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C7A10" w14:textId="77777777" w:rsidR="004A7ABE" w:rsidRDefault="006A203F">
      <w:pPr>
        <w:pStyle w:val="berschrift1"/>
        <w:spacing w:before="720" w:after="720" w:line="260" w:lineRule="exact"/>
        <w:rPr>
          <w:sz w:val="20"/>
        </w:rPr>
      </w:pPr>
      <w:r>
        <w:rPr>
          <w:sz w:val="20"/>
        </w:rPr>
        <w:t>COMMUNIQUÉ DE PRESSE</w:t>
      </w:r>
    </w:p>
    <w:p w14:paraId="5643AF3F" w14:textId="77777777" w:rsidR="004A7ABE" w:rsidRDefault="006A203F">
      <w:pPr>
        <w:pStyle w:val="Kopfzeile"/>
        <w:tabs>
          <w:tab w:val="clear" w:pos="4536"/>
          <w:tab w:val="clear" w:pos="9072"/>
        </w:tabs>
        <w:spacing w:before="120" w:after="120" w:line="360" w:lineRule="exact"/>
        <w:outlineLvl w:val="0"/>
        <w:rPr>
          <w:rFonts w:ascii="Arial" w:hAnsi="Arial" w:cs="Arial"/>
          <w:b/>
          <w:bCs/>
        </w:rPr>
      </w:pPr>
      <w:r>
        <w:rPr>
          <w:rFonts w:ascii="Arial" w:hAnsi="Arial"/>
          <w:b/>
        </w:rPr>
        <w:t xml:space="preserve">Würth </w:t>
      </w:r>
      <w:proofErr w:type="spellStart"/>
      <w:r>
        <w:rPr>
          <w:rFonts w:ascii="Arial" w:hAnsi="Arial"/>
          <w:b/>
        </w:rPr>
        <w:t>Elektronik</w:t>
      </w:r>
      <w:proofErr w:type="spellEnd"/>
      <w:r>
        <w:rPr>
          <w:rFonts w:ascii="Arial" w:hAnsi="Arial"/>
          <w:b/>
        </w:rPr>
        <w:t xml:space="preserve"> propose des résistances insensibles au soufre</w:t>
      </w:r>
    </w:p>
    <w:p w14:paraId="7DA6F241" w14:textId="7264A84E" w:rsidR="004A7ABE" w:rsidRDefault="006A203F">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 xml:space="preserve">Sulfure d’argent : </w:t>
      </w:r>
      <w:r>
        <w:rPr>
          <w:rFonts w:ascii="Arial" w:hAnsi="Arial"/>
          <w:b/>
          <w:color w:val="000000"/>
          <w:sz w:val="36"/>
        </w:rPr>
        <w:t>un</w:t>
      </w:r>
      <w:r>
        <w:rPr>
          <w:rFonts w:ascii="Arial" w:hAnsi="Arial"/>
          <w:b/>
          <w:color w:val="000000"/>
          <w:sz w:val="36"/>
        </w:rPr>
        <w:t xml:space="preserve"> problème </w:t>
      </w:r>
      <w:r>
        <w:rPr>
          <w:rFonts w:ascii="Arial" w:hAnsi="Arial"/>
          <w:b/>
          <w:color w:val="000000"/>
          <w:sz w:val="36"/>
        </w:rPr>
        <w:t xml:space="preserve">qui </w:t>
      </w:r>
      <w:r>
        <w:rPr>
          <w:rFonts w:ascii="Arial" w:hAnsi="Arial"/>
          <w:b/>
          <w:color w:val="000000"/>
          <w:sz w:val="36"/>
        </w:rPr>
        <w:t xml:space="preserve">n’est pas seulement esthétique </w:t>
      </w:r>
    </w:p>
    <w:p w14:paraId="08A896D0" w14:textId="6EEE29DF" w:rsidR="004A7ABE" w:rsidRDefault="006A203F">
      <w:pPr>
        <w:pStyle w:val="Textkrper"/>
        <w:spacing w:before="120" w:after="120" w:line="260" w:lineRule="exact"/>
        <w:jc w:val="both"/>
        <w:rPr>
          <w:rFonts w:ascii="Arial" w:hAnsi="Arial"/>
          <w:color w:val="000000"/>
        </w:rPr>
      </w:pPr>
      <w:r>
        <w:rPr>
          <w:rFonts w:ascii="Arial" w:hAnsi="Arial"/>
          <w:color w:val="000000"/>
        </w:rPr>
        <w:t xml:space="preserve">Waldenburg (Allemagne), le </w:t>
      </w:r>
      <w:r w:rsidR="0026640E">
        <w:rPr>
          <w:rFonts w:ascii="Arial" w:hAnsi="Arial"/>
          <w:color w:val="000000"/>
        </w:rPr>
        <w:t>4 avril</w:t>
      </w:r>
      <w:r>
        <w:rPr>
          <w:rFonts w:ascii="Arial" w:hAnsi="Arial"/>
          <w:color w:val="000000"/>
        </w:rPr>
        <w:t xml:space="preserve"> 2024 – </w:t>
      </w:r>
      <w:hyperlink r:id="rId8" w:history="1">
        <w:r>
          <w:rPr>
            <w:rStyle w:val="Hyperlink"/>
            <w:rFonts w:ascii="Arial" w:hAnsi="Arial"/>
          </w:rPr>
          <w:t>Résistances anti-soufre WRIS-RSKS</w:t>
        </w:r>
      </w:hyperlink>
      <w:r>
        <w:rPr>
          <w:rStyle w:val="Hyperlink"/>
          <w:rFonts w:ascii="Arial" w:hAnsi="Arial"/>
        </w:rPr>
        <w:t> :</w:t>
      </w:r>
      <w:r>
        <w:rPr>
          <w:rFonts w:ascii="Arial" w:hAnsi="Arial"/>
          <w:color w:val="000000"/>
        </w:rPr>
        <w:t xml:space="preserve"> </w:t>
      </w:r>
      <w:r>
        <w:rPr>
          <w:rFonts w:ascii="Arial" w:hAnsi="Arial"/>
          <w:color w:val="000000"/>
        </w:rPr>
        <w:t>c’</w:t>
      </w:r>
      <w:r>
        <w:rPr>
          <w:rFonts w:ascii="Arial" w:hAnsi="Arial"/>
          <w:color w:val="000000"/>
        </w:rPr>
        <w:t xml:space="preserve">est le nom sous lequel Würth </w:t>
      </w:r>
      <w:proofErr w:type="spellStart"/>
      <w:r>
        <w:rPr>
          <w:rFonts w:ascii="Arial" w:hAnsi="Arial"/>
          <w:color w:val="000000"/>
        </w:rPr>
        <w:t>Elektronik</w:t>
      </w:r>
      <w:proofErr w:type="spellEnd"/>
      <w:r>
        <w:rPr>
          <w:rFonts w:ascii="Arial" w:hAnsi="Arial"/>
          <w:color w:val="000000"/>
        </w:rPr>
        <w:t xml:space="preserve"> présente sa nouvelle famille de plus de 500 résistances dont la caractéristique principale est leur insensibilité au soufre. Cette gamme s’adresse aux fabricants d’appareils électroniques durables destinés à des applications susceptibles d’être exposées aux composés sulfurés. Ces applications se trouvent dans le secteur des transports, l’exploitation minière, les raffineries, l’agriculture, l’industrie chimique et le traitement des métaux.</w:t>
      </w:r>
    </w:p>
    <w:p w14:paraId="46AE4BF4" w14:textId="77777777" w:rsidR="004A7ABE" w:rsidRDefault="006A203F">
      <w:pPr>
        <w:pStyle w:val="Textkrper"/>
        <w:spacing w:before="120" w:after="120" w:line="260" w:lineRule="exact"/>
        <w:jc w:val="both"/>
        <w:rPr>
          <w:rFonts w:ascii="Arial" w:hAnsi="Arial"/>
          <w:b w:val="0"/>
          <w:bCs w:val="0"/>
          <w:color w:val="000000"/>
        </w:rPr>
      </w:pPr>
      <w:r>
        <w:rPr>
          <w:rFonts w:ascii="Arial" w:hAnsi="Arial"/>
          <w:b w:val="0"/>
          <w:color w:val="000000"/>
        </w:rPr>
        <w:t xml:space="preserve">L’argent est utilisé pour les contacts de la résistance car il combine la conductivité électrique et thermique la plus élevée tout en empêchant la formation d’oxyde. Dans les résistances conventionnelles, cependant, l’argent de l’électrode interne peut réagir pour former du sulfure d’argent dans les environnements sulfureux. Ce phénomène a un impact négatif sur la conductivité et peut même, dans certains cas, entraîner la défaillance du composant. Dans les résistances anti-soufre de Würth </w:t>
      </w:r>
      <w:proofErr w:type="spellStart"/>
      <w:r>
        <w:rPr>
          <w:rFonts w:ascii="Arial" w:hAnsi="Arial"/>
          <w:b w:val="0"/>
          <w:color w:val="000000"/>
        </w:rPr>
        <w:t>Elektronik</w:t>
      </w:r>
      <w:proofErr w:type="spellEnd"/>
      <w:r>
        <w:rPr>
          <w:rFonts w:ascii="Arial" w:hAnsi="Arial"/>
          <w:b w:val="0"/>
          <w:color w:val="000000"/>
        </w:rPr>
        <w:t>, une couche supplémentaire d’alliage nickel-chrome protège l’électrode à base d’argent du contact avec les gaz sulfureux.</w:t>
      </w:r>
    </w:p>
    <w:p w14:paraId="27A4B7CB" w14:textId="77777777" w:rsidR="004A7ABE" w:rsidRDefault="006A203F">
      <w:pPr>
        <w:pStyle w:val="Textkrper"/>
        <w:spacing w:before="120" w:after="120" w:line="260" w:lineRule="exact"/>
        <w:jc w:val="both"/>
        <w:rPr>
          <w:rFonts w:ascii="Arial" w:hAnsi="Arial"/>
          <w:b w:val="0"/>
          <w:bCs w:val="0"/>
          <w:color w:val="000000"/>
        </w:rPr>
      </w:pPr>
      <w:r>
        <w:rPr>
          <w:rFonts w:ascii="Arial" w:hAnsi="Arial"/>
          <w:b w:val="0"/>
          <w:color w:val="000000"/>
        </w:rPr>
        <w:t>L’insensibilité au soufre des résistances est conçue pour une fiabilité à long terme dans des conditions difficiles et est testée conformément à la norme ASTM B-809. La plage de températures de fonctionnement va de -55 °C à +155 °C. Les composants CMS sont proposés avec des valeurs de résistance de 1 Ω à 10 MΩ, des coefficients de température de ±100, ±200 et -200~+400 ppm/°C, des tolérances de résistance de ±1 % et ±5 % et des puissances de 0,1 à 0,5 W.</w:t>
      </w:r>
    </w:p>
    <w:p w14:paraId="752BACA7" w14:textId="77777777" w:rsidR="004A7ABE" w:rsidRDefault="006A203F">
      <w:pPr>
        <w:pStyle w:val="Textkrper"/>
        <w:spacing w:before="120" w:after="120" w:line="260" w:lineRule="exact"/>
        <w:jc w:val="both"/>
        <w:rPr>
          <w:rFonts w:ascii="Arial" w:hAnsi="Arial"/>
          <w:b w:val="0"/>
          <w:color w:val="0D0D0D"/>
          <w:shd w:val="clear" w:color="auto" w:fill="FFFFFF"/>
        </w:rPr>
      </w:pPr>
      <w:r>
        <w:rPr>
          <w:rFonts w:ascii="Arial" w:hAnsi="Arial"/>
          <w:b w:val="0"/>
          <w:color w:val="000000"/>
        </w:rPr>
        <w:t xml:space="preserve">Pas moins de 247 variantes des résistances à couche épaisse insensible au soufre de Würth </w:t>
      </w:r>
      <w:proofErr w:type="spellStart"/>
      <w:r>
        <w:rPr>
          <w:rFonts w:ascii="Arial" w:hAnsi="Arial"/>
          <w:b w:val="0"/>
          <w:color w:val="000000"/>
        </w:rPr>
        <w:t>Elektronik</w:t>
      </w:r>
      <w:proofErr w:type="spellEnd"/>
      <w:r>
        <w:rPr>
          <w:rFonts w:ascii="Arial" w:hAnsi="Arial"/>
          <w:b w:val="0"/>
          <w:color w:val="000000"/>
        </w:rPr>
        <w:t xml:space="preserve"> sont disponibles sur stock en tant qu’articles standard sans quantité minimale de commande, et 260 autres sont produites sur commande. Les modèles </w:t>
      </w:r>
      <w:r>
        <w:rPr>
          <w:rFonts w:ascii="Arial" w:hAnsi="Arial"/>
          <w:b w:val="0"/>
          <w:color w:val="0D0D0D"/>
          <w:shd w:val="clear" w:color="auto" w:fill="FFFFFF"/>
        </w:rPr>
        <w:t>0402, 0603, 0805, 1206 et 1210 sont disponibles.</w:t>
      </w:r>
    </w:p>
    <w:p w14:paraId="47F99E8E" w14:textId="77777777" w:rsidR="00585D76" w:rsidRDefault="00585D76" w:rsidP="00585D76">
      <w:pPr>
        <w:pBdr>
          <w:bottom w:val="single" w:sz="6" w:space="1" w:color="auto"/>
        </w:pBdr>
        <w:spacing w:after="120" w:line="280" w:lineRule="exact"/>
        <w:jc w:val="both"/>
        <w:rPr>
          <w:rFonts w:ascii="Arial" w:hAnsi="Arial" w:cs="Arial"/>
          <w:sz w:val="20"/>
          <w:szCs w:val="20"/>
        </w:rPr>
      </w:pPr>
    </w:p>
    <w:p w14:paraId="5561A1AC" w14:textId="77777777" w:rsidR="00585D76" w:rsidRPr="0023476F" w:rsidRDefault="00585D76" w:rsidP="00585D76">
      <w:pPr>
        <w:pBdr>
          <w:bottom w:val="single" w:sz="6" w:space="1" w:color="auto"/>
        </w:pBdr>
        <w:spacing w:after="120" w:line="280" w:lineRule="exact"/>
        <w:jc w:val="both"/>
        <w:rPr>
          <w:rFonts w:ascii="Arial" w:hAnsi="Arial" w:cs="Arial"/>
          <w:sz w:val="20"/>
          <w:szCs w:val="20"/>
        </w:rPr>
      </w:pPr>
    </w:p>
    <w:p w14:paraId="4E448A46" w14:textId="77777777" w:rsidR="00585D76" w:rsidRPr="0023476F" w:rsidRDefault="00585D76" w:rsidP="00585D76">
      <w:pPr>
        <w:spacing w:after="120" w:line="280" w:lineRule="exact"/>
        <w:rPr>
          <w:rFonts w:ascii="Arial" w:hAnsi="Arial"/>
          <w:b/>
          <w:sz w:val="18"/>
        </w:rPr>
      </w:pPr>
    </w:p>
    <w:p w14:paraId="17093909" w14:textId="77777777" w:rsidR="006A203F" w:rsidRPr="0023476F" w:rsidRDefault="006A203F" w:rsidP="006A203F">
      <w:pPr>
        <w:spacing w:after="120" w:line="280" w:lineRule="exact"/>
        <w:rPr>
          <w:rFonts w:ascii="Arial" w:hAnsi="Arial" w:cs="Arial"/>
          <w:b/>
          <w:bCs/>
          <w:sz w:val="18"/>
          <w:szCs w:val="18"/>
        </w:rPr>
      </w:pPr>
      <w:r w:rsidRPr="0023476F">
        <w:rPr>
          <w:rFonts w:ascii="Arial" w:hAnsi="Arial"/>
          <w:b/>
          <w:sz w:val="18"/>
        </w:rPr>
        <w:t>Images disponibles</w:t>
      </w:r>
    </w:p>
    <w:p w14:paraId="57DDC4D1" w14:textId="77777777" w:rsidR="006A203F" w:rsidRPr="0023476F" w:rsidRDefault="006A203F" w:rsidP="006A203F">
      <w:pPr>
        <w:spacing w:after="120" w:line="280" w:lineRule="exact"/>
        <w:rPr>
          <w:rStyle w:val="Hyperlink"/>
          <w:rFonts w:ascii="Arial" w:hAnsi="Arial"/>
          <w:sz w:val="18"/>
        </w:rPr>
      </w:pPr>
      <w:r w:rsidRPr="0023476F">
        <w:rPr>
          <w:rFonts w:ascii="Arial" w:hAnsi="Arial"/>
          <w:sz w:val="18"/>
        </w:rPr>
        <w:t>Les images suivantes peuvent être téléchargées sur Internet pour impression :</w:t>
      </w:r>
      <w:r w:rsidRPr="0023476F">
        <w:t xml:space="preserve"> </w:t>
      </w:r>
      <w:hyperlink r:id="rId9" w:history="1">
        <w:r w:rsidRPr="0023476F">
          <w:rPr>
            <w:rStyle w:val="Hyperlink"/>
            <w:rFonts w:ascii="Arial" w:hAnsi="Arial" w:cs="Arial"/>
            <w:sz w:val="18"/>
            <w:szCs w:val="18"/>
          </w:rPr>
          <w:t>https://kk.htcm.de/press-releases/wuerth/</w:t>
        </w:r>
      </w:hyperlink>
    </w:p>
    <w:p w14:paraId="6E291B01" w14:textId="77777777" w:rsidR="004A7ABE" w:rsidRDefault="004A7ABE">
      <w:pPr>
        <w:spacing w:after="120" w:line="280" w:lineRule="exact"/>
        <w:rPr>
          <w:rFonts w:ascii="Arial" w:hAnsi="Arial" w:cs="Arial"/>
          <w:sz w:val="18"/>
          <w:szCs w:val="18"/>
        </w:rPr>
      </w:pPr>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3510"/>
      </w:tblGrid>
      <w:tr w:rsidR="004A7ABE" w14:paraId="49AB962A" w14:textId="77777777">
        <w:trPr>
          <w:trHeight w:val="1701"/>
        </w:trPr>
        <w:tc>
          <w:tcPr>
            <w:tcW w:w="3510" w:type="dxa"/>
          </w:tcPr>
          <w:p w14:paraId="39FDE2C2" w14:textId="12E44020" w:rsidR="004A7ABE" w:rsidRDefault="006A203F">
            <w:pPr>
              <w:pStyle w:val="txt"/>
              <w:rPr>
                <w:b/>
                <w:bCs/>
                <w:sz w:val="18"/>
              </w:rPr>
            </w:pPr>
            <w:r>
              <w:rPr>
                <w:b/>
              </w:rPr>
              <w:lastRenderedPageBreak/>
              <w:br/>
            </w:r>
            <w:r>
              <w:rPr>
                <w:noProof/>
                <w:lang w:val="en-US" w:eastAsia="zh-CN"/>
              </w:rPr>
              <w:drawing>
                <wp:inline distT="0" distB="0" distL="0" distR="0" wp14:anchorId="3963F776" wp14:editId="4B192EBA">
                  <wp:extent cx="2115185" cy="1478915"/>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t="15247" b="15277"/>
                          <a:stretch>
                            <a:fillRect/>
                          </a:stretch>
                        </pic:blipFill>
                        <pic:spPr bwMode="auto">
                          <a:xfrm>
                            <a:off x="0" y="0"/>
                            <a:ext cx="2115185" cy="1478915"/>
                          </a:xfrm>
                          <a:prstGeom prst="rect">
                            <a:avLst/>
                          </a:prstGeom>
                          <a:noFill/>
                          <a:ln>
                            <a:noFill/>
                          </a:ln>
                        </pic:spPr>
                      </pic:pic>
                    </a:graphicData>
                  </a:graphic>
                </wp:inline>
              </w:drawing>
            </w:r>
            <w:r>
              <w:rPr>
                <w:b/>
                <w:sz w:val="18"/>
              </w:rPr>
              <w:br/>
            </w:r>
            <w:r>
              <w:rPr>
                <w:sz w:val="16"/>
              </w:rPr>
              <w:t xml:space="preserve">Source photo : Würth </w:t>
            </w:r>
            <w:proofErr w:type="spellStart"/>
            <w:r>
              <w:rPr>
                <w:sz w:val="16"/>
              </w:rPr>
              <w:t>Elektronik</w:t>
            </w:r>
            <w:proofErr w:type="spellEnd"/>
            <w:r>
              <w:rPr>
                <w:sz w:val="16"/>
              </w:rPr>
              <w:br/>
            </w:r>
            <w:r>
              <w:rPr>
                <w:sz w:val="16"/>
              </w:rPr>
              <w:br/>
            </w:r>
            <w:r>
              <w:rPr>
                <w:b/>
                <w:sz w:val="18"/>
              </w:rPr>
              <w:t>WRIS-RSKS</w:t>
            </w:r>
            <w:r>
              <w:rPr>
                <w:b/>
                <w:sz w:val="18"/>
              </w:rPr>
              <w:t> : c’</w:t>
            </w:r>
            <w:r>
              <w:rPr>
                <w:b/>
                <w:sz w:val="18"/>
              </w:rPr>
              <w:t xml:space="preserve">est le nom d’une nouvelle classe de résistances insensibles au soufre de Würth </w:t>
            </w:r>
            <w:proofErr w:type="spellStart"/>
            <w:r>
              <w:rPr>
                <w:b/>
                <w:sz w:val="18"/>
              </w:rPr>
              <w:t>Elektronik</w:t>
            </w:r>
            <w:proofErr w:type="spellEnd"/>
            <w:r>
              <w:rPr>
                <w:b/>
                <w:sz w:val="18"/>
              </w:rPr>
              <w:t xml:space="preserve">. </w:t>
            </w:r>
          </w:p>
        </w:tc>
        <w:tc>
          <w:tcPr>
            <w:tcW w:w="3510" w:type="dxa"/>
          </w:tcPr>
          <w:p w14:paraId="5BF10DCF" w14:textId="77777777" w:rsidR="004A7ABE" w:rsidRDefault="006A203F">
            <w:pPr>
              <w:pStyle w:val="txt"/>
              <w:rPr>
                <w:b/>
                <w:bCs/>
                <w:sz w:val="18"/>
              </w:rPr>
            </w:pPr>
            <w:r>
              <w:rPr>
                <w:b/>
              </w:rPr>
              <w:br/>
            </w:r>
            <w:r>
              <w:rPr>
                <w:noProof/>
                <w:lang w:val="en-US" w:eastAsia="zh-CN"/>
              </w:rPr>
              <w:drawing>
                <wp:inline distT="0" distB="0" distL="0" distR="0" wp14:anchorId="20226CA4" wp14:editId="63AE8599">
                  <wp:extent cx="2154555" cy="144716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4555" cy="1447165"/>
                          </a:xfrm>
                          <a:prstGeom prst="rect">
                            <a:avLst/>
                          </a:prstGeom>
                          <a:noFill/>
                          <a:ln>
                            <a:noFill/>
                          </a:ln>
                        </pic:spPr>
                      </pic:pic>
                    </a:graphicData>
                  </a:graphic>
                </wp:inline>
              </w:drawing>
            </w:r>
            <w:r w:rsidRPr="00585D76">
              <w:rPr>
                <w:sz w:val="16"/>
              </w:rPr>
              <w:t>Source photo :</w:t>
            </w:r>
            <w:r>
              <w:rPr>
                <w:sz w:val="16"/>
              </w:rPr>
              <w:t xml:space="preserve"> Würth </w:t>
            </w:r>
            <w:proofErr w:type="spellStart"/>
            <w:r>
              <w:rPr>
                <w:sz w:val="16"/>
              </w:rPr>
              <w:t>Elektronik</w:t>
            </w:r>
            <w:proofErr w:type="spellEnd"/>
            <w:r>
              <w:rPr>
                <w:sz w:val="16"/>
              </w:rPr>
              <w:br/>
            </w:r>
            <w:r>
              <w:br/>
            </w:r>
            <w:r>
              <w:rPr>
                <w:b/>
                <w:sz w:val="18"/>
              </w:rPr>
              <w:t xml:space="preserve">Sous le nom de « résistances anti-soufre WRIS-RSKS », Würth </w:t>
            </w:r>
            <w:proofErr w:type="spellStart"/>
            <w:r>
              <w:rPr>
                <w:b/>
                <w:sz w:val="18"/>
              </w:rPr>
              <w:t>Elektronik</w:t>
            </w:r>
            <w:proofErr w:type="spellEnd"/>
            <w:r>
              <w:rPr>
                <w:b/>
                <w:sz w:val="18"/>
              </w:rPr>
              <w:t xml:space="preserve"> présente sa nouvelle famille de plus de 500 résistances dont la caractéristique principale est leur insensibilité au soufre.</w:t>
            </w:r>
            <w:r>
              <w:rPr>
                <w:b/>
                <w:color w:val="auto"/>
                <w:sz w:val="18"/>
              </w:rPr>
              <w:br/>
            </w:r>
          </w:p>
        </w:tc>
      </w:tr>
    </w:tbl>
    <w:p w14:paraId="56ACAC89" w14:textId="77777777" w:rsidR="004A7ABE" w:rsidRDefault="004A7ABE">
      <w:pPr>
        <w:pStyle w:val="PITextkrper"/>
        <w:rPr>
          <w:b/>
          <w:bCs/>
          <w:sz w:val="18"/>
          <w:szCs w:val="18"/>
        </w:rPr>
      </w:pPr>
    </w:p>
    <w:p w14:paraId="2E6A5079" w14:textId="77777777" w:rsidR="006A203F" w:rsidRPr="0023476F" w:rsidRDefault="006A203F" w:rsidP="006A203F">
      <w:pPr>
        <w:pStyle w:val="Textkrper"/>
        <w:spacing w:before="120" w:after="120" w:line="260" w:lineRule="exact"/>
        <w:jc w:val="both"/>
        <w:rPr>
          <w:rFonts w:ascii="Arial" w:hAnsi="Arial"/>
          <w:b w:val="0"/>
          <w:bCs w:val="0"/>
        </w:rPr>
      </w:pPr>
      <w:bookmarkStart w:id="0" w:name="_Hlk142468663"/>
    </w:p>
    <w:p w14:paraId="3F9E09D9" w14:textId="77777777" w:rsidR="006A203F" w:rsidRPr="0023476F" w:rsidRDefault="006A203F" w:rsidP="006A203F">
      <w:pPr>
        <w:pStyle w:val="PITextkrper"/>
        <w:pBdr>
          <w:top w:val="single" w:sz="4" w:space="1" w:color="auto"/>
        </w:pBdr>
        <w:spacing w:before="240"/>
        <w:rPr>
          <w:b/>
          <w:sz w:val="18"/>
          <w:szCs w:val="18"/>
        </w:rPr>
      </w:pPr>
    </w:p>
    <w:p w14:paraId="2CECA625" w14:textId="77777777" w:rsidR="006A203F" w:rsidRPr="0023476F" w:rsidRDefault="006A203F" w:rsidP="006A203F">
      <w:pPr>
        <w:pStyle w:val="Textkrper"/>
        <w:spacing w:before="120" w:after="120" w:line="276" w:lineRule="auto"/>
        <w:rPr>
          <w:rFonts w:ascii="Arial" w:hAnsi="Arial"/>
        </w:rPr>
      </w:pPr>
      <w:r w:rsidRPr="0023476F">
        <w:rPr>
          <w:rFonts w:ascii="Arial" w:hAnsi="Arial"/>
        </w:rPr>
        <w:t xml:space="preserve">À propos du groupe Würth </w:t>
      </w:r>
      <w:proofErr w:type="spellStart"/>
      <w:r w:rsidRPr="0023476F">
        <w:rPr>
          <w:rFonts w:ascii="Arial" w:hAnsi="Arial"/>
        </w:rPr>
        <w:t>Elektronik</w:t>
      </w:r>
      <w:proofErr w:type="spellEnd"/>
      <w:r w:rsidRPr="0023476F">
        <w:rPr>
          <w:rFonts w:ascii="Arial" w:hAnsi="Arial"/>
        </w:rPr>
        <w:t xml:space="preserve"> eiSos </w:t>
      </w:r>
    </w:p>
    <w:p w14:paraId="0DAEAAE4" w14:textId="77777777" w:rsidR="006A203F" w:rsidRPr="0023476F" w:rsidRDefault="006A203F" w:rsidP="006A203F">
      <w:pPr>
        <w:pStyle w:val="Textkrper"/>
        <w:spacing w:before="120" w:after="120" w:line="276" w:lineRule="auto"/>
        <w:jc w:val="both"/>
        <w:rPr>
          <w:rFonts w:ascii="Arial" w:hAnsi="Arial"/>
          <w:b w:val="0"/>
        </w:rPr>
      </w:pPr>
      <w:bookmarkStart w:id="1" w:name="_Hlk529547556"/>
      <w:r w:rsidRPr="0023476F">
        <w:rPr>
          <w:rFonts w:ascii="Arial" w:hAnsi="Arial"/>
          <w:b w:val="0"/>
        </w:rPr>
        <w:t xml:space="preserve">Le groupe Würth </w:t>
      </w:r>
      <w:proofErr w:type="spellStart"/>
      <w:r w:rsidRPr="0023476F">
        <w:rPr>
          <w:rFonts w:ascii="Arial" w:hAnsi="Arial"/>
          <w:b w:val="0"/>
        </w:rPr>
        <w:t>Elektronik</w:t>
      </w:r>
      <w:proofErr w:type="spellEnd"/>
      <w:r w:rsidRPr="0023476F">
        <w:rPr>
          <w:rFonts w:ascii="Arial" w:hAnsi="Arial"/>
          <w:b w:val="0"/>
        </w:rPr>
        <w:t xml:space="preserve"> eiSos est un fabricant de composants électroniques et électromécaniques pour l'industrie électronique et un facilitateur technologique pour des solutions électroniques pionnières.</w:t>
      </w:r>
      <w:bookmarkEnd w:id="1"/>
      <w:r w:rsidRPr="0023476F">
        <w:rPr>
          <w:rFonts w:ascii="Arial" w:hAnsi="Arial"/>
          <w:b w:val="0"/>
        </w:rPr>
        <w:t xml:space="preserve"> Würth </w:t>
      </w:r>
      <w:proofErr w:type="spellStart"/>
      <w:r w:rsidRPr="0023476F">
        <w:rPr>
          <w:rFonts w:ascii="Arial" w:hAnsi="Arial"/>
          <w:b w:val="0"/>
        </w:rPr>
        <w:t>Elektronik</w:t>
      </w:r>
      <w:proofErr w:type="spellEnd"/>
      <w:r w:rsidRPr="0023476F">
        <w:rPr>
          <w:rFonts w:ascii="Arial" w:hAnsi="Arial"/>
          <w:b w:val="0"/>
        </w:rPr>
        <w:t xml:space="preserve"> eiSos est l'un des plus grands fabricants européens de composants passifs et est actif dans 50 pays. Les sites de production situés en Europe, en Asie et en Amérique du Nord fournissent un nombre croissant de clients dans le monde entier. </w:t>
      </w:r>
    </w:p>
    <w:p w14:paraId="00DEB151" w14:textId="77777777" w:rsidR="006A203F" w:rsidRPr="00400DB4" w:rsidRDefault="006A203F" w:rsidP="006A203F">
      <w:pPr>
        <w:pStyle w:val="Textkrper"/>
        <w:spacing w:before="120" w:after="120" w:line="276" w:lineRule="auto"/>
        <w:jc w:val="both"/>
        <w:rPr>
          <w:rFonts w:ascii="Arial" w:hAnsi="Arial"/>
          <w:b w:val="0"/>
        </w:rPr>
      </w:pPr>
      <w:r w:rsidRPr="0023476F">
        <w:rPr>
          <w:rFonts w:ascii="Arial" w:hAnsi="Arial"/>
          <w:b w:val="0"/>
        </w:rPr>
        <w:t xml:space="preserve">La gamme de produits comprend : composants CEM, inductances, transformateurs, composants RF, varistances, condensateurs, résistances, quartz et oscillateurs, modules de puissance, bobines pour le transfert de puissance sans fils, diodes électroluminescentes, modules radio, connecteurs, Composants pour alimentations, </w:t>
      </w:r>
      <w:proofErr w:type="spellStart"/>
      <w:r w:rsidRPr="0023476F">
        <w:rPr>
          <w:rFonts w:ascii="Arial" w:hAnsi="Arial"/>
          <w:b w:val="0"/>
        </w:rPr>
        <w:t>switchs</w:t>
      </w:r>
      <w:proofErr w:type="spellEnd"/>
      <w:r w:rsidRPr="0023476F">
        <w:rPr>
          <w:rFonts w:ascii="Arial" w:hAnsi="Arial"/>
          <w:b w:val="0"/>
        </w:rPr>
        <w:t xml:space="preserve">, boutons-poussoirs, plots de connexion de puissance, porte-fusibles, capteurs et solutions pour la transmission de données sans fils. </w:t>
      </w:r>
      <w:r w:rsidRPr="00400DB4">
        <w:rPr>
          <w:rFonts w:ascii="Arial" w:hAnsi="Arial"/>
          <w:b w:val="0"/>
        </w:rPr>
        <w:t>La gamme est complétée par des solutions personnalisées.</w:t>
      </w:r>
    </w:p>
    <w:p w14:paraId="7A4524A6" w14:textId="77777777" w:rsidR="006A203F" w:rsidRPr="0023476F" w:rsidRDefault="006A203F" w:rsidP="006A203F">
      <w:pPr>
        <w:pStyle w:val="Textkrper"/>
        <w:spacing w:before="120" w:after="120" w:line="276" w:lineRule="auto"/>
        <w:jc w:val="both"/>
        <w:rPr>
          <w:rFonts w:ascii="Arial" w:hAnsi="Arial"/>
          <w:b w:val="0"/>
        </w:rPr>
      </w:pPr>
      <w:r w:rsidRPr="0023476F">
        <w:rPr>
          <w:rFonts w:ascii="Arial" w:hAnsi="Arial"/>
          <w:b w:val="0"/>
        </w:rPr>
        <w:t xml:space="preserve">L'orientation service inégalée de la société se caractérise par la disponibilité de tous les composants du catalogue en stock sans quantité minimum de commande, des échantillons gratuits et une assistance étendue via un personnel technico-commercial et des outils de sélection. </w:t>
      </w:r>
    </w:p>
    <w:p w14:paraId="499BE54C" w14:textId="77777777" w:rsidR="006A203F" w:rsidRPr="0023476F" w:rsidRDefault="006A203F" w:rsidP="006A203F">
      <w:pPr>
        <w:pStyle w:val="Textkrper"/>
        <w:spacing w:before="120" w:after="120" w:line="276" w:lineRule="auto"/>
        <w:jc w:val="both"/>
        <w:rPr>
          <w:rFonts w:ascii="Arial" w:hAnsi="Arial"/>
          <w:b w:val="0"/>
        </w:rPr>
      </w:pPr>
      <w:r w:rsidRPr="0023476F">
        <w:rPr>
          <w:rFonts w:ascii="Arial" w:hAnsi="Arial"/>
          <w:b w:val="0"/>
        </w:rPr>
        <w:t xml:space="preserve">Würth </w:t>
      </w:r>
      <w:proofErr w:type="spellStart"/>
      <w:r w:rsidRPr="0023476F">
        <w:rPr>
          <w:rFonts w:ascii="Arial" w:hAnsi="Arial"/>
          <w:b w:val="0"/>
        </w:rPr>
        <w:t>Elektronik</w:t>
      </w:r>
      <w:proofErr w:type="spellEnd"/>
      <w:r w:rsidRPr="0023476F">
        <w:rPr>
          <w:rFonts w:ascii="Arial" w:hAnsi="Arial"/>
          <w:b w:val="0"/>
        </w:rPr>
        <w:t xml:space="preserve"> fait partie du groupe Würth, leader mondial sur le marché des techniques d'assemblage et de fixation. La société emploie </w:t>
      </w:r>
      <w:r>
        <w:rPr>
          <w:rFonts w:ascii="Arial" w:hAnsi="Arial"/>
          <w:b w:val="0"/>
        </w:rPr>
        <w:t>79</w:t>
      </w:r>
      <w:r w:rsidRPr="0023476F">
        <w:rPr>
          <w:rFonts w:ascii="Arial" w:hAnsi="Arial"/>
          <w:b w:val="0"/>
        </w:rPr>
        <w:t>00 personnes et a réalisé un chiffre d'affaires de 1,</w:t>
      </w:r>
      <w:r>
        <w:rPr>
          <w:rFonts w:ascii="Arial" w:hAnsi="Arial"/>
          <w:b w:val="0"/>
        </w:rPr>
        <w:t>24</w:t>
      </w:r>
      <w:r w:rsidRPr="0023476F">
        <w:rPr>
          <w:rFonts w:ascii="Arial" w:hAnsi="Arial"/>
          <w:b w:val="0"/>
        </w:rPr>
        <w:t xml:space="preserve"> milliard d’euros en 202</w:t>
      </w:r>
      <w:r>
        <w:rPr>
          <w:rFonts w:ascii="Arial" w:hAnsi="Arial"/>
          <w:b w:val="0"/>
        </w:rPr>
        <w:t>3</w:t>
      </w:r>
      <w:r w:rsidRPr="0023476F">
        <w:rPr>
          <w:rFonts w:ascii="Arial" w:hAnsi="Arial"/>
          <w:b w:val="0"/>
        </w:rPr>
        <w:t>.</w:t>
      </w:r>
    </w:p>
    <w:p w14:paraId="7CB876B0" w14:textId="77777777" w:rsidR="006A203F" w:rsidRPr="0023476F" w:rsidRDefault="006A203F" w:rsidP="006A203F">
      <w:pPr>
        <w:pStyle w:val="Textkrper"/>
        <w:spacing w:before="120" w:after="120" w:line="276" w:lineRule="auto"/>
        <w:jc w:val="both"/>
        <w:rPr>
          <w:rFonts w:ascii="Arial" w:hAnsi="Arial"/>
          <w:b w:val="0"/>
        </w:rPr>
      </w:pPr>
      <w:r w:rsidRPr="0023476F">
        <w:rPr>
          <w:rFonts w:ascii="Arial" w:hAnsi="Arial"/>
          <w:b w:val="0"/>
        </w:rPr>
        <w:t xml:space="preserve">Würth </w:t>
      </w:r>
      <w:proofErr w:type="spellStart"/>
      <w:r w:rsidRPr="0023476F">
        <w:rPr>
          <w:rFonts w:ascii="Arial" w:hAnsi="Arial"/>
          <w:b w:val="0"/>
        </w:rPr>
        <w:t>Elektronik</w:t>
      </w:r>
      <w:proofErr w:type="spellEnd"/>
      <w:r w:rsidRPr="0023476F">
        <w:rPr>
          <w:rFonts w:ascii="Arial" w:hAnsi="Arial"/>
          <w:b w:val="0"/>
        </w:rPr>
        <w:t xml:space="preserve"> : more </w:t>
      </w:r>
      <w:proofErr w:type="spellStart"/>
      <w:r w:rsidRPr="0023476F">
        <w:rPr>
          <w:rFonts w:ascii="Arial" w:hAnsi="Arial"/>
          <w:b w:val="0"/>
        </w:rPr>
        <w:t>than</w:t>
      </w:r>
      <w:proofErr w:type="spellEnd"/>
      <w:r w:rsidRPr="0023476F">
        <w:rPr>
          <w:rFonts w:ascii="Arial" w:hAnsi="Arial"/>
          <w:b w:val="0"/>
        </w:rPr>
        <w:t xml:space="preserve"> </w:t>
      </w:r>
      <w:proofErr w:type="spellStart"/>
      <w:r w:rsidRPr="0023476F">
        <w:rPr>
          <w:rFonts w:ascii="Arial" w:hAnsi="Arial"/>
          <w:b w:val="0"/>
        </w:rPr>
        <w:t>you</w:t>
      </w:r>
      <w:proofErr w:type="spellEnd"/>
      <w:r w:rsidRPr="0023476F">
        <w:rPr>
          <w:rFonts w:ascii="Arial" w:hAnsi="Arial"/>
          <w:b w:val="0"/>
        </w:rPr>
        <w:t xml:space="preserve"> </w:t>
      </w:r>
      <w:proofErr w:type="spellStart"/>
      <w:r w:rsidRPr="0023476F">
        <w:rPr>
          <w:rFonts w:ascii="Arial" w:hAnsi="Arial"/>
          <w:b w:val="0"/>
        </w:rPr>
        <w:t>expect</w:t>
      </w:r>
      <w:proofErr w:type="spellEnd"/>
      <w:r w:rsidRPr="0023476F">
        <w:rPr>
          <w:rFonts w:ascii="Arial" w:hAnsi="Arial"/>
          <w:b w:val="0"/>
        </w:rPr>
        <w:t> !</w:t>
      </w:r>
    </w:p>
    <w:p w14:paraId="4BAE3539" w14:textId="77777777" w:rsidR="006A203F" w:rsidRPr="0023476F" w:rsidRDefault="006A203F" w:rsidP="006A203F">
      <w:pPr>
        <w:pStyle w:val="Textkrper"/>
        <w:spacing w:before="120" w:after="120" w:line="276" w:lineRule="auto"/>
      </w:pPr>
      <w:r w:rsidRPr="0023476F">
        <w:rPr>
          <w:rFonts w:ascii="Arial" w:hAnsi="Arial"/>
        </w:rPr>
        <w:t>Plus amples informations sur le site www.we-online.com</w:t>
      </w: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6A203F" w:rsidRPr="0023476F" w14:paraId="236A231E" w14:textId="77777777" w:rsidTr="00CA52B1">
        <w:tc>
          <w:tcPr>
            <w:tcW w:w="3902" w:type="dxa"/>
            <w:shd w:val="clear" w:color="auto" w:fill="auto"/>
            <w:hideMark/>
          </w:tcPr>
          <w:p w14:paraId="753CAC23" w14:textId="77777777" w:rsidR="006A203F" w:rsidRPr="0023476F" w:rsidRDefault="006A203F" w:rsidP="00CA52B1">
            <w:pPr>
              <w:pStyle w:val="Textkrper"/>
              <w:autoSpaceDE/>
              <w:adjustRightInd/>
              <w:spacing w:before="120" w:after="120" w:line="276" w:lineRule="auto"/>
              <w:rPr>
                <w:b w:val="0"/>
                <w:bCs w:val="0"/>
              </w:rPr>
            </w:pPr>
            <w:r w:rsidRPr="0023476F">
              <w:br w:type="page"/>
            </w:r>
            <w:r w:rsidRPr="0023476F">
              <w:rPr>
                <w:b w:val="0"/>
                <w:bCs w:val="0"/>
              </w:rPr>
              <w:br w:type="page"/>
            </w:r>
          </w:p>
          <w:p w14:paraId="33A4B227" w14:textId="77777777" w:rsidR="006A203F" w:rsidRPr="0023476F" w:rsidRDefault="006A203F" w:rsidP="00CA52B1">
            <w:pPr>
              <w:pStyle w:val="Textkrper"/>
              <w:autoSpaceDE/>
              <w:adjustRightInd/>
              <w:spacing w:before="120" w:after="120" w:line="276" w:lineRule="auto"/>
              <w:rPr>
                <w:rFonts w:ascii="Arial" w:hAnsi="Arial"/>
                <w:bCs w:val="0"/>
                <w:szCs w:val="24"/>
              </w:rPr>
            </w:pPr>
            <w:r w:rsidRPr="0023476F">
              <w:rPr>
                <w:rFonts w:ascii="Arial" w:hAnsi="Arial"/>
              </w:rPr>
              <w:t>Autres informations :</w:t>
            </w:r>
          </w:p>
          <w:p w14:paraId="50534A53" w14:textId="77777777" w:rsidR="006A203F" w:rsidRPr="0023476F" w:rsidRDefault="006A203F" w:rsidP="00CA52B1">
            <w:pPr>
              <w:spacing w:before="120" w:after="120" w:line="276" w:lineRule="auto"/>
              <w:rPr>
                <w:rFonts w:ascii="Arial" w:hAnsi="Arial" w:cs="Arial"/>
                <w:sz w:val="20"/>
              </w:rPr>
            </w:pPr>
            <w:r w:rsidRPr="0023476F">
              <w:rPr>
                <w:rFonts w:ascii="Arial" w:hAnsi="Arial" w:cs="Arial"/>
                <w:sz w:val="20"/>
              </w:rPr>
              <w:t xml:space="preserve">Würth </w:t>
            </w:r>
            <w:proofErr w:type="spellStart"/>
            <w:r w:rsidRPr="0023476F">
              <w:rPr>
                <w:rFonts w:ascii="Arial" w:hAnsi="Arial" w:cs="Arial"/>
                <w:sz w:val="20"/>
              </w:rPr>
              <w:t>Elektronik</w:t>
            </w:r>
            <w:proofErr w:type="spellEnd"/>
            <w:r w:rsidRPr="0023476F">
              <w:rPr>
                <w:rFonts w:ascii="Arial" w:hAnsi="Arial" w:cs="Arial"/>
                <w:sz w:val="20"/>
              </w:rPr>
              <w:t xml:space="preserve"> France</w:t>
            </w:r>
            <w:r w:rsidRPr="0023476F">
              <w:rPr>
                <w:rFonts w:ascii="Arial" w:hAnsi="Arial" w:cs="Arial"/>
                <w:sz w:val="20"/>
              </w:rPr>
              <w:br/>
              <w:t>Romain Méjean</w:t>
            </w:r>
            <w:r w:rsidRPr="0023476F">
              <w:rPr>
                <w:rFonts w:ascii="Arial" w:hAnsi="Arial" w:cs="Arial"/>
                <w:sz w:val="20"/>
              </w:rPr>
              <w:br/>
              <w:t>1861, Avenue Henri Schneider</w:t>
            </w:r>
            <w:r w:rsidRPr="0023476F">
              <w:rPr>
                <w:rFonts w:ascii="Arial" w:hAnsi="Arial" w:cs="Arial"/>
                <w:sz w:val="20"/>
              </w:rPr>
              <w:br/>
              <w:t>CS 70029</w:t>
            </w:r>
            <w:r w:rsidRPr="0023476F">
              <w:rPr>
                <w:rFonts w:ascii="Arial" w:hAnsi="Arial" w:cs="Arial"/>
                <w:sz w:val="20"/>
              </w:rPr>
              <w:br/>
              <w:t>69881 Meyzieu Cedex</w:t>
            </w:r>
            <w:r w:rsidRPr="0023476F">
              <w:rPr>
                <w:rFonts w:ascii="Arial" w:hAnsi="Arial" w:cs="Arial"/>
                <w:sz w:val="20"/>
              </w:rPr>
              <w:br/>
              <w:t>France</w:t>
            </w:r>
          </w:p>
          <w:p w14:paraId="265728EC" w14:textId="77777777" w:rsidR="006A203F" w:rsidRPr="0023476F" w:rsidRDefault="006A203F" w:rsidP="00CA52B1">
            <w:pPr>
              <w:spacing w:before="120" w:after="120" w:line="276" w:lineRule="auto"/>
              <w:rPr>
                <w:rFonts w:ascii="Arial" w:hAnsi="Arial" w:cs="Arial"/>
                <w:sz w:val="20"/>
              </w:rPr>
            </w:pPr>
            <w:r w:rsidRPr="0023476F">
              <w:rPr>
                <w:rFonts w:ascii="Arial" w:hAnsi="Arial" w:cs="Arial"/>
                <w:sz w:val="20"/>
              </w:rPr>
              <w:t>Mob : +33 6 75 28 45 24</w:t>
            </w:r>
            <w:r w:rsidRPr="0023476F">
              <w:rPr>
                <w:rFonts w:ascii="Arial" w:hAnsi="Arial" w:cs="Arial"/>
                <w:sz w:val="20"/>
              </w:rPr>
              <w:br/>
            </w:r>
            <w:r w:rsidRPr="0023476F">
              <w:rPr>
                <w:rFonts w:ascii="Arial" w:hAnsi="Arial" w:cs="Arial"/>
                <w:bCs/>
                <w:sz w:val="20"/>
              </w:rPr>
              <w:t xml:space="preserve">Courriel : </w:t>
            </w:r>
            <w:r w:rsidRPr="0023476F">
              <w:rPr>
                <w:rFonts w:ascii="Arial" w:hAnsi="Arial" w:cs="Arial"/>
                <w:bCs/>
                <w:sz w:val="20"/>
              </w:rPr>
              <w:br/>
              <w:t>romain.mejean@we-online.com</w:t>
            </w:r>
          </w:p>
          <w:p w14:paraId="78C9A63F" w14:textId="77777777" w:rsidR="006A203F" w:rsidRPr="0023476F" w:rsidRDefault="006A203F" w:rsidP="00CA52B1">
            <w:pPr>
              <w:spacing w:before="120" w:after="120" w:line="276" w:lineRule="auto"/>
              <w:rPr>
                <w:rFonts w:ascii="Arial" w:hAnsi="Arial" w:cs="Arial"/>
                <w:bCs/>
                <w:sz w:val="20"/>
              </w:rPr>
            </w:pPr>
            <w:r w:rsidRPr="0023476F">
              <w:rPr>
                <w:rFonts w:ascii="Arial" w:hAnsi="Arial" w:cs="Arial"/>
                <w:bCs/>
                <w:sz w:val="20"/>
              </w:rPr>
              <w:t>www.we-online.com</w:t>
            </w:r>
          </w:p>
          <w:p w14:paraId="6AFBA7C9" w14:textId="77777777" w:rsidR="006A203F" w:rsidRPr="0023476F" w:rsidRDefault="006A203F" w:rsidP="00CA52B1">
            <w:pPr>
              <w:rPr>
                <w:rFonts w:ascii="Arial" w:hAnsi="Arial" w:cs="Arial"/>
                <w:sz w:val="20"/>
              </w:rPr>
            </w:pPr>
          </w:p>
          <w:p w14:paraId="5360AF3F" w14:textId="77777777" w:rsidR="006A203F" w:rsidRPr="0023476F" w:rsidRDefault="006A203F" w:rsidP="00CA52B1">
            <w:pPr>
              <w:rPr>
                <w:rFonts w:ascii="Arial" w:hAnsi="Arial" w:cs="Arial"/>
                <w:sz w:val="20"/>
              </w:rPr>
            </w:pPr>
          </w:p>
        </w:tc>
        <w:tc>
          <w:tcPr>
            <w:tcW w:w="3193" w:type="dxa"/>
            <w:shd w:val="clear" w:color="auto" w:fill="auto"/>
            <w:hideMark/>
          </w:tcPr>
          <w:p w14:paraId="3F2FED03" w14:textId="77777777" w:rsidR="006A203F" w:rsidRPr="0023476F" w:rsidRDefault="006A203F" w:rsidP="00CA52B1">
            <w:pPr>
              <w:pStyle w:val="Textkrper"/>
              <w:tabs>
                <w:tab w:val="left" w:pos="1065"/>
              </w:tabs>
              <w:autoSpaceDE/>
              <w:adjustRightInd/>
              <w:spacing w:before="120" w:after="120" w:line="276" w:lineRule="auto"/>
              <w:rPr>
                <w:rFonts w:ascii="Arial" w:hAnsi="Arial"/>
              </w:rPr>
            </w:pPr>
          </w:p>
          <w:p w14:paraId="2CA45FDC" w14:textId="77777777" w:rsidR="006A203F" w:rsidRPr="0023476F" w:rsidRDefault="006A203F" w:rsidP="00CA52B1">
            <w:pPr>
              <w:pStyle w:val="Textkrper"/>
              <w:tabs>
                <w:tab w:val="left" w:pos="1065"/>
              </w:tabs>
              <w:autoSpaceDE/>
              <w:adjustRightInd/>
              <w:spacing w:before="120" w:after="120" w:line="276" w:lineRule="auto"/>
              <w:rPr>
                <w:rFonts w:ascii="Arial" w:hAnsi="Arial"/>
                <w:bCs w:val="0"/>
                <w:szCs w:val="24"/>
              </w:rPr>
            </w:pPr>
            <w:r w:rsidRPr="0023476F">
              <w:rPr>
                <w:rFonts w:ascii="Arial" w:hAnsi="Arial"/>
              </w:rPr>
              <w:t>Contact presse :</w:t>
            </w:r>
          </w:p>
          <w:p w14:paraId="38FE579C" w14:textId="77777777" w:rsidR="006A203F" w:rsidRPr="0023476F" w:rsidRDefault="006A203F" w:rsidP="00CA52B1">
            <w:pPr>
              <w:tabs>
                <w:tab w:val="left" w:pos="1065"/>
              </w:tabs>
              <w:spacing w:before="120" w:after="120" w:line="276" w:lineRule="auto"/>
              <w:rPr>
                <w:rFonts w:ascii="Arial" w:hAnsi="Arial" w:cs="Arial"/>
                <w:bCs/>
                <w:sz w:val="20"/>
              </w:rPr>
            </w:pPr>
            <w:r w:rsidRPr="0023476F">
              <w:rPr>
                <w:rFonts w:ascii="Arial" w:hAnsi="Arial"/>
                <w:sz w:val="20"/>
              </w:rPr>
              <w:t>HighTech communications GmbH</w:t>
            </w:r>
            <w:r w:rsidRPr="0023476F">
              <w:br/>
            </w:r>
            <w:r w:rsidRPr="0023476F">
              <w:rPr>
                <w:rFonts w:ascii="Arial" w:hAnsi="Arial"/>
                <w:sz w:val="20"/>
              </w:rPr>
              <w:t>Brigitte Basilio</w:t>
            </w:r>
            <w:r w:rsidRPr="0023476F">
              <w:br/>
            </w:r>
            <w:proofErr w:type="spellStart"/>
            <w:r w:rsidRPr="0023476F">
              <w:rPr>
                <w:rFonts w:ascii="Arial" w:hAnsi="Arial"/>
                <w:sz w:val="20"/>
              </w:rPr>
              <w:t>Brunhamstrasse</w:t>
            </w:r>
            <w:proofErr w:type="spellEnd"/>
            <w:r w:rsidRPr="0023476F">
              <w:rPr>
                <w:rFonts w:ascii="Arial" w:hAnsi="Arial"/>
                <w:sz w:val="20"/>
              </w:rPr>
              <w:t xml:space="preserve"> 21</w:t>
            </w:r>
            <w:r w:rsidRPr="0023476F">
              <w:br/>
            </w:r>
            <w:r w:rsidRPr="0023476F">
              <w:rPr>
                <w:rFonts w:ascii="Arial" w:hAnsi="Arial"/>
                <w:sz w:val="20"/>
              </w:rPr>
              <w:t xml:space="preserve">81249 </w:t>
            </w:r>
            <w:proofErr w:type="spellStart"/>
            <w:r w:rsidRPr="0023476F">
              <w:rPr>
                <w:rFonts w:ascii="Arial" w:hAnsi="Arial"/>
                <w:sz w:val="20"/>
              </w:rPr>
              <w:t>München</w:t>
            </w:r>
            <w:proofErr w:type="spellEnd"/>
            <w:r w:rsidRPr="0023476F">
              <w:rPr>
                <w:rFonts w:ascii="Arial" w:hAnsi="Arial"/>
                <w:sz w:val="20"/>
              </w:rPr>
              <w:br/>
              <w:t>Allemagne</w:t>
            </w:r>
          </w:p>
          <w:p w14:paraId="1073C99A" w14:textId="77777777" w:rsidR="006A203F" w:rsidRPr="0023476F" w:rsidRDefault="006A203F" w:rsidP="00CA52B1">
            <w:pPr>
              <w:tabs>
                <w:tab w:val="left" w:pos="1065"/>
              </w:tabs>
              <w:spacing w:before="120" w:after="120" w:line="276" w:lineRule="auto"/>
              <w:rPr>
                <w:rFonts w:ascii="Arial" w:hAnsi="Arial" w:cs="Arial"/>
                <w:bCs/>
                <w:sz w:val="20"/>
              </w:rPr>
            </w:pPr>
            <w:r w:rsidRPr="0023476F">
              <w:rPr>
                <w:rFonts w:ascii="Arial" w:hAnsi="Arial"/>
                <w:sz w:val="20"/>
              </w:rPr>
              <w:t xml:space="preserve">Tél : +49 89 500778-20 </w:t>
            </w:r>
            <w:r w:rsidRPr="0023476F">
              <w:br/>
            </w:r>
            <w:r w:rsidRPr="0023476F">
              <w:rPr>
                <w:rFonts w:ascii="Arial" w:hAnsi="Arial"/>
                <w:sz w:val="20"/>
              </w:rPr>
              <w:t xml:space="preserve">Courriel : </w:t>
            </w:r>
            <w:r w:rsidRPr="0023476F">
              <w:rPr>
                <w:rFonts w:ascii="Arial" w:hAnsi="Arial"/>
                <w:sz w:val="20"/>
              </w:rPr>
              <w:br/>
              <w:t>b.basilio@htcm.de</w:t>
            </w:r>
          </w:p>
          <w:p w14:paraId="4509C8D3" w14:textId="77777777" w:rsidR="006A203F" w:rsidRPr="0023476F" w:rsidRDefault="006A203F" w:rsidP="00CA52B1">
            <w:pPr>
              <w:tabs>
                <w:tab w:val="left" w:pos="1065"/>
              </w:tabs>
              <w:spacing w:before="120" w:after="120" w:line="276" w:lineRule="auto"/>
              <w:rPr>
                <w:rFonts w:ascii="Arial" w:hAnsi="Arial" w:cs="Arial"/>
                <w:bCs/>
                <w:sz w:val="20"/>
              </w:rPr>
            </w:pPr>
            <w:r w:rsidRPr="0023476F">
              <w:rPr>
                <w:rFonts w:ascii="Arial" w:hAnsi="Arial"/>
                <w:sz w:val="20"/>
              </w:rPr>
              <w:t xml:space="preserve">www.htcm.de </w:t>
            </w:r>
          </w:p>
        </w:tc>
      </w:tr>
      <w:bookmarkEnd w:id="0"/>
    </w:tbl>
    <w:p w14:paraId="39D1EEEB" w14:textId="77777777" w:rsidR="006A203F" w:rsidRPr="0023476F" w:rsidRDefault="006A203F" w:rsidP="006A203F">
      <w:pPr>
        <w:pStyle w:val="Textkrper"/>
        <w:spacing w:before="120" w:after="120" w:line="276" w:lineRule="auto"/>
      </w:pPr>
    </w:p>
    <w:p w14:paraId="68D78085" w14:textId="77777777" w:rsidR="006A203F" w:rsidRDefault="006A203F">
      <w:pPr>
        <w:pStyle w:val="PITextkrper"/>
        <w:rPr>
          <w:b/>
          <w:bCs/>
          <w:sz w:val="18"/>
          <w:szCs w:val="18"/>
        </w:rPr>
      </w:pPr>
    </w:p>
    <w:sectPr w:rsidR="006A203F">
      <w:headerReference w:type="default" r:id="rId12"/>
      <w:footerReference w:type="default" r:id="rId13"/>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64D2F" w14:textId="77777777" w:rsidR="004A7ABE" w:rsidRDefault="006A203F">
      <w:r>
        <w:separator/>
      </w:r>
    </w:p>
  </w:endnote>
  <w:endnote w:type="continuationSeparator" w:id="0">
    <w:p w14:paraId="57B4968B" w14:textId="77777777" w:rsidR="004A7ABE" w:rsidRDefault="006A2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FF2AB" w14:textId="4D1F4944" w:rsidR="004A7ABE" w:rsidRDefault="006A203F">
    <w:pPr>
      <w:pStyle w:val="Fuzeile"/>
      <w:tabs>
        <w:tab w:val="clear" w:pos="4536"/>
        <w:tab w:val="clear" w:pos="9072"/>
        <w:tab w:val="right" w:pos="7088"/>
      </w:tabs>
      <w:rPr>
        <w:rFonts w:ascii="Arial" w:hAnsi="Arial" w:cs="Arial"/>
        <w:noProof/>
        <w:snapToGrid w:val="0"/>
        <w:sz w:val="16"/>
        <w:szCs w:val="16"/>
      </w:rPr>
    </w:pPr>
    <w:r>
      <w:rPr>
        <w:rFonts w:ascii="Arial" w:hAnsi="Arial" w:cs="Arial"/>
        <w:noProof/>
        <w:snapToGrid w:val="0"/>
        <w:sz w:val="16"/>
      </w:rPr>
      <w:fldChar w:fldCharType="begin"/>
    </w:r>
    <w:r>
      <w:rPr>
        <w:rFonts w:ascii="Arial" w:hAnsi="Arial" w:cs="Arial"/>
        <w:noProof/>
        <w:snapToGrid w:val="0"/>
        <w:sz w:val="16"/>
      </w:rPr>
      <w:instrText xml:space="preserve"> FILENAME  \* MERGEFORMAT </w:instrText>
    </w:r>
    <w:r>
      <w:rPr>
        <w:rFonts w:ascii="Arial" w:hAnsi="Arial" w:cs="Arial"/>
        <w:noProof/>
        <w:snapToGrid w:val="0"/>
        <w:sz w:val="16"/>
      </w:rPr>
      <w:fldChar w:fldCharType="separate"/>
    </w:r>
    <w:r>
      <w:rPr>
        <w:rFonts w:ascii="Arial" w:hAnsi="Arial" w:cs="Arial"/>
        <w:noProof/>
        <w:snapToGrid w:val="0"/>
        <w:sz w:val="16"/>
      </w:rPr>
      <w:t>WTH1PI1414</w:t>
    </w:r>
    <w:r w:rsidR="00585D76">
      <w:rPr>
        <w:rFonts w:ascii="Arial" w:hAnsi="Arial" w:cs="Arial"/>
        <w:noProof/>
        <w:snapToGrid w:val="0"/>
        <w:sz w:val="16"/>
      </w:rPr>
      <w:t>_fr</w:t>
    </w:r>
    <w:r>
      <w:rPr>
        <w:rFonts w:ascii="Arial" w:hAnsi="Arial" w:cs="Arial"/>
        <w:noProof/>
        <w:snapToGrid w:val="0"/>
        <w:sz w:val="16"/>
      </w:rPr>
      <w:t>.docx</w:t>
    </w:r>
    <w:r>
      <w:rPr>
        <w:rFonts w:ascii="Arial" w:hAnsi="Arial" w:cs="Arial"/>
        <w:noProof/>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BB493" w14:textId="77777777" w:rsidR="004A7ABE" w:rsidRDefault="006A203F">
      <w:r>
        <w:separator/>
      </w:r>
    </w:p>
  </w:footnote>
  <w:footnote w:type="continuationSeparator" w:id="0">
    <w:p w14:paraId="1CAFFFAD" w14:textId="77777777" w:rsidR="004A7ABE" w:rsidRDefault="006A2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2C51" w14:textId="77777777" w:rsidR="004A7ABE" w:rsidRDefault="006A203F">
    <w:pPr>
      <w:pStyle w:val="Kopfzeile"/>
      <w:tabs>
        <w:tab w:val="clear" w:pos="9072"/>
        <w:tab w:val="right" w:pos="9498"/>
      </w:tabs>
    </w:pPr>
    <w:r>
      <w:rPr>
        <w:noProof/>
        <w:lang w:val="en-US" w:eastAsia="zh-CN"/>
      </w:rPr>
      <w:drawing>
        <wp:anchor distT="0" distB="0" distL="114300" distR="114300" simplePos="0" relativeHeight="251657728" behindDoc="1" locked="0" layoutInCell="0" allowOverlap="1" wp14:anchorId="467BA86E" wp14:editId="10F96393">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B342A"/>
    <w:multiLevelType w:val="hybridMultilevel"/>
    <w:tmpl w:val="C7EE9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6819295">
    <w:abstractNumId w:val="5"/>
  </w:num>
  <w:num w:numId="2" w16cid:durableId="1057824155">
    <w:abstractNumId w:val="2"/>
  </w:num>
  <w:num w:numId="3" w16cid:durableId="1375302799">
    <w:abstractNumId w:val="3"/>
  </w:num>
  <w:num w:numId="4" w16cid:durableId="1417634101">
    <w:abstractNumId w:val="4"/>
  </w:num>
  <w:num w:numId="5" w16cid:durableId="2107923409">
    <w:abstractNumId w:val="1"/>
  </w:num>
  <w:num w:numId="6" w16cid:durableId="131140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ABE"/>
    <w:rsid w:val="0026640E"/>
    <w:rsid w:val="004A7ABE"/>
    <w:rsid w:val="00585D76"/>
    <w:rsid w:val="006A203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3F5837"/>
  <w15:docId w15:val="{5F373787-6483-4E17-B2B7-FCF9A0162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fr-FR"/>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fr-FR"/>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 w:type="character" w:customStyle="1" w:styleId="Mentionnonrsolue1">
    <w:name w:val="Mention non résolue1"/>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components/products/WRIS-RSK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C3952-6F67-4B3B-8631-86C9AE72A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4098</Characters>
  <DocSecurity>0</DocSecurity>
  <Lines>34</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4751</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2024-03-21T12:15:00Z</dcterms:created>
  <dcterms:modified xsi:type="dcterms:W3CDTF">2024-03-28T09:58:00Z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GrammarlyDocumentId">
    <vt:lpwstr>846d4ebf67346a752327766ec30339df0c13a3e507e28e45319daf958a4116ca</vt:lpwstr>
  </property>
</Properties>
</file>