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2036" w14:textId="77777777" w:rsidR="00C47803" w:rsidRDefault="00C47803" w:rsidP="009E1D04">
      <w:pPr>
        <w:spacing w:line="276" w:lineRule="auto"/>
        <w:jc w:val="both"/>
        <w:rPr>
          <w:rFonts w:ascii="Titillium Web SemiBold" w:hAnsi="Titillium Web SemiBold" w:cs="Consolas"/>
          <w:color w:val="000000"/>
          <w:sz w:val="28"/>
          <w:szCs w:val="22"/>
          <w:lang w:val="de-DE" w:eastAsia="en-US"/>
        </w:rPr>
      </w:pPr>
    </w:p>
    <w:p w14:paraId="4EABFB36" w14:textId="05A5A636" w:rsidR="003C4B6B" w:rsidRPr="004D4FD4" w:rsidRDefault="003C4B6B" w:rsidP="009E1D04">
      <w:pPr>
        <w:spacing w:line="276" w:lineRule="auto"/>
        <w:jc w:val="both"/>
        <w:rPr>
          <w:rFonts w:ascii="Titillium Web SemiBold" w:hAnsi="Titillium Web SemiBold" w:cs="Consolas"/>
          <w:color w:val="000000"/>
          <w:sz w:val="28"/>
          <w:szCs w:val="22"/>
          <w:lang w:val="de-DE" w:eastAsia="en-US"/>
        </w:rPr>
      </w:pPr>
      <w:r w:rsidRPr="00FB1D11">
        <w:rPr>
          <w:rFonts w:ascii="Titillium Web SemiBold" w:hAnsi="Titillium Web SemiBold" w:cs="Consolas"/>
          <w:color w:val="000000"/>
          <w:sz w:val="28"/>
          <w:szCs w:val="22"/>
          <w:lang w:val="de-DE" w:eastAsia="en-US"/>
        </w:rPr>
        <w:t>Würth Elektronik</w:t>
      </w:r>
      <w:r w:rsidR="004D4FD4" w:rsidRPr="00FB1D11">
        <w:rPr>
          <w:rFonts w:ascii="Titillium Web SemiBold" w:hAnsi="Titillium Web SemiBold" w:cs="Consolas"/>
          <w:color w:val="000000"/>
          <w:sz w:val="28"/>
          <w:szCs w:val="22"/>
          <w:lang w:val="de-DE" w:eastAsia="en-US"/>
        </w:rPr>
        <w:t xml:space="preserve"> </w:t>
      </w:r>
      <w:r w:rsidRPr="004D4FD4">
        <w:rPr>
          <w:rFonts w:ascii="Titillium Web SemiBold" w:hAnsi="Titillium Web SemiBold" w:cs="Consolas"/>
          <w:color w:val="000000"/>
          <w:sz w:val="28"/>
          <w:szCs w:val="22"/>
          <w:lang w:val="de-DE" w:eastAsia="en-US"/>
        </w:rPr>
        <w:t>Circuit Board Technology erhält EcoVadis</w:t>
      </w:r>
      <w:r w:rsidR="00135F74">
        <w:rPr>
          <w:rFonts w:ascii="Titillium Web SemiBold" w:hAnsi="Titillium Web SemiBold" w:cs="Consolas"/>
          <w:color w:val="000000"/>
          <w:sz w:val="28"/>
          <w:szCs w:val="22"/>
          <w:lang w:val="de-DE" w:eastAsia="en-US"/>
        </w:rPr>
        <w:t xml:space="preserve"> </w:t>
      </w:r>
      <w:r w:rsidRPr="004D4FD4">
        <w:rPr>
          <w:rFonts w:ascii="Titillium Web SemiBold" w:hAnsi="Titillium Web SemiBold" w:cs="Consolas"/>
          <w:color w:val="000000"/>
          <w:sz w:val="28"/>
          <w:szCs w:val="22"/>
          <w:lang w:val="de-DE" w:eastAsia="en-US"/>
        </w:rPr>
        <w:t>Platin</w:t>
      </w:r>
      <w:r w:rsidR="00135F74">
        <w:rPr>
          <w:rFonts w:ascii="Titillium Web SemiBold" w:hAnsi="Titillium Web SemiBold" w:cs="Consolas"/>
          <w:color w:val="000000"/>
          <w:sz w:val="28"/>
          <w:szCs w:val="22"/>
          <w:lang w:val="de-DE" w:eastAsia="en-US"/>
        </w:rPr>
        <w:t>-</w:t>
      </w:r>
      <w:r w:rsidR="004D4FD4" w:rsidRPr="004D4FD4">
        <w:rPr>
          <w:rFonts w:ascii="Titillium Web SemiBold" w:hAnsi="Titillium Web SemiBold" w:cs="Consolas"/>
          <w:color w:val="000000"/>
          <w:sz w:val="28"/>
          <w:szCs w:val="22"/>
          <w:lang w:val="de-DE" w:eastAsia="en-US"/>
        </w:rPr>
        <w:t>Auszeichnung</w:t>
      </w:r>
    </w:p>
    <w:p w14:paraId="0F587FDF" w14:textId="77777777" w:rsidR="003C4B6B" w:rsidRPr="004D4FD4" w:rsidRDefault="003C4B6B" w:rsidP="009E1D04">
      <w:pPr>
        <w:spacing w:line="276" w:lineRule="auto"/>
        <w:jc w:val="both"/>
        <w:rPr>
          <w:rFonts w:ascii="Titillium Web SemiBold" w:hAnsi="Titillium Web SemiBold" w:cs="Consolas"/>
          <w:color w:val="000000"/>
          <w:sz w:val="28"/>
          <w:szCs w:val="22"/>
          <w:lang w:val="de-DE" w:eastAsia="en-US"/>
        </w:rPr>
      </w:pPr>
    </w:p>
    <w:p w14:paraId="6F8671F3" w14:textId="7F867AFA" w:rsidR="009E1D04" w:rsidRPr="00A758BB" w:rsidRDefault="003C4B6B" w:rsidP="009E1D04">
      <w:pPr>
        <w:spacing w:line="276" w:lineRule="auto"/>
        <w:jc w:val="both"/>
        <w:rPr>
          <w:rFonts w:ascii="Titillium Web" w:hAnsi="Titillium Web" w:cs="Consolas"/>
          <w:color w:val="000000"/>
          <w:sz w:val="22"/>
          <w:szCs w:val="22"/>
          <w:lang w:val="de-DE" w:eastAsia="en-US"/>
        </w:rPr>
      </w:pPr>
      <w:r w:rsidRPr="00CD3C64">
        <w:rPr>
          <w:rFonts w:ascii="Titillium Web SemiBold" w:hAnsi="Titillium Web SemiBold" w:cs="Consolas"/>
          <w:color w:val="000000"/>
          <w:sz w:val="22"/>
          <w:szCs w:val="22"/>
          <w:lang w:val="de-DE" w:eastAsia="en-US"/>
        </w:rPr>
        <w:t>Nachhaltigkeit</w:t>
      </w:r>
      <w:r w:rsidR="00135F74" w:rsidRPr="00CD3C64">
        <w:rPr>
          <w:rFonts w:ascii="Titillium Web SemiBold" w:hAnsi="Titillium Web SemiBold" w:cs="Consolas"/>
          <w:color w:val="000000"/>
          <w:sz w:val="22"/>
          <w:szCs w:val="22"/>
          <w:lang w:val="de-DE" w:eastAsia="en-US"/>
        </w:rPr>
        <w:t>skriterien</w:t>
      </w:r>
      <w:r w:rsidRPr="00CD3C64">
        <w:rPr>
          <w:rFonts w:ascii="Titillium Web SemiBold" w:hAnsi="Titillium Web SemiBold" w:cs="Consolas"/>
          <w:color w:val="000000"/>
          <w:sz w:val="22"/>
          <w:szCs w:val="22"/>
          <w:lang w:val="de-DE" w:eastAsia="en-US"/>
        </w:rPr>
        <w:t xml:space="preserve"> auf Top-Niveau: </w:t>
      </w:r>
      <w:r w:rsidR="001E5BD4" w:rsidRPr="00CD3C64">
        <w:rPr>
          <w:rFonts w:ascii="Titillium Web SemiBold" w:hAnsi="Titillium Web SemiBold" w:cs="Consolas"/>
          <w:color w:val="000000"/>
          <w:sz w:val="22"/>
          <w:szCs w:val="22"/>
          <w:lang w:val="de-DE" w:eastAsia="en-US"/>
        </w:rPr>
        <w:t>deutscher</w:t>
      </w:r>
      <w:r w:rsidR="004D4FD4" w:rsidRPr="00CD3C64">
        <w:rPr>
          <w:rFonts w:ascii="Titillium Web SemiBold" w:hAnsi="Titillium Web SemiBold" w:cs="Consolas"/>
          <w:color w:val="000000"/>
          <w:sz w:val="22"/>
          <w:szCs w:val="22"/>
          <w:lang w:val="de-DE" w:eastAsia="en-US"/>
        </w:rPr>
        <w:t xml:space="preserve"> </w:t>
      </w:r>
      <w:r w:rsidRPr="00CD3C64">
        <w:rPr>
          <w:rFonts w:ascii="Titillium Web SemiBold" w:hAnsi="Titillium Web SemiBold" w:cs="Consolas"/>
          <w:color w:val="000000"/>
          <w:sz w:val="22"/>
          <w:szCs w:val="22"/>
          <w:lang w:val="de-DE" w:eastAsia="en-US"/>
        </w:rPr>
        <w:t>Leiterplattenhersteller zählt z</w:t>
      </w:r>
      <w:r w:rsidRPr="003C4B6B">
        <w:rPr>
          <w:rFonts w:ascii="Titillium Web SemiBold" w:hAnsi="Titillium Web SemiBold" w:cs="Consolas"/>
          <w:color w:val="000000"/>
          <w:sz w:val="22"/>
          <w:szCs w:val="22"/>
          <w:lang w:val="de-DE" w:eastAsia="en-US"/>
        </w:rPr>
        <w:t>u den weltweit besten 1 %</w:t>
      </w:r>
    </w:p>
    <w:p w14:paraId="4AE193A1" w14:textId="77777777" w:rsidR="00A758BB" w:rsidRPr="00D5116A" w:rsidRDefault="00A758BB" w:rsidP="009E1D04">
      <w:pPr>
        <w:spacing w:line="276" w:lineRule="auto"/>
        <w:jc w:val="both"/>
        <w:rPr>
          <w:rFonts w:ascii="Titillium Web" w:hAnsi="Titillium Web" w:cs="Consolas"/>
          <w:color w:val="000000"/>
          <w:sz w:val="22"/>
          <w:szCs w:val="22"/>
          <w:lang w:val="de-DE" w:eastAsia="en-US"/>
        </w:rPr>
      </w:pPr>
    </w:p>
    <w:p w14:paraId="6ADA4FE8" w14:textId="515F00FD" w:rsidR="003C4B6B" w:rsidRPr="003C4B6B" w:rsidRDefault="003C4B6B" w:rsidP="003C4B6B">
      <w:pPr>
        <w:spacing w:line="276" w:lineRule="auto"/>
        <w:jc w:val="both"/>
        <w:rPr>
          <w:rFonts w:ascii="Titillium Web" w:hAnsi="Titillium Web" w:cs="Consolas"/>
          <w:color w:val="000000"/>
          <w:sz w:val="22"/>
          <w:szCs w:val="22"/>
          <w:lang w:val="de-DE" w:eastAsia="en-US"/>
        </w:rPr>
      </w:pPr>
      <w:r w:rsidRPr="001A01FF">
        <w:rPr>
          <w:rFonts w:ascii="Titillium Web" w:hAnsi="Titillium Web" w:cs="Consolas"/>
          <w:color w:val="000000"/>
          <w:sz w:val="22"/>
          <w:szCs w:val="22"/>
          <w:lang w:val="de-DE" w:eastAsia="en-US"/>
        </w:rPr>
        <w:t xml:space="preserve">Niedernhall, </w:t>
      </w:r>
      <w:r w:rsidR="00F31A0C">
        <w:rPr>
          <w:rFonts w:ascii="Titillium Web" w:hAnsi="Titillium Web" w:cs="Consolas"/>
          <w:color w:val="000000"/>
          <w:sz w:val="22"/>
          <w:szCs w:val="22"/>
          <w:lang w:val="de-DE" w:eastAsia="en-US"/>
        </w:rPr>
        <w:t>0</w:t>
      </w:r>
      <w:r w:rsidR="00CD3C64">
        <w:rPr>
          <w:rFonts w:ascii="Titillium Web" w:hAnsi="Titillium Web" w:cs="Consolas"/>
          <w:color w:val="000000"/>
          <w:sz w:val="22"/>
          <w:szCs w:val="22"/>
          <w:lang w:val="de-DE" w:eastAsia="en-US"/>
        </w:rPr>
        <w:t>5</w:t>
      </w:r>
      <w:r w:rsidR="00F31A0C">
        <w:rPr>
          <w:rFonts w:ascii="Titillium Web" w:hAnsi="Titillium Web" w:cs="Consolas"/>
          <w:color w:val="000000"/>
          <w:sz w:val="22"/>
          <w:szCs w:val="22"/>
          <w:lang w:val="de-DE" w:eastAsia="en-US"/>
        </w:rPr>
        <w:t>. Mai</w:t>
      </w:r>
      <w:r w:rsidRPr="001A01FF">
        <w:rPr>
          <w:rFonts w:ascii="Titillium Web" w:hAnsi="Titillium Web" w:cs="Consolas"/>
          <w:color w:val="000000"/>
          <w:sz w:val="22"/>
          <w:szCs w:val="22"/>
          <w:lang w:val="de-DE" w:eastAsia="en-US"/>
        </w:rPr>
        <w:t xml:space="preserve"> 2026</w:t>
      </w:r>
      <w:r w:rsidR="00A758BB" w:rsidRPr="00A758BB">
        <w:rPr>
          <w:rFonts w:ascii="Titillium Web" w:hAnsi="Titillium Web" w:cs="Consolas"/>
          <w:color w:val="000000"/>
          <w:sz w:val="22"/>
          <w:szCs w:val="22"/>
          <w:lang w:val="de-DE" w:eastAsia="en-US"/>
        </w:rPr>
        <w:t xml:space="preserve"> – </w:t>
      </w:r>
      <w:r w:rsidRPr="003C4B6B">
        <w:rPr>
          <w:rFonts w:ascii="Titillium Web" w:hAnsi="Titillium Web" w:cs="Consolas"/>
          <w:color w:val="000000"/>
          <w:sz w:val="22"/>
          <w:szCs w:val="22"/>
          <w:lang w:val="de-DE" w:eastAsia="en-US"/>
        </w:rPr>
        <w:t xml:space="preserve">Würth Elektronik GmbH &amp; Co. KG, Circuit Board Technology, ist von EcoVadis mit der Platin-Auszeichnung bewertet worden. Damit gehört das Unternehmen zu den besten 1 % aller weltweit </w:t>
      </w:r>
      <w:r w:rsidR="0095351A">
        <w:rPr>
          <w:rFonts w:ascii="Titillium Web" w:hAnsi="Titillium Web" w:cs="Consolas"/>
          <w:color w:val="000000"/>
          <w:sz w:val="22"/>
          <w:szCs w:val="22"/>
          <w:lang w:val="de-DE" w:eastAsia="en-US"/>
        </w:rPr>
        <w:t>bewerteten</w:t>
      </w:r>
      <w:r w:rsidR="00FB1D11">
        <w:rPr>
          <w:rFonts w:ascii="Titillium Web" w:hAnsi="Titillium Web" w:cs="Consolas"/>
          <w:color w:val="000000"/>
          <w:sz w:val="22"/>
          <w:szCs w:val="22"/>
          <w:lang w:val="de-DE" w:eastAsia="en-US"/>
        </w:rPr>
        <w:t xml:space="preserve"> </w:t>
      </w:r>
      <w:r w:rsidR="00135F74">
        <w:rPr>
          <w:rFonts w:ascii="Titillium Web" w:hAnsi="Titillium Web" w:cs="Consolas"/>
          <w:color w:val="000000"/>
          <w:sz w:val="22"/>
          <w:szCs w:val="22"/>
          <w:lang w:val="de-DE" w:eastAsia="en-US"/>
        </w:rPr>
        <w:t xml:space="preserve">Unternehmen </w:t>
      </w:r>
      <w:r w:rsidRPr="003C4B6B">
        <w:rPr>
          <w:rFonts w:ascii="Titillium Web" w:hAnsi="Titillium Web" w:cs="Consolas"/>
          <w:color w:val="000000"/>
          <w:sz w:val="22"/>
          <w:szCs w:val="22"/>
          <w:lang w:val="de-DE" w:eastAsia="en-US"/>
        </w:rPr>
        <w:t>– und ist aktuell der einzige Leiterplattenhersteller weltweit, der dieses Niveau erreicht.</w:t>
      </w:r>
    </w:p>
    <w:p w14:paraId="54386294" w14:textId="77777777" w:rsidR="003C4B6B" w:rsidRPr="003C4B6B" w:rsidRDefault="003C4B6B" w:rsidP="003C4B6B">
      <w:pPr>
        <w:spacing w:line="276" w:lineRule="auto"/>
        <w:jc w:val="both"/>
        <w:rPr>
          <w:rFonts w:ascii="Titillium Web" w:hAnsi="Titillium Web" w:cs="Consolas"/>
          <w:color w:val="000000"/>
          <w:sz w:val="22"/>
          <w:szCs w:val="22"/>
          <w:lang w:val="de-DE" w:eastAsia="en-US"/>
        </w:rPr>
      </w:pPr>
    </w:p>
    <w:p w14:paraId="122AB158" w14:textId="4D579840" w:rsidR="003C4B6B" w:rsidRPr="003C4B6B" w:rsidRDefault="003C4B6B" w:rsidP="003C4B6B">
      <w:pPr>
        <w:spacing w:line="276" w:lineRule="auto"/>
        <w:jc w:val="both"/>
        <w:rPr>
          <w:rFonts w:ascii="Titillium Web" w:hAnsi="Titillium Web" w:cs="Consolas"/>
          <w:color w:val="000000"/>
          <w:sz w:val="22"/>
          <w:szCs w:val="22"/>
          <w:lang w:val="de-DE" w:eastAsia="en-US"/>
        </w:rPr>
      </w:pPr>
      <w:r w:rsidRPr="003C4B6B">
        <w:rPr>
          <w:rFonts w:ascii="Titillium Web" w:hAnsi="Titillium Web" w:cs="Consolas"/>
          <w:color w:val="000000"/>
          <w:sz w:val="22"/>
          <w:szCs w:val="22"/>
          <w:lang w:val="de-DE" w:eastAsia="en-US"/>
        </w:rPr>
        <w:t>Die unabhängige Nachhaltigkeitsbewertung durch EcoVadis</w:t>
      </w:r>
      <w:r>
        <w:rPr>
          <w:rFonts w:ascii="Titillium Web" w:hAnsi="Titillium Web" w:cs="Consolas"/>
          <w:color w:val="000000"/>
          <w:sz w:val="22"/>
          <w:szCs w:val="22"/>
          <w:lang w:val="de-DE" w:eastAsia="en-US"/>
        </w:rPr>
        <w:t xml:space="preserve"> </w:t>
      </w:r>
      <w:r w:rsidRPr="003C4B6B">
        <w:rPr>
          <w:rFonts w:ascii="Titillium Web" w:hAnsi="Titillium Web" w:cs="Consolas"/>
          <w:color w:val="000000"/>
          <w:sz w:val="22"/>
          <w:szCs w:val="22"/>
          <w:lang w:val="de-DE" w:eastAsia="en-US"/>
        </w:rPr>
        <w:t>(</w:t>
      </w:r>
      <w:hyperlink r:id="rId8" w:history="1">
        <w:r w:rsidRPr="003C4B6B">
          <w:rPr>
            <w:rStyle w:val="Hyperlink"/>
            <w:rFonts w:ascii="Titillium Web" w:hAnsi="Titillium Web" w:cs="Consolas"/>
            <w:sz w:val="22"/>
            <w:szCs w:val="22"/>
            <w:lang w:val="de-DE" w:eastAsia="en-US"/>
          </w:rPr>
          <w:t>www.ecovadis.com</w:t>
        </w:r>
      </w:hyperlink>
      <w:r>
        <w:rPr>
          <w:rFonts w:ascii="Titillium Web" w:hAnsi="Titillium Web" w:cs="Consolas"/>
          <w:color w:val="000000"/>
          <w:sz w:val="22"/>
          <w:szCs w:val="22"/>
          <w:lang w:val="de-DE" w:eastAsia="en-US"/>
        </w:rPr>
        <w:t>)</w:t>
      </w:r>
      <w:r w:rsidRPr="003C4B6B">
        <w:rPr>
          <w:rFonts w:ascii="Titillium Web" w:hAnsi="Titillium Web" w:cs="Consolas"/>
          <w:color w:val="000000"/>
          <w:sz w:val="22"/>
          <w:szCs w:val="22"/>
          <w:lang w:val="de-DE" w:eastAsia="en-US"/>
        </w:rPr>
        <w:t xml:space="preserve"> gilt als einer der international führenden Standards für die Analyse von Nachhaltigkeitsleistungen in globalen Lieferketten. Bewertet werden Unternehmen anhand von 21 Kriterien in den vier Themenfeldern Umwelt, Arbeits- und Menschenrechte, Ethik sowie nachhaltige Beschaffung. Grundlage bilden international anerkannte Rahmenwerke wie die Prinzipien des UN Global Compact, die Leitlinien der Global Reporting Initiative (GRI), die </w:t>
      </w:r>
      <w:r w:rsidR="0095351A">
        <w:rPr>
          <w:rFonts w:ascii="Titillium Web" w:hAnsi="Titillium Web" w:cs="Consolas"/>
          <w:color w:val="000000"/>
          <w:sz w:val="22"/>
          <w:szCs w:val="22"/>
          <w:lang w:val="de-DE" w:eastAsia="en-US"/>
        </w:rPr>
        <w:t>Konvention</w:t>
      </w:r>
      <w:r w:rsidRPr="003C4B6B">
        <w:rPr>
          <w:rFonts w:ascii="Titillium Web" w:hAnsi="Titillium Web" w:cs="Consolas"/>
          <w:color w:val="000000"/>
          <w:sz w:val="22"/>
          <w:szCs w:val="22"/>
          <w:lang w:val="de-DE" w:eastAsia="en-US"/>
        </w:rPr>
        <w:t xml:space="preserve"> der Internationalen Arbeitsorganisation (ILO) sowie die Norm DIN ISO 26000.</w:t>
      </w:r>
    </w:p>
    <w:p w14:paraId="0AE22DD3" w14:textId="77777777" w:rsidR="003C4B6B" w:rsidRPr="003C4B6B" w:rsidRDefault="003C4B6B" w:rsidP="003C4B6B">
      <w:pPr>
        <w:spacing w:line="276" w:lineRule="auto"/>
        <w:jc w:val="both"/>
        <w:rPr>
          <w:rFonts w:ascii="Titillium Web" w:hAnsi="Titillium Web" w:cs="Consolas"/>
          <w:color w:val="000000"/>
          <w:sz w:val="22"/>
          <w:szCs w:val="22"/>
          <w:lang w:val="de-DE" w:eastAsia="en-US"/>
        </w:rPr>
      </w:pPr>
    </w:p>
    <w:p w14:paraId="2204BB9D" w14:textId="3BD62E84" w:rsidR="003C4B6B" w:rsidRPr="003C4B6B" w:rsidRDefault="003C4B6B" w:rsidP="003C4B6B">
      <w:pPr>
        <w:spacing w:line="276" w:lineRule="auto"/>
        <w:jc w:val="both"/>
        <w:rPr>
          <w:rFonts w:ascii="Titillium Web" w:hAnsi="Titillium Web" w:cs="Consolas"/>
          <w:color w:val="000000"/>
          <w:sz w:val="22"/>
          <w:szCs w:val="22"/>
          <w:lang w:val="de-DE" w:eastAsia="en-US"/>
        </w:rPr>
      </w:pPr>
      <w:r w:rsidRPr="003C4B6B">
        <w:rPr>
          <w:rFonts w:ascii="Titillium Web" w:hAnsi="Titillium Web" w:cs="Consolas"/>
          <w:color w:val="000000"/>
          <w:sz w:val="22"/>
          <w:szCs w:val="22"/>
          <w:lang w:val="de-DE" w:eastAsia="en-US"/>
        </w:rPr>
        <w:t xml:space="preserve">Würth Elektronik erzielte insbesondere in den Bereichen Umwelt </w:t>
      </w:r>
      <w:r w:rsidR="0095351A">
        <w:rPr>
          <w:rFonts w:ascii="Titillium Web" w:hAnsi="Titillium Web" w:cs="Consolas"/>
          <w:color w:val="000000"/>
          <w:sz w:val="22"/>
          <w:szCs w:val="22"/>
          <w:lang w:val="de-DE" w:eastAsia="en-US"/>
        </w:rPr>
        <w:t xml:space="preserve">(95 Punkte) </w:t>
      </w:r>
      <w:r w:rsidRPr="003C4B6B">
        <w:rPr>
          <w:rFonts w:ascii="Titillium Web" w:hAnsi="Titillium Web" w:cs="Consolas"/>
          <w:color w:val="000000"/>
          <w:sz w:val="22"/>
          <w:szCs w:val="22"/>
          <w:lang w:val="de-DE" w:eastAsia="en-US"/>
        </w:rPr>
        <w:t>sowie Arbeits- und Menschenrechte</w:t>
      </w:r>
      <w:r w:rsidR="0095351A">
        <w:rPr>
          <w:rFonts w:ascii="Titillium Web" w:hAnsi="Titillium Web" w:cs="Consolas"/>
          <w:color w:val="000000"/>
          <w:sz w:val="22"/>
          <w:szCs w:val="22"/>
          <w:lang w:val="de-DE" w:eastAsia="en-US"/>
        </w:rPr>
        <w:t xml:space="preserve"> (</w:t>
      </w:r>
      <w:r w:rsidR="0095351A" w:rsidRPr="0095351A">
        <w:rPr>
          <w:rFonts w:ascii="Titillium Web" w:hAnsi="Titillium Web" w:cs="Consolas"/>
          <w:color w:val="000000"/>
          <w:sz w:val="22"/>
          <w:szCs w:val="22"/>
          <w:lang w:val="de-DE" w:eastAsia="en-US"/>
        </w:rPr>
        <w:t>90 Punkte</w:t>
      </w:r>
      <w:r w:rsidR="0095351A">
        <w:rPr>
          <w:rFonts w:ascii="Titillium Web" w:hAnsi="Titillium Web" w:cs="Consolas"/>
          <w:color w:val="000000"/>
          <w:sz w:val="22"/>
          <w:szCs w:val="22"/>
          <w:lang w:val="de-DE" w:eastAsia="en-US"/>
        </w:rPr>
        <w:t xml:space="preserve">) </w:t>
      </w:r>
      <w:r w:rsidRPr="003C4B6B">
        <w:rPr>
          <w:rFonts w:ascii="Titillium Web" w:hAnsi="Titillium Web" w:cs="Consolas"/>
          <w:color w:val="000000"/>
          <w:sz w:val="22"/>
          <w:szCs w:val="22"/>
          <w:lang w:val="de-DE" w:eastAsia="en-US"/>
        </w:rPr>
        <w:t xml:space="preserve">Spitzenbewertungen. </w:t>
      </w:r>
      <w:r w:rsidR="0095351A" w:rsidRPr="003C4B6B">
        <w:rPr>
          <w:rFonts w:ascii="Titillium Web" w:hAnsi="Titillium Web" w:cs="Consolas"/>
          <w:color w:val="000000"/>
          <w:sz w:val="22"/>
          <w:szCs w:val="22"/>
          <w:lang w:val="de-DE" w:eastAsia="en-US"/>
        </w:rPr>
        <w:t xml:space="preserve">Auch in den Kategorien Ethik </w:t>
      </w:r>
      <w:r w:rsidR="0095351A">
        <w:rPr>
          <w:rFonts w:ascii="Titillium Web" w:hAnsi="Titillium Web" w:cs="Consolas"/>
          <w:color w:val="000000"/>
          <w:sz w:val="22"/>
          <w:szCs w:val="22"/>
          <w:lang w:val="de-DE" w:eastAsia="en-US"/>
        </w:rPr>
        <w:t>(</w:t>
      </w:r>
      <w:r w:rsidR="0095351A" w:rsidRPr="0095351A">
        <w:rPr>
          <w:rFonts w:ascii="Titillium Web" w:hAnsi="Titillium Web" w:cs="Consolas"/>
          <w:color w:val="000000"/>
          <w:sz w:val="22"/>
          <w:szCs w:val="22"/>
          <w:lang w:val="de-DE" w:eastAsia="en-US"/>
        </w:rPr>
        <w:t>87 Punkte</w:t>
      </w:r>
      <w:r w:rsidR="0095351A">
        <w:rPr>
          <w:rFonts w:ascii="Titillium Web" w:hAnsi="Titillium Web" w:cs="Consolas"/>
          <w:color w:val="000000"/>
          <w:sz w:val="22"/>
          <w:szCs w:val="22"/>
          <w:lang w:val="de-DE" w:eastAsia="en-US"/>
        </w:rPr>
        <w:t xml:space="preserve">) </w:t>
      </w:r>
      <w:r w:rsidR="0095351A" w:rsidRPr="003C4B6B">
        <w:rPr>
          <w:rFonts w:ascii="Titillium Web" w:hAnsi="Titillium Web" w:cs="Consolas"/>
          <w:color w:val="000000"/>
          <w:sz w:val="22"/>
          <w:szCs w:val="22"/>
          <w:lang w:val="de-DE" w:eastAsia="en-US"/>
        </w:rPr>
        <w:t xml:space="preserve">und nachhaltige Beschaffung </w:t>
      </w:r>
      <w:r w:rsidR="0095351A">
        <w:rPr>
          <w:rFonts w:ascii="Titillium Web" w:hAnsi="Titillium Web" w:cs="Consolas"/>
          <w:color w:val="000000"/>
          <w:sz w:val="22"/>
          <w:szCs w:val="22"/>
          <w:lang w:val="de-DE" w:eastAsia="en-US"/>
        </w:rPr>
        <w:t>(</w:t>
      </w:r>
      <w:r w:rsidR="0095351A" w:rsidRPr="0095351A">
        <w:rPr>
          <w:rFonts w:ascii="Titillium Web" w:hAnsi="Titillium Web" w:cs="Consolas"/>
          <w:color w:val="000000"/>
          <w:sz w:val="22"/>
          <w:szCs w:val="22"/>
          <w:lang w:val="de-DE" w:eastAsia="en-US"/>
        </w:rPr>
        <w:t>84 Punkte</w:t>
      </w:r>
      <w:r w:rsidR="0095351A">
        <w:rPr>
          <w:rFonts w:ascii="Titillium Web" w:hAnsi="Titillium Web" w:cs="Consolas"/>
          <w:color w:val="000000"/>
          <w:sz w:val="22"/>
          <w:szCs w:val="22"/>
          <w:lang w:val="de-DE" w:eastAsia="en-US"/>
        </w:rPr>
        <w:t xml:space="preserve">) </w:t>
      </w:r>
      <w:r w:rsidR="0095351A" w:rsidRPr="003C4B6B">
        <w:rPr>
          <w:rFonts w:ascii="Titillium Web" w:hAnsi="Titillium Web" w:cs="Consolas"/>
          <w:color w:val="000000"/>
          <w:sz w:val="22"/>
          <w:szCs w:val="22"/>
          <w:lang w:val="de-DE" w:eastAsia="en-US"/>
        </w:rPr>
        <w:t>wurden herausragende Ergebnisse erreicht.</w:t>
      </w:r>
    </w:p>
    <w:p w14:paraId="2A9E4636" w14:textId="77777777" w:rsidR="003C4B6B" w:rsidRPr="003C4B6B" w:rsidRDefault="003C4B6B" w:rsidP="003C4B6B">
      <w:pPr>
        <w:spacing w:line="276" w:lineRule="auto"/>
        <w:jc w:val="both"/>
        <w:rPr>
          <w:rFonts w:ascii="Titillium Web" w:hAnsi="Titillium Web" w:cs="Consolas"/>
          <w:color w:val="000000"/>
          <w:sz w:val="22"/>
          <w:szCs w:val="22"/>
          <w:lang w:val="de-DE" w:eastAsia="en-US"/>
        </w:rPr>
      </w:pPr>
    </w:p>
    <w:p w14:paraId="14F846BC" w14:textId="77777777" w:rsidR="003C4B6B" w:rsidRDefault="003C4B6B" w:rsidP="003C4B6B">
      <w:pPr>
        <w:spacing w:line="276" w:lineRule="auto"/>
        <w:jc w:val="both"/>
        <w:rPr>
          <w:rFonts w:ascii="Titillium Web" w:hAnsi="Titillium Web" w:cs="Consolas"/>
          <w:color w:val="000000"/>
          <w:sz w:val="22"/>
          <w:szCs w:val="22"/>
          <w:lang w:val="de-DE" w:eastAsia="en-US"/>
        </w:rPr>
      </w:pPr>
      <w:r w:rsidRPr="003C4B6B">
        <w:rPr>
          <w:rFonts w:ascii="Titillium Web" w:hAnsi="Titillium Web" w:cs="Consolas"/>
          <w:color w:val="000000"/>
          <w:sz w:val="22"/>
          <w:szCs w:val="22"/>
          <w:lang w:val="de-DE" w:eastAsia="en-US"/>
        </w:rPr>
        <w:t xml:space="preserve">„Platin ist ein echtes Statement und beweist, wie kraftvoll Nachhaltigkeit wird, wenn Strategie, Fokus und Leidenschaft zusammenkommen. Unser Sustainability Board gibt den Rahmen – unser Team füllt ihn mit Ideen, Tatkraft </w:t>
      </w:r>
      <w:r w:rsidRPr="003C4B6B">
        <w:rPr>
          <w:rFonts w:ascii="Titillium Web" w:hAnsi="Titillium Web" w:cs="Consolas"/>
          <w:color w:val="000000"/>
          <w:sz w:val="22"/>
          <w:szCs w:val="22"/>
          <w:lang w:val="de-DE" w:eastAsia="en-US"/>
        </w:rPr>
        <w:lastRenderedPageBreak/>
        <w:t>und echter Innovationsfreude“, sagt Martina Beckert, Sustainability Manager bei Würth Elektronik Circuit Board Technology.</w:t>
      </w:r>
    </w:p>
    <w:p w14:paraId="360E4455" w14:textId="77777777" w:rsidR="00C47803" w:rsidRPr="003C4B6B" w:rsidRDefault="00C47803" w:rsidP="003C4B6B">
      <w:pPr>
        <w:spacing w:line="276" w:lineRule="auto"/>
        <w:jc w:val="both"/>
        <w:rPr>
          <w:rFonts w:ascii="Titillium Web" w:hAnsi="Titillium Web" w:cs="Consolas"/>
          <w:color w:val="000000"/>
          <w:sz w:val="22"/>
          <w:szCs w:val="22"/>
          <w:lang w:val="de-DE" w:eastAsia="en-US"/>
        </w:rPr>
      </w:pPr>
    </w:p>
    <w:p w14:paraId="05D760D2" w14:textId="77777777" w:rsidR="003C4B6B" w:rsidRPr="003C4B6B" w:rsidRDefault="003C4B6B" w:rsidP="003C4B6B">
      <w:pPr>
        <w:spacing w:line="276" w:lineRule="auto"/>
        <w:jc w:val="both"/>
        <w:rPr>
          <w:rFonts w:ascii="Titillium Web SemiBold" w:hAnsi="Titillium Web SemiBold" w:cs="Consolas"/>
          <w:color w:val="000000"/>
          <w:sz w:val="22"/>
          <w:szCs w:val="22"/>
          <w:lang w:val="de-DE" w:eastAsia="en-US"/>
        </w:rPr>
      </w:pPr>
      <w:r w:rsidRPr="003C4B6B">
        <w:rPr>
          <w:rFonts w:ascii="Titillium Web SemiBold" w:hAnsi="Titillium Web SemiBold" w:cs="Consolas"/>
          <w:color w:val="000000"/>
          <w:sz w:val="22"/>
          <w:szCs w:val="22"/>
          <w:lang w:val="de-DE" w:eastAsia="en-US"/>
        </w:rPr>
        <w:t>Mehrwert für Kunden und Lieferketten</w:t>
      </w:r>
    </w:p>
    <w:p w14:paraId="32AA1DF9" w14:textId="77777777" w:rsidR="003C4B6B" w:rsidRPr="003C4B6B" w:rsidRDefault="003C4B6B" w:rsidP="003C4B6B">
      <w:pPr>
        <w:spacing w:line="276" w:lineRule="auto"/>
        <w:jc w:val="both"/>
        <w:rPr>
          <w:rFonts w:ascii="Titillium Web" w:hAnsi="Titillium Web" w:cs="Consolas"/>
          <w:color w:val="000000"/>
          <w:sz w:val="22"/>
          <w:szCs w:val="22"/>
          <w:lang w:val="de-DE" w:eastAsia="en-US"/>
        </w:rPr>
      </w:pPr>
      <w:r w:rsidRPr="003C4B6B">
        <w:rPr>
          <w:rFonts w:ascii="Titillium Web" w:hAnsi="Titillium Web" w:cs="Consolas"/>
          <w:color w:val="000000"/>
          <w:sz w:val="22"/>
          <w:szCs w:val="22"/>
          <w:lang w:val="de-DE" w:eastAsia="en-US"/>
        </w:rPr>
        <w:t>Für Kunden bedeutet die Auszeichnung ein hohes Maß an Transparenz und Sicherheit entlang der Lieferkette. Die EcoVadis-Bewertung unterstützt Unternehmen dabei, ihre ESG-Performance zu verbessern, Risiken zu minimieren und Compliance-Anforderungen zu erfüllen. Gleichzeitig belegt sie, dass ökologische und soziale Verantwortung an den Produktionsstandorten konsequent umgesetzt wird.</w:t>
      </w:r>
    </w:p>
    <w:p w14:paraId="434CB073" w14:textId="77777777" w:rsidR="003C4B6B" w:rsidRPr="003C4B6B" w:rsidRDefault="003C4B6B" w:rsidP="003C4B6B">
      <w:pPr>
        <w:spacing w:line="276" w:lineRule="auto"/>
        <w:jc w:val="both"/>
        <w:rPr>
          <w:rFonts w:ascii="Titillium Web" w:hAnsi="Titillium Web" w:cs="Consolas"/>
          <w:color w:val="000000"/>
          <w:sz w:val="22"/>
          <w:szCs w:val="22"/>
          <w:lang w:val="de-DE" w:eastAsia="en-US"/>
        </w:rPr>
      </w:pPr>
    </w:p>
    <w:p w14:paraId="701A0131" w14:textId="77777777" w:rsidR="003C4B6B" w:rsidRPr="003C4B6B" w:rsidRDefault="003C4B6B" w:rsidP="003C4B6B">
      <w:pPr>
        <w:spacing w:line="276" w:lineRule="auto"/>
        <w:jc w:val="both"/>
        <w:rPr>
          <w:rFonts w:ascii="Titillium Web SemiBold" w:hAnsi="Titillium Web SemiBold" w:cs="Consolas"/>
          <w:color w:val="000000"/>
          <w:sz w:val="22"/>
          <w:szCs w:val="22"/>
          <w:lang w:val="de-DE" w:eastAsia="en-US"/>
        </w:rPr>
      </w:pPr>
      <w:r w:rsidRPr="003C4B6B">
        <w:rPr>
          <w:rFonts w:ascii="Titillium Web SemiBold" w:hAnsi="Titillium Web SemiBold" w:cs="Consolas"/>
          <w:color w:val="000000"/>
          <w:sz w:val="22"/>
          <w:szCs w:val="22"/>
          <w:lang w:val="de-DE" w:eastAsia="en-US"/>
        </w:rPr>
        <w:t>Nachhaltigkeit strategisch verankert</w:t>
      </w:r>
    </w:p>
    <w:p w14:paraId="30ACB7B4" w14:textId="77777777" w:rsidR="003C4B6B" w:rsidRPr="003C4B6B" w:rsidRDefault="003C4B6B" w:rsidP="003C4B6B">
      <w:pPr>
        <w:spacing w:line="276" w:lineRule="auto"/>
        <w:jc w:val="both"/>
        <w:rPr>
          <w:rFonts w:ascii="Titillium Web" w:hAnsi="Titillium Web" w:cs="Consolas"/>
          <w:color w:val="000000"/>
          <w:sz w:val="22"/>
          <w:szCs w:val="22"/>
          <w:lang w:val="de-DE" w:eastAsia="en-US"/>
        </w:rPr>
      </w:pPr>
      <w:r w:rsidRPr="003C4B6B">
        <w:rPr>
          <w:rFonts w:ascii="Titillium Web" w:hAnsi="Titillium Web" w:cs="Consolas"/>
          <w:color w:val="000000"/>
          <w:sz w:val="22"/>
          <w:szCs w:val="22"/>
          <w:lang w:val="de-DE" w:eastAsia="en-US"/>
        </w:rPr>
        <w:t>Der Erfolg basiert auf einer klar definierten und langfristig ausgerichteten Nachhaltigkeitsstrategie. Im Fokus stehen die Transformationsfelder Klima, Stoffkreisläufe und soziale Standards. Diese werden durch konkrete Maßnahmen wie Energieeffizienzprogramme, Ressourcenschonung, Kreislaufwirtschaft sowie eine verantwortungsvolle Lieferantenentwicklung umgesetzt. Ergänzt wird der Ansatz durch enge Kooperationen mit Forschungsinstituten, Partnern und weiteren Stakeholdern. Sämtliche Maßnahmen sind im Umweltprogramm der validierten EMAS-Umwelterklärung dokumentiert und werden regelmäßig überprüft.</w:t>
      </w:r>
    </w:p>
    <w:p w14:paraId="6D103474" w14:textId="77777777" w:rsidR="003C4B6B" w:rsidRPr="003C4B6B" w:rsidRDefault="003C4B6B" w:rsidP="003C4B6B">
      <w:pPr>
        <w:spacing w:line="276" w:lineRule="auto"/>
        <w:jc w:val="both"/>
        <w:rPr>
          <w:rFonts w:ascii="Titillium Web" w:hAnsi="Titillium Web" w:cs="Consolas"/>
          <w:color w:val="000000"/>
          <w:sz w:val="22"/>
          <w:szCs w:val="22"/>
          <w:lang w:val="de-DE" w:eastAsia="en-US"/>
        </w:rPr>
      </w:pPr>
    </w:p>
    <w:p w14:paraId="21B92B99" w14:textId="77777777" w:rsidR="003C4B6B" w:rsidRPr="003C4B6B" w:rsidRDefault="003C4B6B" w:rsidP="003C4B6B">
      <w:pPr>
        <w:spacing w:line="276" w:lineRule="auto"/>
        <w:jc w:val="both"/>
        <w:rPr>
          <w:rFonts w:ascii="Titillium Web SemiBold" w:hAnsi="Titillium Web SemiBold" w:cs="Consolas"/>
          <w:color w:val="000000"/>
          <w:sz w:val="22"/>
          <w:szCs w:val="22"/>
          <w:lang w:val="de-DE" w:eastAsia="en-US"/>
        </w:rPr>
      </w:pPr>
      <w:r w:rsidRPr="003C4B6B">
        <w:rPr>
          <w:rFonts w:ascii="Titillium Web SemiBold" w:hAnsi="Titillium Web SemiBold" w:cs="Consolas"/>
          <w:color w:val="000000"/>
          <w:sz w:val="22"/>
          <w:szCs w:val="22"/>
          <w:lang w:val="de-DE" w:eastAsia="en-US"/>
        </w:rPr>
        <w:t>Ausblick: Nachhaltigkeit als Treiber für Innovation</w:t>
      </w:r>
    </w:p>
    <w:p w14:paraId="7C553531" w14:textId="17373F59" w:rsidR="009E1D04" w:rsidRDefault="003C4B6B" w:rsidP="003C4B6B">
      <w:pPr>
        <w:spacing w:line="276" w:lineRule="auto"/>
        <w:jc w:val="both"/>
        <w:rPr>
          <w:rFonts w:ascii="Titillium Web" w:hAnsi="Titillium Web" w:cs="Consolas"/>
          <w:color w:val="000000"/>
          <w:sz w:val="22"/>
          <w:szCs w:val="22"/>
          <w:lang w:val="de-DE" w:eastAsia="en-US"/>
        </w:rPr>
      </w:pPr>
      <w:r w:rsidRPr="003C4B6B">
        <w:rPr>
          <w:rFonts w:ascii="Titillium Web" w:hAnsi="Titillium Web" w:cs="Consolas"/>
          <w:color w:val="000000"/>
          <w:sz w:val="22"/>
          <w:szCs w:val="22"/>
          <w:lang w:val="de-DE" w:eastAsia="en-US"/>
        </w:rPr>
        <w:t xml:space="preserve">Würth Elektronik versteht die Platin-Auszeichnung nicht als Abschluss, sondern als Ansporn, den eingeschlagenen Weg </w:t>
      </w:r>
      <w:r w:rsidR="0095351A">
        <w:rPr>
          <w:rFonts w:ascii="Titillium Web" w:hAnsi="Titillium Web" w:cs="Consolas"/>
          <w:color w:val="000000"/>
          <w:sz w:val="22"/>
          <w:szCs w:val="22"/>
          <w:lang w:val="de-DE" w:eastAsia="en-US"/>
        </w:rPr>
        <w:t xml:space="preserve">aktiv und </w:t>
      </w:r>
      <w:r w:rsidRPr="003C4B6B">
        <w:rPr>
          <w:rFonts w:ascii="Titillium Web" w:hAnsi="Titillium Web" w:cs="Consolas"/>
          <w:color w:val="000000"/>
          <w:sz w:val="22"/>
          <w:szCs w:val="22"/>
          <w:lang w:val="de-DE" w:eastAsia="en-US"/>
        </w:rPr>
        <w:t>konsequent weiterzugehen. Nachhaltigkeit soll auch künftig als zentraler Motor für Innovation, Fortschritt und Wettbewerbsfähigkeit dienen.</w:t>
      </w:r>
    </w:p>
    <w:p w14:paraId="6368BC59" w14:textId="77777777" w:rsidR="00C47803" w:rsidRDefault="00C47803" w:rsidP="003C4B6B">
      <w:pPr>
        <w:spacing w:line="276" w:lineRule="auto"/>
        <w:jc w:val="both"/>
        <w:rPr>
          <w:rFonts w:ascii="Titillium Web" w:hAnsi="Titillium Web" w:cs="Consolas"/>
          <w:color w:val="000000"/>
          <w:sz w:val="22"/>
          <w:szCs w:val="22"/>
          <w:lang w:val="de-DE" w:eastAsia="en-US"/>
        </w:rPr>
      </w:pPr>
    </w:p>
    <w:p w14:paraId="20C904C9" w14:textId="4B9AE52E" w:rsidR="00E96D9E" w:rsidRDefault="003C4B6B" w:rsidP="009E1D04">
      <w:pPr>
        <w:spacing w:line="276" w:lineRule="auto"/>
        <w:jc w:val="both"/>
        <w:rPr>
          <w:rFonts w:ascii="Titillium Web" w:hAnsi="Titillium Web" w:cs="Consolas"/>
          <w:color w:val="000000"/>
          <w:sz w:val="22"/>
          <w:szCs w:val="22"/>
          <w:lang w:val="de-DE" w:eastAsia="en-US"/>
        </w:rPr>
      </w:pPr>
      <w:r>
        <w:rPr>
          <w:rFonts w:ascii="Titillium Web" w:hAnsi="Titillium Web"/>
          <w:b/>
          <w:bCs/>
          <w:noProof/>
          <w:color w:val="000000"/>
          <w:sz w:val="36"/>
        </w:rPr>
        <w:lastRenderedPageBreak/>
        <w:drawing>
          <wp:anchor distT="0" distB="0" distL="114300" distR="114300" simplePos="0" relativeHeight="251659264" behindDoc="0" locked="0" layoutInCell="1" allowOverlap="1" wp14:anchorId="1056EEF4" wp14:editId="25108D41">
            <wp:simplePos x="0" y="0"/>
            <wp:positionH relativeFrom="margin">
              <wp:posOffset>0</wp:posOffset>
            </wp:positionH>
            <wp:positionV relativeFrom="paragraph">
              <wp:posOffset>159385</wp:posOffset>
            </wp:positionV>
            <wp:extent cx="1411605" cy="1411605"/>
            <wp:effectExtent l="0" t="0" r="0" b="0"/>
            <wp:wrapSquare wrapText="bothSides"/>
            <wp:docPr id="698355108" name="Grafik 3"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355108" name="Grafik 3" descr="Ein Bild, das Text, Schrift, Logo, Grafike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1605" cy="1411605"/>
                    </a:xfrm>
                    <a:prstGeom prst="rect">
                      <a:avLst/>
                    </a:prstGeom>
                  </pic:spPr>
                </pic:pic>
              </a:graphicData>
            </a:graphic>
            <wp14:sizeRelH relativeFrom="page">
              <wp14:pctWidth>0</wp14:pctWidth>
            </wp14:sizeRelH>
            <wp14:sizeRelV relativeFrom="page">
              <wp14:pctHeight>0</wp14:pctHeight>
            </wp14:sizeRelV>
          </wp:anchor>
        </w:drawing>
      </w:r>
    </w:p>
    <w:p w14:paraId="69E85F1C" w14:textId="77777777" w:rsidR="003C4B6B" w:rsidRDefault="003C4B6B" w:rsidP="009E1D04">
      <w:pPr>
        <w:spacing w:line="276" w:lineRule="auto"/>
        <w:jc w:val="both"/>
        <w:rPr>
          <w:rFonts w:ascii="Titillium Web" w:hAnsi="Titillium Web" w:cs="Consolas"/>
          <w:color w:val="000000"/>
          <w:sz w:val="22"/>
          <w:szCs w:val="22"/>
          <w:lang w:val="de-DE" w:eastAsia="en-US"/>
        </w:rPr>
      </w:pPr>
    </w:p>
    <w:p w14:paraId="145915AE" w14:textId="77777777" w:rsidR="003C4B6B" w:rsidRDefault="003C4B6B" w:rsidP="009E1D04">
      <w:pPr>
        <w:spacing w:line="276" w:lineRule="auto"/>
        <w:jc w:val="both"/>
        <w:rPr>
          <w:rFonts w:ascii="Titillium Web" w:hAnsi="Titillium Web" w:cs="Consolas"/>
          <w:color w:val="000000"/>
          <w:sz w:val="22"/>
          <w:szCs w:val="22"/>
          <w:lang w:val="de-DE" w:eastAsia="en-US"/>
        </w:rPr>
      </w:pPr>
    </w:p>
    <w:p w14:paraId="23A07646" w14:textId="77777777" w:rsidR="003C4B6B" w:rsidRDefault="003C4B6B" w:rsidP="009E1D04">
      <w:pPr>
        <w:spacing w:line="276" w:lineRule="auto"/>
        <w:jc w:val="both"/>
        <w:rPr>
          <w:rFonts w:ascii="Titillium Web" w:hAnsi="Titillium Web" w:cs="Consolas"/>
          <w:color w:val="000000"/>
          <w:sz w:val="22"/>
          <w:szCs w:val="22"/>
          <w:lang w:val="de-DE" w:eastAsia="en-US"/>
        </w:rPr>
      </w:pPr>
    </w:p>
    <w:p w14:paraId="62011BF9" w14:textId="77777777" w:rsidR="003C4B6B" w:rsidRDefault="003C4B6B" w:rsidP="009E1D04">
      <w:pPr>
        <w:spacing w:line="276" w:lineRule="auto"/>
        <w:jc w:val="both"/>
        <w:rPr>
          <w:rFonts w:ascii="Titillium Web" w:hAnsi="Titillium Web" w:cs="Consolas"/>
          <w:color w:val="000000"/>
          <w:sz w:val="22"/>
          <w:szCs w:val="22"/>
          <w:lang w:val="de-DE" w:eastAsia="en-US"/>
        </w:rPr>
      </w:pPr>
    </w:p>
    <w:p w14:paraId="1E664CD7" w14:textId="77777777" w:rsidR="003C4B6B" w:rsidRDefault="003C4B6B" w:rsidP="009E1D04">
      <w:pPr>
        <w:spacing w:line="276" w:lineRule="auto"/>
        <w:jc w:val="both"/>
        <w:rPr>
          <w:rFonts w:ascii="Titillium Web" w:hAnsi="Titillium Web" w:cs="Consolas"/>
          <w:color w:val="000000"/>
          <w:sz w:val="22"/>
          <w:szCs w:val="22"/>
          <w:lang w:val="de-DE" w:eastAsia="en-US"/>
        </w:rPr>
      </w:pPr>
    </w:p>
    <w:p w14:paraId="405F29CD" w14:textId="77777777" w:rsidR="003C4B6B" w:rsidRPr="003C4B6B" w:rsidRDefault="003C4B6B" w:rsidP="009E1D04">
      <w:pPr>
        <w:spacing w:line="276" w:lineRule="auto"/>
        <w:jc w:val="both"/>
        <w:rPr>
          <w:rFonts w:ascii="Titillium Web" w:hAnsi="Titillium Web" w:cs="Consolas"/>
          <w:color w:val="000000"/>
          <w:sz w:val="22"/>
          <w:szCs w:val="22"/>
          <w:lang w:val="de-DE" w:eastAsia="en-US"/>
        </w:rPr>
      </w:pPr>
    </w:p>
    <w:p w14:paraId="6BE69E65" w14:textId="65041AD4" w:rsidR="009E1D04" w:rsidRPr="00C373D4" w:rsidRDefault="009E1D04" w:rsidP="00D21C25">
      <w:pPr>
        <w:spacing w:line="276" w:lineRule="auto"/>
        <w:rPr>
          <w:rFonts w:ascii="Titillium Web" w:hAnsi="Titillium Web" w:cs="Consolas"/>
          <w:color w:val="000000"/>
          <w:sz w:val="22"/>
          <w:szCs w:val="22"/>
          <w:lang w:val="de-DE" w:eastAsia="en-US"/>
        </w:rPr>
      </w:pPr>
      <w:r w:rsidRPr="009E1D04">
        <w:rPr>
          <w:rFonts w:ascii="Titillium Web" w:hAnsi="Titillium Web" w:cs="Consolas"/>
          <w:color w:val="000000"/>
          <w:sz w:val="22"/>
          <w:szCs w:val="22"/>
          <w:lang w:val="de-DE" w:eastAsia="en-US"/>
        </w:rPr>
        <w:t xml:space="preserve">Bild 1: </w:t>
      </w:r>
      <w:r w:rsidR="003C4B6B">
        <w:rPr>
          <w:rFonts w:ascii="Titillium Web" w:hAnsi="Titillium Web" w:cs="Consolas"/>
          <w:color w:val="000000"/>
          <w:sz w:val="22"/>
          <w:szCs w:val="22"/>
          <w:lang w:val="de-DE" w:eastAsia="en-US"/>
        </w:rPr>
        <w:t xml:space="preserve">EcoVadis Platin-Auszeichnung Würth Elektronik GmbH &amp; Co. KG </w:t>
      </w:r>
      <w:r w:rsidR="00F31A0C">
        <w:rPr>
          <w:rFonts w:ascii="Titillium Web" w:hAnsi="Titillium Web" w:cs="Consolas"/>
          <w:color w:val="000000"/>
          <w:sz w:val="22"/>
          <w:szCs w:val="22"/>
          <w:lang w:val="de-DE" w:eastAsia="en-US"/>
        </w:rPr>
        <w:br/>
      </w:r>
      <w:r w:rsidR="003C4B6B">
        <w:rPr>
          <w:rFonts w:ascii="Titillium Web" w:hAnsi="Titillium Web" w:cs="Consolas"/>
          <w:color w:val="000000"/>
          <w:sz w:val="22"/>
          <w:szCs w:val="22"/>
          <w:lang w:val="de-DE" w:eastAsia="en-US"/>
        </w:rPr>
        <w:t>Circuit Board Technology</w:t>
      </w:r>
    </w:p>
    <w:p w14:paraId="5E3B5855" w14:textId="77777777" w:rsidR="00C373D4" w:rsidRDefault="00C373D4" w:rsidP="009E1D04">
      <w:pPr>
        <w:spacing w:line="276" w:lineRule="auto"/>
        <w:jc w:val="both"/>
        <w:rPr>
          <w:rFonts w:ascii="Titillium Web" w:hAnsi="Titillium Web" w:cs="Consolas"/>
          <w:color w:val="000000"/>
          <w:sz w:val="22"/>
          <w:szCs w:val="22"/>
          <w:lang w:val="de-DE" w:eastAsia="en-US"/>
        </w:rPr>
      </w:pPr>
    </w:p>
    <w:p w14:paraId="3443B3F5" w14:textId="73538EAF" w:rsidR="003C4B6B" w:rsidRDefault="00D21C25" w:rsidP="009E1D04">
      <w:pPr>
        <w:spacing w:line="276" w:lineRule="auto"/>
        <w:jc w:val="both"/>
        <w:rPr>
          <w:rFonts w:ascii="Titillium Web" w:hAnsi="Titillium Web" w:cs="Consolas"/>
          <w:color w:val="000000"/>
          <w:sz w:val="22"/>
          <w:szCs w:val="22"/>
          <w:lang w:val="de-DE" w:eastAsia="en-US"/>
        </w:rPr>
      </w:pPr>
      <w:r>
        <w:rPr>
          <w:noProof/>
        </w:rPr>
        <w:drawing>
          <wp:inline distT="0" distB="0" distL="0" distR="0" wp14:anchorId="08A096DC" wp14:editId="2D647EDC">
            <wp:extent cx="4589780" cy="4541520"/>
            <wp:effectExtent l="0" t="0" r="1270" b="0"/>
            <wp:docPr id="795936339" name="Grafik 1" descr="Ein Bild, das Text, Menschliches Gesicht, Kleidung,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936339" name="Grafik 1" descr="Ein Bild, das Text, Menschliches Gesicht, Kleidung, Person enthält.&#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89780" cy="4541520"/>
                    </a:xfrm>
                    <a:prstGeom prst="rect">
                      <a:avLst/>
                    </a:prstGeom>
                    <a:noFill/>
                    <a:ln>
                      <a:noFill/>
                    </a:ln>
                  </pic:spPr>
                </pic:pic>
              </a:graphicData>
            </a:graphic>
          </wp:inline>
        </w:drawing>
      </w:r>
    </w:p>
    <w:p w14:paraId="005DC3B0" w14:textId="276E7C30" w:rsidR="00C373D4" w:rsidRDefault="00C373D4" w:rsidP="00C373D4">
      <w:pPr>
        <w:spacing w:line="276" w:lineRule="auto"/>
        <w:jc w:val="both"/>
        <w:rPr>
          <w:rFonts w:ascii="Titillium Web" w:hAnsi="Titillium Web" w:cs="Consolas"/>
          <w:color w:val="000000"/>
          <w:sz w:val="22"/>
          <w:szCs w:val="22"/>
          <w:lang w:val="de-DE" w:eastAsia="en-US"/>
        </w:rPr>
      </w:pPr>
    </w:p>
    <w:p w14:paraId="2F00EBDC" w14:textId="2F3386B5" w:rsidR="00C373D4" w:rsidRPr="001A01FF" w:rsidRDefault="00C373D4" w:rsidP="00D21C25">
      <w:pPr>
        <w:spacing w:line="276" w:lineRule="auto"/>
        <w:rPr>
          <w:rFonts w:ascii="Titillium Web" w:hAnsi="Titillium Web" w:cs="Consolas"/>
          <w:color w:val="000000"/>
          <w:sz w:val="22"/>
          <w:szCs w:val="22"/>
          <w:lang w:val="de-DE" w:eastAsia="en-US"/>
        </w:rPr>
      </w:pPr>
      <w:r w:rsidRPr="00CB0C82">
        <w:rPr>
          <w:rFonts w:ascii="Titillium Web" w:hAnsi="Titillium Web" w:cs="Consolas"/>
          <w:color w:val="000000"/>
          <w:sz w:val="22"/>
          <w:szCs w:val="22"/>
          <w:lang w:val="de-DE" w:eastAsia="en-US"/>
        </w:rPr>
        <w:t xml:space="preserve">Bild 2: </w:t>
      </w:r>
      <w:r w:rsidR="00CB0C82" w:rsidRPr="00CB0C82">
        <w:rPr>
          <w:rFonts w:ascii="Titillium Web" w:hAnsi="Titillium Web" w:cs="Consolas"/>
          <w:color w:val="000000"/>
          <w:sz w:val="22"/>
          <w:szCs w:val="22"/>
          <w:lang w:val="de-DE" w:eastAsia="en-US"/>
        </w:rPr>
        <w:t>M</w:t>
      </w:r>
      <w:r w:rsidR="0065600D" w:rsidRPr="00CB0C82">
        <w:rPr>
          <w:rFonts w:ascii="Titillium Web" w:hAnsi="Titillium Web" w:cs="Consolas"/>
          <w:color w:val="000000"/>
          <w:sz w:val="22"/>
          <w:szCs w:val="22"/>
          <w:lang w:val="de-DE" w:eastAsia="en-US"/>
        </w:rPr>
        <w:t>artina Beckert, Sustainability Manager</w:t>
      </w:r>
      <w:r w:rsidR="004D4FD4" w:rsidRPr="00CB0C82">
        <w:rPr>
          <w:rFonts w:ascii="Titillium Web" w:hAnsi="Titillium Web" w:cs="Consolas"/>
          <w:color w:val="000000"/>
          <w:sz w:val="22"/>
          <w:szCs w:val="22"/>
          <w:lang w:val="de-DE" w:eastAsia="en-US"/>
        </w:rPr>
        <w:t xml:space="preserve"> </w:t>
      </w:r>
      <w:r w:rsidR="00CB0C82">
        <w:rPr>
          <w:rFonts w:ascii="Titillium Web" w:hAnsi="Titillium Web" w:cs="Consolas"/>
          <w:color w:val="000000"/>
          <w:sz w:val="22"/>
          <w:szCs w:val="22"/>
          <w:lang w:val="de-DE" w:eastAsia="en-US"/>
        </w:rPr>
        <w:t xml:space="preserve">und Daniel Klein, Geschäftsführer Würth Elektronik GmbH &amp; Co. </w:t>
      </w:r>
      <w:r w:rsidR="00CB0C82" w:rsidRPr="00CB0C82">
        <w:rPr>
          <w:rFonts w:ascii="Titillium Web" w:hAnsi="Titillium Web" w:cs="Consolas"/>
          <w:color w:val="000000"/>
          <w:sz w:val="22"/>
          <w:szCs w:val="22"/>
          <w:lang w:val="de-DE" w:eastAsia="en-US"/>
        </w:rPr>
        <w:t>KG Circuit Board Technology</w:t>
      </w:r>
    </w:p>
    <w:p w14:paraId="4866E8E1" w14:textId="77777777" w:rsidR="00C373D4" w:rsidRPr="001A01FF" w:rsidRDefault="00C373D4" w:rsidP="00D21C25">
      <w:pPr>
        <w:spacing w:line="276" w:lineRule="auto"/>
        <w:rPr>
          <w:rFonts w:ascii="Titillium Web" w:hAnsi="Titillium Web" w:cs="Consolas"/>
          <w:color w:val="000000"/>
          <w:sz w:val="22"/>
          <w:szCs w:val="22"/>
          <w:lang w:val="de-DE" w:eastAsia="en-US"/>
        </w:rPr>
      </w:pPr>
    </w:p>
    <w:p w14:paraId="7EB807DF" w14:textId="77777777" w:rsidR="00C47803" w:rsidRDefault="00C47803" w:rsidP="00C12921">
      <w:pPr>
        <w:spacing w:line="276" w:lineRule="auto"/>
        <w:jc w:val="both"/>
        <w:rPr>
          <w:rFonts w:ascii="Titillium Web SemiBold" w:hAnsi="Titillium Web SemiBold" w:cs="Arial"/>
          <w:i/>
          <w:sz w:val="22"/>
          <w:szCs w:val="22"/>
          <w:lang w:val="de-DE"/>
        </w:rPr>
      </w:pPr>
    </w:p>
    <w:p w14:paraId="362FA3FD" w14:textId="440E96B2" w:rsidR="00C12921" w:rsidRDefault="00C12921" w:rsidP="00C12921">
      <w:pPr>
        <w:spacing w:line="276" w:lineRule="auto"/>
        <w:jc w:val="both"/>
        <w:rPr>
          <w:rFonts w:ascii="Titillium Web SemiBold" w:hAnsi="Titillium Web SemiBold" w:cs="Arial"/>
          <w:i/>
          <w:sz w:val="22"/>
          <w:szCs w:val="22"/>
          <w:lang w:val="de-DE"/>
        </w:rPr>
      </w:pPr>
      <w:r>
        <w:rPr>
          <w:rFonts w:ascii="Titillium Web SemiBold" w:hAnsi="Titillium Web SemiBold" w:cs="Arial"/>
          <w:i/>
          <w:sz w:val="22"/>
          <w:szCs w:val="22"/>
          <w:lang w:val="de-DE"/>
        </w:rPr>
        <w:t>Über Würth Elektronik Circuit Board Technology</w:t>
      </w:r>
    </w:p>
    <w:p w14:paraId="5CB2E53E" w14:textId="77777777" w:rsidR="00C12921" w:rsidRDefault="00C12921" w:rsidP="00C12921">
      <w:pPr>
        <w:spacing w:line="276" w:lineRule="auto"/>
        <w:jc w:val="both"/>
        <w:rPr>
          <w:rFonts w:ascii="Titillium Web" w:hAnsi="Titillium Web" w:cs="Arial"/>
          <w:i/>
          <w:sz w:val="22"/>
          <w:szCs w:val="22"/>
          <w:lang w:val="de-DE"/>
        </w:rPr>
      </w:pPr>
      <w:r>
        <w:rPr>
          <w:rFonts w:ascii="Titillium Web" w:hAnsi="Titillium Web" w:cs="Arial"/>
          <w:i/>
          <w:sz w:val="22"/>
          <w:szCs w:val="22"/>
          <w:lang w:val="de-DE"/>
        </w:rPr>
        <w:t xml:space="preserve">1971 gegründet, ist Würth Elektronik Circuit Board Technology heute einer der führenden Leiterplattenhersteller in Europa, mit nationalen wie internationalen Vertriebsteams, 4.000 Kunden und einem Jahresumsatz im dreistelligen Millionenbereich. </w:t>
      </w:r>
    </w:p>
    <w:p w14:paraId="56116E8A" w14:textId="77777777" w:rsidR="00C12921" w:rsidRDefault="00C12921" w:rsidP="00C12921">
      <w:pPr>
        <w:spacing w:line="276" w:lineRule="auto"/>
        <w:jc w:val="both"/>
        <w:rPr>
          <w:rFonts w:ascii="Titillium Web" w:hAnsi="Titillium Web" w:cs="Arial"/>
          <w:i/>
          <w:sz w:val="22"/>
          <w:szCs w:val="22"/>
          <w:lang w:val="de-DE"/>
        </w:rPr>
      </w:pPr>
      <w:r>
        <w:rPr>
          <w:rFonts w:ascii="Titillium Web" w:hAnsi="Titillium Web" w:cs="Arial"/>
          <w:i/>
          <w:sz w:val="22"/>
          <w:szCs w:val="22"/>
          <w:lang w:val="de-DE"/>
        </w:rPr>
        <w:t>Produziert wird sowohl an deutschen Standorten als auch mit qualifizierten Partnern in Asien. Ob Basic- oder High-End-Technologien, erfüllt werden kundenspezifische Anforderungen von Prototypen und Mustern über mittlere bis zu großen Serien. Mit der Entwicklung innovativer Produkttechnologien qualifiziert sich das Unternehmen als Vorreiter am Markt.</w:t>
      </w:r>
    </w:p>
    <w:p w14:paraId="75CA7700" w14:textId="77777777" w:rsidR="00C12921" w:rsidRDefault="00C12921" w:rsidP="00C12921">
      <w:pPr>
        <w:spacing w:line="276" w:lineRule="auto"/>
        <w:jc w:val="both"/>
        <w:rPr>
          <w:rFonts w:ascii="Titillium Web" w:hAnsi="Titillium Web" w:cs="Arial"/>
          <w:i/>
          <w:sz w:val="22"/>
          <w:szCs w:val="22"/>
          <w:lang w:val="de-DE"/>
        </w:rPr>
      </w:pPr>
      <w:r>
        <w:rPr>
          <w:rFonts w:ascii="Titillium Web" w:hAnsi="Titillium Web" w:cs="Arial"/>
          <w:i/>
          <w:sz w:val="22"/>
          <w:szCs w:val="22"/>
          <w:lang w:val="de-DE"/>
        </w:rPr>
        <w:t xml:space="preserve">Die Expertinnen und Experten aus den unterschiedlichsten Unternehmensbereichen sorgen für intensive Beratung und Unterstützung, von der ersten Idee bis zum fertigen Produkt und darüber hinaus. Für den Einzelunternehmer wie den Großkonzern versteht sich Würth Elektronik Circuit Board Technology als verlässlicher Partner. Abgerundet wird das umfassende Portfolio durch den </w:t>
      </w:r>
      <w:hyperlink r:id="rId11" w:history="1">
        <w:r>
          <w:rPr>
            <w:rStyle w:val="Hyperlink"/>
            <w:rFonts w:ascii="Titillium Web" w:hAnsi="Titillium Web" w:cs="Arial"/>
            <w:i/>
            <w:sz w:val="22"/>
            <w:szCs w:val="22"/>
            <w:lang w:val="de-DE"/>
          </w:rPr>
          <w:t>Onlineshop</w:t>
        </w:r>
      </w:hyperlink>
      <w:r>
        <w:rPr>
          <w:rFonts w:ascii="Titillium Web" w:hAnsi="Titillium Web" w:cs="Arial"/>
          <w:i/>
          <w:sz w:val="22"/>
          <w:szCs w:val="22"/>
          <w:lang w:val="de-DE"/>
        </w:rPr>
        <w:t xml:space="preserve">, über den Leiterplatten rund um die Uhr bestellt werden können. </w:t>
      </w:r>
    </w:p>
    <w:p w14:paraId="73443727" w14:textId="77777777" w:rsidR="00C12921" w:rsidRDefault="00C12921" w:rsidP="00C12921">
      <w:pPr>
        <w:spacing w:line="276" w:lineRule="auto"/>
        <w:jc w:val="both"/>
        <w:rPr>
          <w:rFonts w:ascii="Titillium Web SemiBold" w:hAnsi="Titillium Web SemiBold" w:cs="Arial"/>
          <w:i/>
          <w:sz w:val="22"/>
          <w:szCs w:val="22"/>
          <w:lang w:val="de-DE"/>
        </w:rPr>
      </w:pPr>
    </w:p>
    <w:p w14:paraId="1B04D2A0" w14:textId="77777777" w:rsidR="00C12921" w:rsidRDefault="00C12921" w:rsidP="00C12921">
      <w:pPr>
        <w:spacing w:line="276" w:lineRule="auto"/>
        <w:jc w:val="both"/>
        <w:rPr>
          <w:rFonts w:ascii="Titillium Web" w:hAnsi="Titillium Web" w:cs="Arial"/>
          <w:i/>
          <w:sz w:val="22"/>
          <w:szCs w:val="22"/>
          <w:lang w:val="en-US"/>
        </w:rPr>
      </w:pPr>
      <w:r>
        <w:rPr>
          <w:rFonts w:ascii="Titillium Web" w:hAnsi="Titillium Web" w:cs="Arial"/>
          <w:i/>
          <w:sz w:val="22"/>
          <w:szCs w:val="22"/>
          <w:lang w:val="en-US"/>
        </w:rPr>
        <w:t>Würth Elektronik. More than you expect!</w:t>
      </w:r>
    </w:p>
    <w:p w14:paraId="2310F68E" w14:textId="77777777" w:rsidR="00C12921" w:rsidRDefault="00C12921" w:rsidP="00C12921">
      <w:pPr>
        <w:spacing w:line="276" w:lineRule="auto"/>
        <w:jc w:val="both"/>
        <w:rPr>
          <w:rFonts w:ascii="Titillium Web" w:hAnsi="Titillium Web" w:cs="Arial"/>
          <w:i/>
          <w:sz w:val="22"/>
          <w:szCs w:val="22"/>
          <w:lang w:val="en-US"/>
        </w:rPr>
      </w:pPr>
    </w:p>
    <w:p w14:paraId="5CCF626D" w14:textId="77777777" w:rsidR="00C12921" w:rsidRDefault="00C12921" w:rsidP="00C12921">
      <w:pPr>
        <w:autoSpaceDE w:val="0"/>
        <w:autoSpaceDN w:val="0"/>
        <w:spacing w:line="276" w:lineRule="auto"/>
        <w:rPr>
          <w:rStyle w:val="Hyperlink"/>
          <w:lang w:val="de-DE"/>
        </w:rPr>
      </w:pPr>
      <w:r>
        <w:rPr>
          <w:rFonts w:ascii="Titillium Web" w:hAnsi="Titillium Web" w:cs="Arial"/>
          <w:i/>
          <w:sz w:val="22"/>
          <w:szCs w:val="22"/>
          <w:lang w:val="de-DE"/>
        </w:rPr>
        <w:t xml:space="preserve">Mehr Informationen unter </w:t>
      </w:r>
      <w:hyperlink r:id="rId12" w:history="1">
        <w:r>
          <w:rPr>
            <w:rStyle w:val="Hyperlink"/>
            <w:rFonts w:ascii="Titillium Web" w:hAnsi="Titillium Web" w:cs="Arial"/>
            <w:i/>
            <w:sz w:val="22"/>
            <w:szCs w:val="22"/>
            <w:lang w:val="de-DE"/>
          </w:rPr>
          <w:t>https://www.we-online.com/pcb</w:t>
        </w:r>
      </w:hyperlink>
    </w:p>
    <w:p w14:paraId="1AFFDC52" w14:textId="77777777" w:rsidR="00C12921" w:rsidRPr="00A758BB" w:rsidRDefault="00C12921" w:rsidP="00C12921">
      <w:pPr>
        <w:autoSpaceDE w:val="0"/>
        <w:autoSpaceDN w:val="0"/>
        <w:spacing w:line="276" w:lineRule="auto"/>
        <w:rPr>
          <w:sz w:val="24"/>
          <w:lang w:val="es-ES"/>
        </w:rPr>
      </w:pPr>
      <w:r w:rsidRPr="00A758BB">
        <w:rPr>
          <w:rFonts w:ascii="Titillium Web" w:hAnsi="Titillium Web"/>
          <w:i/>
          <w:sz w:val="22"/>
          <w:lang w:val="es-ES"/>
        </w:rPr>
        <w:t xml:space="preserve">Social Media: </w:t>
      </w:r>
    </w:p>
    <w:p w14:paraId="64B3FEC4" w14:textId="77777777" w:rsidR="00C12921" w:rsidRPr="00A758BB" w:rsidRDefault="00C12921" w:rsidP="00C12921">
      <w:pPr>
        <w:spacing w:line="276" w:lineRule="auto"/>
        <w:rPr>
          <w:rStyle w:val="Hyperlink"/>
          <w:sz w:val="22"/>
          <w:lang w:val="es-ES"/>
        </w:rPr>
      </w:pPr>
      <w:hyperlink r:id="rId13" w:history="1">
        <w:r w:rsidRPr="00A758BB">
          <w:rPr>
            <w:rStyle w:val="Hyperlink"/>
            <w:rFonts w:ascii="Titillium Web" w:hAnsi="Titillium Web" w:cs="Arial"/>
            <w:i/>
            <w:sz w:val="22"/>
            <w:szCs w:val="22"/>
            <w:lang w:val="es-ES"/>
          </w:rPr>
          <w:t>https://www.we-online.com/youtube</w:t>
        </w:r>
      </w:hyperlink>
    </w:p>
    <w:p w14:paraId="6841A242" w14:textId="77777777" w:rsidR="00C12921" w:rsidRPr="00A758BB" w:rsidRDefault="00C12921" w:rsidP="00C12921">
      <w:pPr>
        <w:autoSpaceDE w:val="0"/>
        <w:autoSpaceDN w:val="0"/>
        <w:spacing w:line="276" w:lineRule="auto"/>
        <w:rPr>
          <w:lang w:val="es-ES"/>
        </w:rPr>
      </w:pPr>
      <w:hyperlink r:id="rId14" w:history="1">
        <w:r w:rsidRPr="00A758BB">
          <w:rPr>
            <w:rStyle w:val="Hyperlink"/>
            <w:rFonts w:ascii="Titillium Web" w:hAnsi="Titillium Web"/>
            <w:i/>
            <w:sz w:val="22"/>
            <w:szCs w:val="22"/>
            <w:lang w:val="es-ES"/>
          </w:rPr>
          <w:t>https://www.linkedin.com/company/wuerth-elektronik-group</w:t>
        </w:r>
      </w:hyperlink>
    </w:p>
    <w:p w14:paraId="4BE8D1B7" w14:textId="38FA9DE3" w:rsidR="00A8008F" w:rsidRPr="00A758BB" w:rsidRDefault="00C12921" w:rsidP="00C12921">
      <w:pPr>
        <w:spacing w:line="276" w:lineRule="auto"/>
        <w:jc w:val="both"/>
        <w:rPr>
          <w:rFonts w:ascii="Titillium Web" w:hAnsi="Titillium Web" w:cs="Arial"/>
          <w:i/>
          <w:lang w:val="es-ES"/>
        </w:rPr>
      </w:pPr>
      <w:hyperlink r:id="rId15" w:history="1">
        <w:r w:rsidRPr="00A758BB">
          <w:rPr>
            <w:rStyle w:val="Hyperlink"/>
            <w:rFonts w:ascii="Titillium Web" w:hAnsi="Titillium Web" w:cs="Arial"/>
            <w:i/>
            <w:sz w:val="22"/>
            <w:szCs w:val="22"/>
            <w:lang w:val="es-ES"/>
          </w:rPr>
          <w:t>https://www.instagram.com/we_group/</w:t>
        </w:r>
      </w:hyperlink>
    </w:p>
    <w:sectPr w:rsidR="00A8008F" w:rsidRPr="00A758BB" w:rsidSect="00505785">
      <w:headerReference w:type="default" r:id="rId16"/>
      <w:footerReference w:type="default" r:id="rId17"/>
      <w:pgSz w:w="11906" w:h="16838"/>
      <w:pgMar w:top="2268" w:right="3544" w:bottom="1701" w:left="1134" w:header="720" w:footer="1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062AC" w14:textId="77777777" w:rsidR="00F25403" w:rsidRDefault="00F25403">
      <w:r>
        <w:separator/>
      </w:r>
    </w:p>
  </w:endnote>
  <w:endnote w:type="continuationSeparator" w:id="0">
    <w:p w14:paraId="208FD993" w14:textId="77777777" w:rsidR="00F25403" w:rsidRDefault="00F25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tillium Web SemiBold">
    <w:panose1 w:val="00000700000000000000"/>
    <w:charset w:val="00"/>
    <w:family w:val="auto"/>
    <w:pitch w:val="variable"/>
    <w:sig w:usb0="00000007" w:usb1="00000001" w:usb2="00000000" w:usb3="00000000" w:csb0="00000093" w:csb1="00000000"/>
  </w:font>
  <w:font w:name="Consolas">
    <w:panose1 w:val="020B0609020204030204"/>
    <w:charset w:val="00"/>
    <w:family w:val="modern"/>
    <w:pitch w:val="fixed"/>
    <w:sig w:usb0="E00006FF" w:usb1="0000FCFF" w:usb2="00000001" w:usb3="00000000" w:csb0="0000019F" w:csb1="00000000"/>
  </w:font>
  <w:font w:name="Titillium Web">
    <w:panose1 w:val="00000500000000000000"/>
    <w:charset w:val="00"/>
    <w:family w:val="auto"/>
    <w:pitch w:val="variable"/>
    <w:sig w:usb0="00000007" w:usb1="00000001" w:usb2="00000000" w:usb3="00000000" w:csb0="00000093" w:csb1="00000000"/>
  </w:font>
  <w:font w:name="Titillium Web Light">
    <w:panose1 w:val="00000400000000000000"/>
    <w:charset w:val="4D"/>
    <w:family w:val="auto"/>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E400" w14:textId="368992C0" w:rsidR="0004508B" w:rsidRPr="0004508B" w:rsidRDefault="00CF06A4" w:rsidP="0004508B">
    <w:pPr>
      <w:rPr>
        <w:rFonts w:ascii="Arial" w:hAnsi="Arial"/>
        <w:sz w:val="16"/>
      </w:rPr>
    </w:pPr>
    <w:r>
      <w:rPr>
        <w:rFonts w:ascii="Arial" w:hAnsi="Arial" w:cs="Arial"/>
        <w:noProof/>
        <w:sz w:val="16"/>
        <w:szCs w:val="16"/>
        <w:lang w:val="de-DE"/>
      </w:rPr>
      <mc:AlternateContent>
        <mc:Choice Requires="wps">
          <w:drawing>
            <wp:anchor distT="0" distB="0" distL="114300" distR="114300" simplePos="0" relativeHeight="251687424" behindDoc="0" locked="0" layoutInCell="1" allowOverlap="1" wp14:anchorId="3BA6D220" wp14:editId="1914291E">
              <wp:simplePos x="0" y="0"/>
              <wp:positionH relativeFrom="column">
                <wp:posOffset>4172632</wp:posOffset>
              </wp:positionH>
              <wp:positionV relativeFrom="paragraph">
                <wp:posOffset>76162</wp:posOffset>
              </wp:positionV>
              <wp:extent cx="2743200" cy="798394"/>
              <wp:effectExtent l="0" t="0" r="0" b="1905"/>
              <wp:wrapNone/>
              <wp:docPr id="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798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39162" w14:textId="77777777" w:rsidR="00070102" w:rsidRPr="00534024" w:rsidRDefault="00070102" w:rsidP="00CF06A4">
                          <w:pPr>
                            <w:rPr>
                              <w:rFonts w:ascii="Titillium Web Light" w:hAnsi="Titillium Web Light"/>
                              <w:sz w:val="14"/>
                              <w:lang w:val="de-DE"/>
                            </w:rPr>
                          </w:pPr>
                          <w:r w:rsidRPr="00534024">
                            <w:rPr>
                              <w:rFonts w:ascii="Titillium Web Light" w:hAnsi="Titillium Web Light"/>
                              <w:sz w:val="14"/>
                              <w:lang w:val="de-DE"/>
                            </w:rPr>
                            <w:t>Press</w:t>
                          </w:r>
                          <w:r w:rsidR="00A62AD7" w:rsidRPr="00534024">
                            <w:rPr>
                              <w:rFonts w:ascii="Titillium Web Light" w:hAnsi="Titillium Web Light"/>
                              <w:sz w:val="14"/>
                              <w:lang w:val="de-DE"/>
                            </w:rPr>
                            <w:t>ekontakt</w:t>
                          </w:r>
                          <w:r w:rsidRPr="00534024">
                            <w:rPr>
                              <w:rFonts w:ascii="Titillium Web Light" w:hAnsi="Titillium Web Light"/>
                              <w:sz w:val="14"/>
                              <w:lang w:val="de-DE"/>
                            </w:rPr>
                            <w:t>:</w:t>
                          </w:r>
                        </w:p>
                        <w:p w14:paraId="30D563D7" w14:textId="63CF1155" w:rsidR="00070102" w:rsidRPr="00D5116A" w:rsidRDefault="00D5116A" w:rsidP="00CF06A4">
                          <w:pPr>
                            <w:ind w:left="142" w:hanging="142"/>
                            <w:rPr>
                              <w:rFonts w:ascii="Titillium Web Light" w:hAnsi="Titillium Web Light"/>
                              <w:sz w:val="14"/>
                              <w:lang w:val="en-US"/>
                            </w:rPr>
                          </w:pPr>
                          <w:r w:rsidRPr="00D5116A">
                            <w:rPr>
                              <w:rFonts w:ascii="Titillium Web Light" w:hAnsi="Titillium Web Light"/>
                              <w:sz w:val="14"/>
                              <w:lang w:val="en-US"/>
                            </w:rPr>
                            <w:t>Thomas Demšar</w:t>
                          </w:r>
                        </w:p>
                        <w:p w14:paraId="0564020E" w14:textId="3B7D9449" w:rsidR="00070102" w:rsidRPr="00D5116A" w:rsidRDefault="00321864" w:rsidP="00CF06A4">
                          <w:pPr>
                            <w:ind w:left="142" w:hanging="142"/>
                            <w:rPr>
                              <w:rFonts w:ascii="Titillium Web Light" w:hAnsi="Titillium Web Light"/>
                              <w:sz w:val="14"/>
                              <w:lang w:val="en-US"/>
                            </w:rPr>
                          </w:pPr>
                          <w:r w:rsidRPr="00D5116A">
                            <w:rPr>
                              <w:rFonts w:ascii="Titillium Web Light" w:hAnsi="Titillium Web Light"/>
                              <w:sz w:val="14"/>
                              <w:lang w:val="en-US"/>
                            </w:rPr>
                            <w:t>Phone</w:t>
                          </w:r>
                          <w:r w:rsidR="00070102" w:rsidRPr="00D5116A">
                            <w:rPr>
                              <w:rFonts w:ascii="Titillium Web Light" w:hAnsi="Titillium Web Light"/>
                              <w:sz w:val="14"/>
                              <w:lang w:val="en-US"/>
                            </w:rPr>
                            <w:t xml:space="preserve"> + 49 7940 946</w:t>
                          </w:r>
                          <w:r w:rsidR="00D5116A" w:rsidRPr="00D5116A">
                            <w:rPr>
                              <w:rFonts w:ascii="Titillium Web Light" w:hAnsi="Titillium Web Light"/>
                              <w:sz w:val="14"/>
                              <w:lang w:val="en-US"/>
                            </w:rPr>
                            <w:t>-2362</w:t>
                          </w:r>
                        </w:p>
                        <w:p w14:paraId="68AF897B" w14:textId="784A5C9C" w:rsidR="00070102" w:rsidRPr="00D5116A" w:rsidRDefault="001C79F3" w:rsidP="00CF06A4">
                          <w:pPr>
                            <w:rPr>
                              <w:rFonts w:ascii="Titillium Web Light" w:hAnsi="Titillium Web Light"/>
                              <w:sz w:val="18"/>
                              <w:lang w:val="en-US"/>
                            </w:rPr>
                          </w:pPr>
                          <w:r>
                            <w:rPr>
                              <w:rFonts w:ascii="Titillium Web Light" w:hAnsi="Titillium Web Light"/>
                              <w:iCs/>
                              <w:sz w:val="14"/>
                              <w:lang w:val="en-US"/>
                            </w:rPr>
                            <w:t>thomas.demsar</w:t>
                          </w:r>
                          <w:r w:rsidR="00321864" w:rsidRPr="00D5116A">
                            <w:rPr>
                              <w:rFonts w:ascii="Titillium Web Light" w:hAnsi="Titillium Web Light"/>
                              <w:iCs/>
                              <w:sz w:val="14"/>
                              <w:lang w:val="en-US"/>
                            </w:rPr>
                            <w:t xml:space="preserve">@we-online.com </w:t>
                          </w:r>
                        </w:p>
                        <w:p w14:paraId="313A2EF1" w14:textId="77777777" w:rsidR="00CB1940" w:rsidRPr="00D5116A" w:rsidRDefault="00CB1940" w:rsidP="00CF06A4">
                          <w:pPr>
                            <w:rPr>
                              <w:rFonts w:ascii="Titillium Web Light" w:hAnsi="Titillium Web Light"/>
                              <w:sz w:val="1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A6D220" id="_x0000_t202" coordsize="21600,21600" o:spt="202" path="m,l,21600r21600,l21600,xe">
              <v:stroke joinstyle="miter"/>
              <v:path gradientshapeok="t" o:connecttype="rect"/>
            </v:shapetype>
            <v:shape id="Text Box 32" o:spid="_x0000_s1029" type="#_x0000_t202" style="position:absolute;margin-left:328.55pt;margin-top:6pt;width:3in;height:62.8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" filled="f" stroked="f">
              <v:textbox>
                <w:txbxContent>
                  <w:p w14:paraId="07C39162" w14:textId="77777777" w:rsidR="00070102" w:rsidRPr="00534024" w:rsidRDefault="00070102" w:rsidP="00CF06A4">
                    <w:pPr>
                      <w:rPr>
                        <w:rFonts w:ascii="Titillium Web Light" w:hAnsi="Titillium Web Light"/>
                        <w:sz w:val="14"/>
                        <w:lang w:val="de-DE"/>
                      </w:rPr>
                    </w:pPr>
                    <w:r w:rsidRPr="00534024">
                      <w:rPr>
                        <w:rFonts w:ascii="Titillium Web Light" w:hAnsi="Titillium Web Light"/>
                        <w:sz w:val="14"/>
                        <w:lang w:val="de-DE"/>
                      </w:rPr>
                      <w:t>Press</w:t>
                    </w:r>
                    <w:r w:rsidR="00A62AD7" w:rsidRPr="00534024">
                      <w:rPr>
                        <w:rFonts w:ascii="Titillium Web Light" w:hAnsi="Titillium Web Light"/>
                        <w:sz w:val="14"/>
                        <w:lang w:val="de-DE"/>
                      </w:rPr>
                      <w:t>ekontakt</w:t>
                    </w:r>
                    <w:r w:rsidRPr="00534024">
                      <w:rPr>
                        <w:rFonts w:ascii="Titillium Web Light" w:hAnsi="Titillium Web Light"/>
                        <w:sz w:val="14"/>
                        <w:lang w:val="de-DE"/>
                      </w:rPr>
                      <w:t>:</w:t>
                    </w:r>
                  </w:p>
                  <w:p w14:paraId="30D563D7" w14:textId="63CF1155" w:rsidR="00070102" w:rsidRPr="00D5116A" w:rsidRDefault="00D5116A" w:rsidP="00CF06A4">
                    <w:pPr>
                      <w:ind w:left="142" w:hanging="142"/>
                      <w:rPr>
                        <w:rFonts w:ascii="Titillium Web Light" w:hAnsi="Titillium Web Light"/>
                        <w:sz w:val="14"/>
                        <w:lang w:val="en-US"/>
                      </w:rPr>
                    </w:pPr>
                    <w:r w:rsidRPr="00D5116A">
                      <w:rPr>
                        <w:rFonts w:ascii="Titillium Web Light" w:hAnsi="Titillium Web Light"/>
                        <w:sz w:val="14"/>
                        <w:lang w:val="en-US"/>
                      </w:rPr>
                      <w:t>Thomas Demšar</w:t>
                    </w:r>
                  </w:p>
                  <w:p w14:paraId="0564020E" w14:textId="3B7D9449" w:rsidR="00070102" w:rsidRPr="00D5116A" w:rsidRDefault="00321864" w:rsidP="00CF06A4">
                    <w:pPr>
                      <w:ind w:left="142" w:hanging="142"/>
                      <w:rPr>
                        <w:rFonts w:ascii="Titillium Web Light" w:hAnsi="Titillium Web Light"/>
                        <w:sz w:val="14"/>
                        <w:lang w:val="en-US"/>
                      </w:rPr>
                    </w:pPr>
                    <w:r w:rsidRPr="00D5116A">
                      <w:rPr>
                        <w:rFonts w:ascii="Titillium Web Light" w:hAnsi="Titillium Web Light"/>
                        <w:sz w:val="14"/>
                        <w:lang w:val="en-US"/>
                      </w:rPr>
                      <w:t>Phone</w:t>
                    </w:r>
                    <w:r w:rsidR="00070102" w:rsidRPr="00D5116A">
                      <w:rPr>
                        <w:rFonts w:ascii="Titillium Web Light" w:hAnsi="Titillium Web Light"/>
                        <w:sz w:val="14"/>
                        <w:lang w:val="en-US"/>
                      </w:rPr>
                      <w:t xml:space="preserve"> + 49 7940 946</w:t>
                    </w:r>
                    <w:r w:rsidR="00D5116A" w:rsidRPr="00D5116A">
                      <w:rPr>
                        <w:rFonts w:ascii="Titillium Web Light" w:hAnsi="Titillium Web Light"/>
                        <w:sz w:val="14"/>
                        <w:lang w:val="en-US"/>
                      </w:rPr>
                      <w:t>-2362</w:t>
                    </w:r>
                  </w:p>
                  <w:p w14:paraId="68AF897B" w14:textId="784A5C9C" w:rsidR="00070102" w:rsidRPr="00D5116A" w:rsidRDefault="001C79F3" w:rsidP="00CF06A4">
                    <w:pPr>
                      <w:rPr>
                        <w:rFonts w:ascii="Titillium Web Light" w:hAnsi="Titillium Web Light"/>
                        <w:sz w:val="18"/>
                        <w:lang w:val="en-US"/>
                      </w:rPr>
                    </w:pPr>
                    <w:r>
                      <w:rPr>
                        <w:rFonts w:ascii="Titillium Web Light" w:hAnsi="Titillium Web Light"/>
                        <w:iCs/>
                        <w:sz w:val="14"/>
                        <w:lang w:val="en-US"/>
                      </w:rPr>
                      <w:t>thomas.demsar</w:t>
                    </w:r>
                    <w:r w:rsidR="00321864" w:rsidRPr="00D5116A">
                      <w:rPr>
                        <w:rFonts w:ascii="Titillium Web Light" w:hAnsi="Titillium Web Light"/>
                        <w:iCs/>
                        <w:sz w:val="14"/>
                        <w:lang w:val="en-US"/>
                      </w:rPr>
                      <w:t xml:space="preserve">@we-online.com </w:t>
                    </w:r>
                  </w:p>
                  <w:p w14:paraId="313A2EF1" w14:textId="77777777" w:rsidR="00CB1940" w:rsidRPr="00D5116A" w:rsidRDefault="00CB1940" w:rsidP="00CF06A4">
                    <w:pPr>
                      <w:rPr>
                        <w:rFonts w:ascii="Titillium Web Light" w:hAnsi="Titillium Web Light"/>
                        <w:sz w:val="18"/>
                        <w:lang w:val="en-US"/>
                      </w:rPr>
                    </w:pPr>
                  </w:p>
                </w:txbxContent>
              </v:textbox>
            </v:shape>
          </w:pict>
        </mc:Fallback>
      </mc:AlternateContent>
    </w:r>
    <w:r w:rsidR="00EA5453">
      <w:rPr>
        <w:rFonts w:ascii="Arial" w:hAnsi="Arial"/>
        <w:noProof/>
        <w:sz w:val="16"/>
        <w:lang w:val="de-DE"/>
      </w:rPr>
      <mc:AlternateContent>
        <mc:Choice Requires="wps">
          <w:drawing>
            <wp:anchor distT="0" distB="0" distL="114300" distR="114300" simplePos="0" relativeHeight="251628032" behindDoc="0" locked="1" layoutInCell="1" allowOverlap="1" wp14:anchorId="3B7220C2" wp14:editId="56CFA0BF">
              <wp:simplePos x="0" y="0"/>
              <wp:positionH relativeFrom="column">
                <wp:posOffset>-104775</wp:posOffset>
              </wp:positionH>
              <wp:positionV relativeFrom="page">
                <wp:posOffset>9705975</wp:posOffset>
              </wp:positionV>
              <wp:extent cx="1714500" cy="838200"/>
              <wp:effectExtent l="0" t="0" r="3810" b="0"/>
              <wp:wrapNone/>
              <wp:docPr id="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38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0B9452" w14:textId="77777777" w:rsidR="0004508B" w:rsidRPr="00CF06A4" w:rsidRDefault="0004508B" w:rsidP="00CF06A4">
                          <w:pPr>
                            <w:rPr>
                              <w:rFonts w:ascii="Titillium Web Light" w:hAnsi="Titillium Web Light"/>
                              <w:sz w:val="14"/>
                            </w:rPr>
                          </w:pPr>
                          <w:r w:rsidRPr="00CF06A4">
                            <w:rPr>
                              <w:rFonts w:ascii="Titillium Web Light" w:hAnsi="Titillium Web Light"/>
                              <w:sz w:val="14"/>
                            </w:rPr>
                            <w:t>Würth Elektronik GmbH &amp; Co. KG</w:t>
                          </w:r>
                        </w:p>
                        <w:p w14:paraId="5345E9A6" w14:textId="77777777" w:rsidR="0004508B" w:rsidRPr="00CF06A4" w:rsidRDefault="0004508B" w:rsidP="00CF06A4">
                          <w:pPr>
                            <w:rPr>
                              <w:rFonts w:ascii="Titillium Web Light" w:hAnsi="Titillium Web Light"/>
                              <w:sz w:val="14"/>
                            </w:rPr>
                          </w:pPr>
                          <w:r w:rsidRPr="00CF06A4">
                            <w:rPr>
                              <w:rFonts w:ascii="Titillium Web Light" w:hAnsi="Titillium Web Light"/>
                              <w:sz w:val="14"/>
                            </w:rPr>
                            <w:t>Circuit Board Technology</w:t>
                          </w:r>
                        </w:p>
                        <w:p w14:paraId="3C2179AB" w14:textId="77777777" w:rsidR="0004508B" w:rsidRPr="00CF06A4" w:rsidRDefault="0004508B" w:rsidP="00CF06A4">
                          <w:pPr>
                            <w:rPr>
                              <w:rFonts w:ascii="Titillium Web Light" w:hAnsi="Titillium Web Light"/>
                              <w:sz w:val="14"/>
                              <w:lang w:val="de-DE"/>
                            </w:rPr>
                          </w:pPr>
                          <w:r w:rsidRPr="00CF06A4">
                            <w:rPr>
                              <w:rFonts w:ascii="Titillium Web Light" w:hAnsi="Titillium Web Light"/>
                              <w:sz w:val="14"/>
                              <w:lang w:val="de-DE"/>
                            </w:rPr>
                            <w:t>Salzstraße 21</w:t>
                          </w:r>
                        </w:p>
                        <w:p w14:paraId="623FFF38" w14:textId="07595957" w:rsidR="0004508B" w:rsidRPr="00CF06A4" w:rsidRDefault="0004508B" w:rsidP="008452EC">
                          <w:pPr>
                            <w:ind w:left="-284" w:firstLine="284"/>
                            <w:rPr>
                              <w:rFonts w:ascii="Titillium Web Light" w:hAnsi="Titillium Web Light"/>
                              <w:sz w:val="14"/>
                              <w:lang w:val="de-DE"/>
                            </w:rPr>
                          </w:pPr>
                          <w:r w:rsidRPr="00CF06A4">
                            <w:rPr>
                              <w:rFonts w:ascii="Titillium Web Light" w:hAnsi="Titillium Web Light"/>
                              <w:sz w:val="14"/>
                              <w:lang w:val="de-DE"/>
                            </w:rPr>
                            <w:t>74676 Niedernhall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220C2" id="Text Box 27" o:spid="_x0000_s1030" type="#_x0000_t202" style="position:absolute;margin-left:-8.25pt;margin-top:764.25pt;width:135pt;height:66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" stroked="f">
              <v:textbox>
                <w:txbxContent>
                  <w:p w14:paraId="2C0B9452" w14:textId="77777777" w:rsidR="0004508B" w:rsidRPr="00CF06A4" w:rsidRDefault="0004508B" w:rsidP="00CF06A4">
                    <w:pPr>
                      <w:rPr>
                        <w:rFonts w:ascii="Titillium Web Light" w:hAnsi="Titillium Web Light"/>
                        <w:sz w:val="14"/>
                      </w:rPr>
                    </w:pPr>
                    <w:r w:rsidRPr="00CF06A4">
                      <w:rPr>
                        <w:rFonts w:ascii="Titillium Web Light" w:hAnsi="Titillium Web Light"/>
                        <w:sz w:val="14"/>
                      </w:rPr>
                      <w:t>Würth Elektronik GmbH &amp; Co. KG</w:t>
                    </w:r>
                  </w:p>
                  <w:p w14:paraId="5345E9A6" w14:textId="77777777" w:rsidR="0004508B" w:rsidRPr="00CF06A4" w:rsidRDefault="0004508B" w:rsidP="00CF06A4">
                    <w:pPr>
                      <w:rPr>
                        <w:rFonts w:ascii="Titillium Web Light" w:hAnsi="Titillium Web Light"/>
                        <w:sz w:val="14"/>
                      </w:rPr>
                    </w:pPr>
                    <w:r w:rsidRPr="00CF06A4">
                      <w:rPr>
                        <w:rFonts w:ascii="Titillium Web Light" w:hAnsi="Titillium Web Light"/>
                        <w:sz w:val="14"/>
                      </w:rPr>
                      <w:t>Circuit Board Technology</w:t>
                    </w:r>
                  </w:p>
                  <w:p w14:paraId="3C2179AB" w14:textId="77777777" w:rsidR="0004508B" w:rsidRPr="00CF06A4" w:rsidRDefault="0004508B" w:rsidP="00CF06A4">
                    <w:pPr>
                      <w:rPr>
                        <w:rFonts w:ascii="Titillium Web Light" w:hAnsi="Titillium Web Light"/>
                        <w:sz w:val="14"/>
                        <w:lang w:val="de-DE"/>
                      </w:rPr>
                    </w:pPr>
                    <w:r w:rsidRPr="00CF06A4">
                      <w:rPr>
                        <w:rFonts w:ascii="Titillium Web Light" w:hAnsi="Titillium Web Light"/>
                        <w:sz w:val="14"/>
                        <w:lang w:val="de-DE"/>
                      </w:rPr>
                      <w:t>Salzstraße 21</w:t>
                    </w:r>
                  </w:p>
                  <w:p w14:paraId="623FFF38" w14:textId="07595957" w:rsidR="0004508B" w:rsidRPr="00CF06A4" w:rsidRDefault="0004508B" w:rsidP="008452EC">
                    <w:pPr>
                      <w:ind w:left="-284" w:firstLine="284"/>
                      <w:rPr>
                        <w:rFonts w:ascii="Titillium Web Light" w:hAnsi="Titillium Web Light"/>
                        <w:sz w:val="14"/>
                        <w:lang w:val="de-DE"/>
                      </w:rPr>
                    </w:pPr>
                    <w:r w:rsidRPr="00CF06A4">
                      <w:rPr>
                        <w:rFonts w:ascii="Titillium Web Light" w:hAnsi="Titillium Web Light"/>
                        <w:sz w:val="14"/>
                        <w:lang w:val="de-DE"/>
                      </w:rPr>
                      <w:t>74676 Niedernhall</w:t>
                    </w:r>
                  </w:p>
                </w:txbxContent>
              </v:textbox>
              <w10:wrap anchory="page"/>
              <w10:anchorlock/>
            </v:shape>
          </w:pict>
        </mc:Fallback>
      </mc:AlternateContent>
    </w:r>
  </w:p>
  <w:p w14:paraId="45DAD5C7" w14:textId="77777777" w:rsidR="004D5A4B" w:rsidRPr="009209B6" w:rsidRDefault="0004508B" w:rsidP="0004508B">
    <w:pPr>
      <w:pStyle w:val="Fuzeile"/>
      <w:tabs>
        <w:tab w:val="clear" w:pos="4536"/>
        <w:tab w:val="clear" w:pos="9072"/>
        <w:tab w:val="center" w:pos="4563"/>
        <w:tab w:val="right" w:pos="9126"/>
      </w:tabs>
      <w:rPr>
        <w:rFonts w:ascii="Arial" w:hAnsi="Arial" w:cs="Arial"/>
        <w:sz w:val="16"/>
        <w:szCs w:val="16"/>
      </w:rPr>
    </w:pPr>
    <w:r>
      <w:rPr>
        <w:rFonts w:ascii="Arial" w:hAnsi="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4DD6C" w14:textId="77777777" w:rsidR="00F25403" w:rsidRDefault="00F25403">
      <w:r>
        <w:separator/>
      </w:r>
    </w:p>
  </w:footnote>
  <w:footnote w:type="continuationSeparator" w:id="0">
    <w:p w14:paraId="6F2C0EE6" w14:textId="77777777" w:rsidR="00F25403" w:rsidRDefault="00F25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DBE2" w14:textId="12ABF6A5" w:rsidR="004D5A4B" w:rsidRDefault="00A8008F">
    <w:pPr>
      <w:pStyle w:val="Kopfzeile"/>
      <w:rPr>
        <w:rFonts w:ascii="Arial" w:hAnsi="Arial" w:cs="Arial"/>
      </w:rPr>
    </w:pPr>
    <w:r>
      <w:rPr>
        <w:noProof/>
        <w:lang w:val="de-DE"/>
      </w:rPr>
      <mc:AlternateContent>
        <mc:Choice Requires="wps">
          <w:drawing>
            <wp:anchor distT="0" distB="0" distL="114300" distR="114300" simplePos="0" relativeHeight="251690496" behindDoc="0" locked="0" layoutInCell="1" allowOverlap="1" wp14:anchorId="6A21DB13" wp14:editId="6E3A1A72">
              <wp:simplePos x="0" y="0"/>
              <wp:positionH relativeFrom="margin">
                <wp:align>left</wp:align>
              </wp:positionH>
              <wp:positionV relativeFrom="paragraph">
                <wp:posOffset>-225188</wp:posOffset>
              </wp:positionV>
              <wp:extent cx="2627630" cy="238125"/>
              <wp:effectExtent l="0" t="0" r="1270" b="9525"/>
              <wp:wrapNone/>
              <wp:docPr id="6" name="Textfeld 6"/>
              <wp:cNvGraphicFramePr/>
              <a:graphic xmlns:a="http://schemas.openxmlformats.org/drawingml/2006/main">
                <a:graphicData uri="http://schemas.microsoft.com/office/word/2010/wordprocessingShape">
                  <wps:wsp>
                    <wps:cNvSpPr txBox="1"/>
                    <wps:spPr>
                      <a:xfrm>
                        <a:off x="0" y="0"/>
                        <a:ext cx="2627630" cy="238125"/>
                      </a:xfrm>
                      <a:prstGeom prst="rect">
                        <a:avLst/>
                      </a:prstGeom>
                      <a:noFill/>
                      <a:ln w="6350">
                        <a:noFill/>
                      </a:ln>
                    </wps:spPr>
                    <wps:txbx>
                      <w:txbxContent>
                        <w:p w14:paraId="7B9CE0D2" w14:textId="6E042E1C" w:rsidR="00A8008F" w:rsidRPr="00A8008F" w:rsidRDefault="00CD3C64" w:rsidP="00A8008F">
                          <w:pPr>
                            <w:spacing w:line="168" w:lineRule="exact"/>
                            <w:jc w:val="both"/>
                            <w:rPr>
                              <w:rFonts w:ascii="Titillium Web Light" w:hAnsi="Titillium Web Light"/>
                              <w:sz w:val="14"/>
                              <w:szCs w:val="16"/>
                              <w:lang w:val="de-DE"/>
                            </w:rPr>
                          </w:pPr>
                          <w:sdt>
                            <w:sdtPr>
                              <w:rPr>
                                <w:rFonts w:ascii="Titillium Web Light" w:hAnsi="Titillium Web Light" w:cs="Arial"/>
                                <w:color w:val="7C878E"/>
                                <w:sz w:val="16"/>
                                <w:szCs w:val="16"/>
                                <w:lang w:val="de-DE"/>
                              </w:rPr>
                              <w:alias w:val="KLASSIFIZIERUNG"/>
                              <w:tag w:val="KLASSIFIZIERUNG"/>
                              <w:id w:val="851386897"/>
                              <w:showingPlcHdr/>
                              <w:dropDownList>
                                <w:listItem w:displayText="Klicken Sie hier, um eine Klassifizierung zu wählen" w:value="Klicken Sie hier, um eine Klassifizierung zu wählen"/>
                                <w:listItem w:displayText="PUBLIC &lt;leer&gt;" w:value=""/>
                                <w:listItem w:displayText="INTERNAL" w:value="INTERNAL"/>
                                <w:listItem w:displayText="CONFIDENTIAL" w:value="CONFIDENTIAL"/>
                                <w:listItem w:displayText="TOP SECRET" w:value="TOP SECRET"/>
                              </w:dropDownList>
                            </w:sdtPr>
                            <w:sdtEndPr/>
                            <w:sdtContent>
                              <w:r w:rsidR="008452EC">
                                <w:rPr>
                                  <w:rFonts w:ascii="Titillium Web Light" w:hAnsi="Titillium Web Light" w:cs="Arial"/>
                                  <w:color w:val="7C878E"/>
                                  <w:sz w:val="16"/>
                                  <w:szCs w:val="16"/>
                                  <w:lang w:val="de-DE"/>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21DB13" id="_x0000_t202" coordsize="21600,21600" o:spt="202" path="m,l,21600r21600,l21600,xe">
              <v:stroke joinstyle="miter"/>
              <v:path gradientshapeok="t" o:connecttype="rect"/>
            </v:shapetype>
            <v:shape id="Textfeld 6" o:spid="_x0000_s1026" type="#_x0000_t202" style="position:absolute;margin-left:0;margin-top:-17.75pt;width:206.9pt;height:18.75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" filled="f" stroked="f" strokeweight=".5pt">
              <v:textbox inset="0,0,0,0">
                <w:txbxContent>
                  <w:p w14:paraId="7B9CE0D2" w14:textId="6E042E1C" w:rsidR="00A8008F" w:rsidRPr="00A8008F" w:rsidRDefault="005622AE" w:rsidP="00A8008F">
                    <w:pPr>
                      <w:spacing w:line="168" w:lineRule="exact"/>
                      <w:jc w:val="both"/>
                      <w:rPr>
                        <w:rFonts w:ascii="Titillium Web Light" w:hAnsi="Titillium Web Light"/>
                        <w:sz w:val="14"/>
                        <w:szCs w:val="16"/>
                        <w:lang w:val="de-DE"/>
                      </w:rPr>
                    </w:pPr>
                    <w:sdt>
                      <w:sdtPr>
                        <w:rPr>
                          <w:rFonts w:ascii="Titillium Web Light" w:hAnsi="Titillium Web Light" w:cs="Arial"/>
                          <w:color w:val="7C878E"/>
                          <w:sz w:val="16"/>
                          <w:szCs w:val="16"/>
                          <w:lang w:val="de-DE"/>
                        </w:rPr>
                        <w:alias w:val="KLASSIFIZIERUNG"/>
                        <w:tag w:val="KLASSIFIZIERUNG"/>
                        <w:id w:val="851386897"/>
                        <w:showingPlcHdr/>
                        <w:dropDownList>
                          <w:listItem w:displayText="Klicken Sie hier, um eine Klassifizierung zu wählen" w:value="Klicken Sie hier, um eine Klassifizierung zu wählen"/>
                          <w:listItem w:displayText="PUBLIC &lt;leer&gt;" w:value=""/>
                          <w:listItem w:displayText="INTERNAL" w:value="INTERNAL"/>
                          <w:listItem w:displayText="CONFIDENTIAL" w:value="CONFIDENTIAL"/>
                          <w:listItem w:displayText="TOP SECRET" w:value="TOP SECRET"/>
                        </w:dropDownList>
                      </w:sdtPr>
                      <w:sdtEndPr/>
                      <w:sdtContent>
                        <w:r w:rsidR="008452EC">
                          <w:rPr>
                            <w:rFonts w:ascii="Titillium Web Light" w:hAnsi="Titillium Web Light" w:cs="Arial"/>
                            <w:color w:val="7C878E"/>
                            <w:sz w:val="16"/>
                            <w:szCs w:val="16"/>
                            <w:lang w:val="de-DE"/>
                          </w:rPr>
                          <w:t xml:space="preserve">     </w:t>
                        </w:r>
                      </w:sdtContent>
                    </w:sdt>
                  </w:p>
                </w:txbxContent>
              </v:textbox>
              <w10:wrap anchorx="margin"/>
            </v:shape>
          </w:pict>
        </mc:Fallback>
      </mc:AlternateContent>
    </w:r>
    <w:r w:rsidR="00505785" w:rsidRPr="00505785">
      <w:rPr>
        <w:rFonts w:ascii="Arial" w:hAnsi="Arial" w:cs="Arial"/>
        <w:noProof/>
        <w:lang w:val="de-DE"/>
      </w:rPr>
      <w:drawing>
        <wp:anchor distT="0" distB="0" distL="114300" distR="114300" simplePos="0" relativeHeight="251688448" behindDoc="0" locked="0" layoutInCell="1" allowOverlap="1" wp14:anchorId="639D4205" wp14:editId="2F041A5E">
          <wp:simplePos x="0" y="0"/>
          <wp:positionH relativeFrom="column">
            <wp:posOffset>4191000</wp:posOffset>
          </wp:positionH>
          <wp:positionV relativeFrom="paragraph">
            <wp:posOffset>115570</wp:posOffset>
          </wp:positionV>
          <wp:extent cx="1890000" cy="756000"/>
          <wp:effectExtent l="0" t="0" r="0" b="6350"/>
          <wp:wrapNone/>
          <wp:docPr id="7" name="Grafik 7" descr="G:\Marketing\Marke_WE\CD_neu_2021\WE-Logo_Standardpaket\Logo_WE_MTYE_RGB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arketing\Marke_WE\CD_neu_2021\WE-Logo_Standardpaket\Logo_WE_MTYE_RGB_po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90000" cy="75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5453">
      <w:rPr>
        <w:rFonts w:ascii="Arial" w:hAnsi="Arial" w:cs="Arial"/>
        <w:noProof/>
        <w:lang w:val="de-DE"/>
      </w:rPr>
      <mc:AlternateContent>
        <mc:Choice Requires="wps">
          <w:drawing>
            <wp:anchor distT="0" distB="0" distL="114300" distR="114300" simplePos="0" relativeHeight="251663872" behindDoc="0" locked="0" layoutInCell="1" allowOverlap="1" wp14:anchorId="455A9506" wp14:editId="61B96692">
              <wp:simplePos x="0" y="0"/>
              <wp:positionH relativeFrom="column">
                <wp:posOffset>4937760</wp:posOffset>
              </wp:positionH>
              <wp:positionV relativeFrom="paragraph">
                <wp:posOffset>1374140</wp:posOffset>
              </wp:positionV>
              <wp:extent cx="1571625" cy="1943100"/>
              <wp:effectExtent l="0" t="2540" r="0" b="0"/>
              <wp:wrapNone/>
              <wp:docPr id="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194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2462D" w14:textId="77777777" w:rsidR="0004508B" w:rsidRPr="00CF06A4" w:rsidRDefault="0004508B" w:rsidP="00CF06A4">
                          <w:pPr>
                            <w:ind w:right="48"/>
                            <w:jc w:val="right"/>
                            <w:rPr>
                              <w:rFonts w:ascii="Titillium Web Light" w:hAnsi="Titillium Web Light"/>
                              <w:i/>
                              <w:sz w:val="14"/>
                              <w:lang w:val="de-DE"/>
                            </w:rPr>
                          </w:pPr>
                        </w:p>
                        <w:p w14:paraId="7E0B194A" w14:textId="64BB1B7F" w:rsidR="005B0DF7" w:rsidRPr="00CF06A4" w:rsidRDefault="00A62AD7" w:rsidP="00CF06A4">
                          <w:pPr>
                            <w:jc w:val="right"/>
                            <w:rPr>
                              <w:rFonts w:ascii="Titillium Web Light" w:hAnsi="Titillium Web Light"/>
                              <w:i/>
                              <w:sz w:val="14"/>
                              <w:lang w:val="de-DE"/>
                            </w:rPr>
                          </w:pPr>
                          <w:r w:rsidRPr="00CF06A4">
                            <w:rPr>
                              <w:rFonts w:ascii="Titillium Web Light" w:hAnsi="Titillium Web Light"/>
                              <w:i/>
                              <w:sz w:val="14"/>
                              <w:lang w:val="de-DE"/>
                            </w:rPr>
                            <w:t>www.we-online.</w:t>
                          </w:r>
                          <w:r w:rsidR="00505785" w:rsidRPr="00CF06A4">
                            <w:rPr>
                              <w:rFonts w:ascii="Titillium Web Light" w:hAnsi="Titillium Web Light"/>
                              <w:i/>
                              <w:sz w:val="14"/>
                              <w:lang w:val="de-DE"/>
                            </w:rPr>
                            <w:t>com</w:t>
                          </w:r>
                          <w:r w:rsidR="00C046C9" w:rsidRPr="00CF06A4">
                            <w:rPr>
                              <w:rFonts w:ascii="Titillium Web Light" w:hAnsi="Titillium Web Light"/>
                              <w:i/>
                              <w:sz w:val="14"/>
                              <w:lang w:val="de-DE"/>
                            </w:rPr>
                            <w:t>/pcb</w:t>
                          </w:r>
                        </w:p>
                        <w:p w14:paraId="0AD63049" w14:textId="77777777" w:rsidR="005B0DF7" w:rsidRPr="00CF06A4" w:rsidRDefault="005B0DF7" w:rsidP="00CF06A4">
                          <w:pPr>
                            <w:jc w:val="right"/>
                            <w:rPr>
                              <w:rFonts w:ascii="Titillium Web Light" w:hAnsi="Titillium Web Light"/>
                              <w:sz w:val="14"/>
                              <w:lang w:val="de-DE"/>
                            </w:rPr>
                          </w:pPr>
                        </w:p>
                        <w:p w14:paraId="5607127F" w14:textId="77777777" w:rsidR="005B0DF7" w:rsidRPr="00CF06A4" w:rsidRDefault="00A62AD7" w:rsidP="00CF06A4">
                          <w:pPr>
                            <w:jc w:val="right"/>
                            <w:rPr>
                              <w:rFonts w:ascii="Titillium Web Light" w:hAnsi="Titillium Web Light"/>
                              <w:sz w:val="14"/>
                              <w:lang w:val="de-DE"/>
                            </w:rPr>
                          </w:pPr>
                          <w:r w:rsidRPr="00CF06A4">
                            <w:rPr>
                              <w:rFonts w:ascii="Titillium Web Light" w:hAnsi="Titillium Web Light"/>
                              <w:sz w:val="14"/>
                              <w:lang w:val="de-DE"/>
                            </w:rPr>
                            <w:t>Veröffentlichung honorarfrei</w:t>
                          </w:r>
                        </w:p>
                        <w:p w14:paraId="685D71E5" w14:textId="77777777" w:rsidR="005B0DF7" w:rsidRPr="00CF06A4" w:rsidRDefault="00A62AD7" w:rsidP="00CF06A4">
                          <w:pPr>
                            <w:jc w:val="right"/>
                            <w:rPr>
                              <w:rFonts w:ascii="Titillium Web Light" w:hAnsi="Titillium Web Light"/>
                              <w:sz w:val="14"/>
                              <w:lang w:val="de-DE"/>
                            </w:rPr>
                          </w:pPr>
                          <w:r w:rsidRPr="00CF06A4">
                            <w:rPr>
                              <w:rFonts w:ascii="Titillium Web Light" w:hAnsi="Titillium Web Light"/>
                              <w:sz w:val="14"/>
                              <w:lang w:val="de-DE"/>
                            </w:rPr>
                            <w:t>Belegexemplar erbeten</w:t>
                          </w:r>
                        </w:p>
                        <w:p w14:paraId="63E73D46" w14:textId="77777777" w:rsidR="005B0DF7" w:rsidRPr="00CF06A4" w:rsidRDefault="005B0DF7" w:rsidP="00CF06A4">
                          <w:pPr>
                            <w:rPr>
                              <w:rFonts w:ascii="Titillium Web Light" w:hAnsi="Titillium Web Light"/>
                              <w:sz w:val="14"/>
                              <w:lang w:val="de-DE"/>
                            </w:rPr>
                          </w:pPr>
                        </w:p>
                        <w:p w14:paraId="39269387" w14:textId="5582E1CB" w:rsidR="00A62AD7" w:rsidRPr="00CF06A4" w:rsidRDefault="00A62AD7" w:rsidP="00CF06A4">
                          <w:pPr>
                            <w:jc w:val="right"/>
                            <w:rPr>
                              <w:rFonts w:ascii="Titillium Web Light" w:hAnsi="Titillium Web Light"/>
                              <w:sz w:val="14"/>
                              <w:lang w:val="de-DE"/>
                            </w:rPr>
                          </w:pPr>
                          <w:r w:rsidRPr="00CF06A4">
                            <w:rPr>
                              <w:rFonts w:ascii="Titillium Web Light" w:hAnsi="Titillium Web Light"/>
                              <w:sz w:val="14"/>
                              <w:lang w:val="de-DE"/>
                            </w:rPr>
                            <w:fldChar w:fldCharType="begin"/>
                          </w:r>
                          <w:r w:rsidRPr="00CF06A4">
                            <w:rPr>
                              <w:rFonts w:ascii="Titillium Web Light" w:hAnsi="Titillium Web Light"/>
                              <w:sz w:val="14"/>
                              <w:lang w:val="de-DE"/>
                            </w:rPr>
                            <w:instrText xml:space="preserve"> TIME \@ "dd.MM.yyyy" </w:instrText>
                          </w:r>
                          <w:r w:rsidRPr="00CF06A4">
                            <w:rPr>
                              <w:rFonts w:ascii="Titillium Web Light" w:hAnsi="Titillium Web Light"/>
                              <w:sz w:val="14"/>
                              <w:lang w:val="de-DE"/>
                            </w:rPr>
                            <w:fldChar w:fldCharType="separate"/>
                          </w:r>
                          <w:r w:rsidR="00CD3C64">
                            <w:rPr>
                              <w:rFonts w:ascii="Titillium Web Light" w:hAnsi="Titillium Web Light"/>
                              <w:noProof/>
                              <w:sz w:val="14"/>
                              <w:lang w:val="de-DE"/>
                            </w:rPr>
                            <w:t>05.05.2026</w:t>
                          </w:r>
                          <w:r w:rsidRPr="00CF06A4">
                            <w:rPr>
                              <w:rFonts w:ascii="Titillium Web Light" w:hAnsi="Titillium Web Light"/>
                              <w:sz w:val="14"/>
                              <w:lang w:val="de-DE"/>
                            </w:rPr>
                            <w:fldChar w:fldCharType="end"/>
                          </w:r>
                        </w:p>
                        <w:p w14:paraId="17F66781" w14:textId="547F03D1" w:rsidR="005B0DF7" w:rsidRPr="00CF06A4" w:rsidRDefault="00A62AD7" w:rsidP="00CF06A4">
                          <w:pPr>
                            <w:jc w:val="right"/>
                            <w:rPr>
                              <w:rFonts w:ascii="Titillium Web Light" w:hAnsi="Titillium Web Light"/>
                              <w:sz w:val="14"/>
                              <w:lang w:val="de-DE"/>
                            </w:rPr>
                          </w:pPr>
                          <w:r w:rsidRPr="00CF06A4">
                            <w:rPr>
                              <w:rFonts w:ascii="Titillium Web Light" w:hAnsi="Titillium Web Light"/>
                              <w:sz w:val="14"/>
                              <w:lang w:val="de-DE"/>
                            </w:rPr>
                            <w:t>Seite</w:t>
                          </w:r>
                          <w:r w:rsidR="005B0DF7" w:rsidRPr="00CF06A4">
                            <w:rPr>
                              <w:rFonts w:ascii="Titillium Web Light" w:hAnsi="Titillium Web Light"/>
                              <w:sz w:val="14"/>
                              <w:lang w:val="de-DE"/>
                            </w:rPr>
                            <w:t xml:space="preserve"> </w:t>
                          </w:r>
                          <w:r w:rsidR="005B0DF7" w:rsidRPr="00CF06A4">
                            <w:rPr>
                              <w:rFonts w:ascii="Titillium Web Light" w:hAnsi="Titillium Web Light"/>
                              <w:sz w:val="14"/>
                              <w:lang w:val="de-DE"/>
                            </w:rPr>
                            <w:fldChar w:fldCharType="begin"/>
                          </w:r>
                          <w:r w:rsidR="005B0DF7" w:rsidRPr="00CF06A4">
                            <w:rPr>
                              <w:rFonts w:ascii="Titillium Web Light" w:hAnsi="Titillium Web Light"/>
                              <w:sz w:val="14"/>
                              <w:lang w:val="de-DE"/>
                            </w:rPr>
                            <w:instrText xml:space="preserve"> PAGE  \* MERGEFORMAT </w:instrText>
                          </w:r>
                          <w:r w:rsidR="005B0DF7" w:rsidRPr="00CF06A4">
                            <w:rPr>
                              <w:rFonts w:ascii="Titillium Web Light" w:hAnsi="Titillium Web Light"/>
                              <w:sz w:val="14"/>
                              <w:lang w:val="de-DE"/>
                            </w:rPr>
                            <w:fldChar w:fldCharType="separate"/>
                          </w:r>
                          <w:r w:rsidR="009E1D04">
                            <w:rPr>
                              <w:rFonts w:ascii="Titillium Web Light" w:hAnsi="Titillium Web Light"/>
                              <w:noProof/>
                              <w:sz w:val="14"/>
                              <w:lang w:val="de-DE"/>
                            </w:rPr>
                            <w:t>1</w:t>
                          </w:r>
                          <w:r w:rsidR="005B0DF7" w:rsidRPr="00CF06A4">
                            <w:rPr>
                              <w:rFonts w:ascii="Titillium Web Light" w:hAnsi="Titillium Web Light"/>
                              <w:sz w:val="14"/>
                              <w:lang w:val="de-DE"/>
                            </w:rPr>
                            <w:fldChar w:fldCharType="end"/>
                          </w:r>
                          <w:r w:rsidR="005B0DF7" w:rsidRPr="00CF06A4">
                            <w:rPr>
                              <w:rFonts w:ascii="Titillium Web Light" w:hAnsi="Titillium Web Light"/>
                              <w:sz w:val="14"/>
                              <w:lang w:val="de-DE"/>
                            </w:rPr>
                            <w:t xml:space="preserve"> </w:t>
                          </w:r>
                          <w:r w:rsidRPr="00CF06A4">
                            <w:rPr>
                              <w:rFonts w:ascii="Titillium Web Light" w:hAnsi="Titillium Web Light"/>
                              <w:sz w:val="14"/>
                              <w:lang w:val="de-DE"/>
                            </w:rPr>
                            <w:t>von</w:t>
                          </w:r>
                          <w:r w:rsidR="005B0DF7" w:rsidRPr="00CF06A4">
                            <w:rPr>
                              <w:rFonts w:ascii="Titillium Web Light" w:hAnsi="Titillium Web Light"/>
                              <w:sz w:val="14"/>
                              <w:lang w:val="de-DE"/>
                            </w:rPr>
                            <w:t xml:space="preserve"> </w:t>
                          </w:r>
                          <w:r w:rsidR="005B0DF7" w:rsidRPr="00CF06A4">
                            <w:rPr>
                              <w:rStyle w:val="Seitenzahl"/>
                              <w:rFonts w:ascii="Titillium Web Light" w:hAnsi="Titillium Web Light" w:cs="Arial"/>
                              <w:sz w:val="14"/>
                              <w:szCs w:val="16"/>
                              <w:lang w:val="de-DE"/>
                            </w:rPr>
                            <w:fldChar w:fldCharType="begin"/>
                          </w:r>
                          <w:r w:rsidR="005B0DF7" w:rsidRPr="00CF06A4">
                            <w:rPr>
                              <w:rStyle w:val="Seitenzahl"/>
                              <w:rFonts w:ascii="Titillium Web Light" w:hAnsi="Titillium Web Light" w:cs="Arial"/>
                              <w:sz w:val="14"/>
                              <w:szCs w:val="16"/>
                              <w:lang w:val="de-DE"/>
                            </w:rPr>
                            <w:instrText xml:space="preserve"> NUMPAGES </w:instrText>
                          </w:r>
                          <w:r w:rsidR="005B0DF7" w:rsidRPr="00CF06A4">
                            <w:rPr>
                              <w:rStyle w:val="Seitenzahl"/>
                              <w:rFonts w:ascii="Titillium Web Light" w:hAnsi="Titillium Web Light" w:cs="Arial"/>
                              <w:sz w:val="14"/>
                              <w:szCs w:val="16"/>
                              <w:lang w:val="de-DE"/>
                            </w:rPr>
                            <w:fldChar w:fldCharType="separate"/>
                          </w:r>
                          <w:r w:rsidR="009E1D04">
                            <w:rPr>
                              <w:rStyle w:val="Seitenzahl"/>
                              <w:rFonts w:ascii="Titillium Web Light" w:hAnsi="Titillium Web Light" w:cs="Arial"/>
                              <w:noProof/>
                              <w:sz w:val="14"/>
                              <w:szCs w:val="16"/>
                              <w:lang w:val="de-DE"/>
                            </w:rPr>
                            <w:t>2</w:t>
                          </w:r>
                          <w:r w:rsidR="005B0DF7" w:rsidRPr="00CF06A4">
                            <w:rPr>
                              <w:rStyle w:val="Seitenzahl"/>
                              <w:rFonts w:ascii="Titillium Web Light" w:hAnsi="Titillium Web Light" w:cs="Arial"/>
                              <w:sz w:val="14"/>
                              <w:szCs w:val="16"/>
                              <w:lang w:val="de-DE"/>
                            </w:rPr>
                            <w:fldChar w:fldCharType="end"/>
                          </w:r>
                        </w:p>
                        <w:p w14:paraId="62ED81F3" w14:textId="77777777" w:rsidR="0004508B" w:rsidRPr="00CF06A4" w:rsidRDefault="0004508B" w:rsidP="00CF06A4">
                          <w:pPr>
                            <w:ind w:right="48"/>
                            <w:jc w:val="both"/>
                            <w:rPr>
                              <w:rFonts w:ascii="Titillium Web Light" w:hAnsi="Titillium Web Light"/>
                              <w:sz w:val="14"/>
                              <w:lang w:val="de-DE"/>
                            </w:rPr>
                          </w:pPr>
                        </w:p>
                        <w:p w14:paraId="4C9F290F" w14:textId="77777777" w:rsidR="0004508B" w:rsidRPr="00CF06A4" w:rsidRDefault="0004508B" w:rsidP="00CF06A4">
                          <w:pPr>
                            <w:ind w:right="48"/>
                            <w:rPr>
                              <w:rFonts w:ascii="Titillium Web Light" w:hAnsi="Titillium Web Light"/>
                              <w:sz w:val="18"/>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5A9506" id="_x0000_t202" coordsize="21600,21600" o:spt="202" path="m,l,21600r21600,l21600,xe">
              <v:stroke joinstyle="miter"/>
              <v:path gradientshapeok="t" o:connecttype="rect"/>
            </v:shapetype>
            <v:shape id="Text Box 31" o:spid="_x0000_s1027" type="#_x0000_t202" style="position:absolute;margin-left:388.8pt;margin-top:108.2pt;width:123.75pt;height:15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" filled="f" stroked="f">
              <v:textbox>
                <w:txbxContent>
                  <w:p w14:paraId="7EC2462D" w14:textId="77777777" w:rsidR="0004508B" w:rsidRPr="00CF06A4" w:rsidRDefault="0004508B" w:rsidP="00CF06A4">
                    <w:pPr>
                      <w:ind w:right="48"/>
                      <w:jc w:val="right"/>
                      <w:rPr>
                        <w:rFonts w:ascii="Titillium Web Light" w:hAnsi="Titillium Web Light"/>
                        <w:i/>
                        <w:sz w:val="14"/>
                        <w:lang w:val="de-DE"/>
                      </w:rPr>
                    </w:pPr>
                  </w:p>
                  <w:p w14:paraId="7E0B194A" w14:textId="64BB1B7F" w:rsidR="005B0DF7" w:rsidRPr="00CF06A4" w:rsidRDefault="00A62AD7" w:rsidP="00CF06A4">
                    <w:pPr>
                      <w:jc w:val="right"/>
                      <w:rPr>
                        <w:rFonts w:ascii="Titillium Web Light" w:hAnsi="Titillium Web Light"/>
                        <w:i/>
                        <w:sz w:val="14"/>
                        <w:lang w:val="de-DE"/>
                      </w:rPr>
                    </w:pPr>
                    <w:r w:rsidRPr="00CF06A4">
                      <w:rPr>
                        <w:rFonts w:ascii="Titillium Web Light" w:hAnsi="Titillium Web Light"/>
                        <w:i/>
                        <w:sz w:val="14"/>
                        <w:lang w:val="de-DE"/>
                      </w:rPr>
                      <w:t>www.we-online.</w:t>
                    </w:r>
                    <w:r w:rsidR="00505785" w:rsidRPr="00CF06A4">
                      <w:rPr>
                        <w:rFonts w:ascii="Titillium Web Light" w:hAnsi="Titillium Web Light"/>
                        <w:i/>
                        <w:sz w:val="14"/>
                        <w:lang w:val="de-DE"/>
                      </w:rPr>
                      <w:t>com</w:t>
                    </w:r>
                    <w:r w:rsidR="00C046C9" w:rsidRPr="00CF06A4">
                      <w:rPr>
                        <w:rFonts w:ascii="Titillium Web Light" w:hAnsi="Titillium Web Light"/>
                        <w:i/>
                        <w:sz w:val="14"/>
                        <w:lang w:val="de-DE"/>
                      </w:rPr>
                      <w:t>/pcb</w:t>
                    </w:r>
                  </w:p>
                  <w:p w14:paraId="0AD63049" w14:textId="77777777" w:rsidR="005B0DF7" w:rsidRPr="00CF06A4" w:rsidRDefault="005B0DF7" w:rsidP="00CF06A4">
                    <w:pPr>
                      <w:jc w:val="right"/>
                      <w:rPr>
                        <w:rFonts w:ascii="Titillium Web Light" w:hAnsi="Titillium Web Light"/>
                        <w:sz w:val="14"/>
                        <w:lang w:val="de-DE"/>
                      </w:rPr>
                    </w:pPr>
                  </w:p>
                  <w:p w14:paraId="5607127F" w14:textId="77777777" w:rsidR="005B0DF7" w:rsidRPr="00CF06A4" w:rsidRDefault="00A62AD7" w:rsidP="00CF06A4">
                    <w:pPr>
                      <w:jc w:val="right"/>
                      <w:rPr>
                        <w:rFonts w:ascii="Titillium Web Light" w:hAnsi="Titillium Web Light"/>
                        <w:sz w:val="14"/>
                        <w:lang w:val="de-DE"/>
                      </w:rPr>
                    </w:pPr>
                    <w:r w:rsidRPr="00CF06A4">
                      <w:rPr>
                        <w:rFonts w:ascii="Titillium Web Light" w:hAnsi="Titillium Web Light"/>
                        <w:sz w:val="14"/>
                        <w:lang w:val="de-DE"/>
                      </w:rPr>
                      <w:t>Veröffentlichung honorarfrei</w:t>
                    </w:r>
                  </w:p>
                  <w:p w14:paraId="685D71E5" w14:textId="77777777" w:rsidR="005B0DF7" w:rsidRPr="00CF06A4" w:rsidRDefault="00A62AD7" w:rsidP="00CF06A4">
                    <w:pPr>
                      <w:jc w:val="right"/>
                      <w:rPr>
                        <w:rFonts w:ascii="Titillium Web Light" w:hAnsi="Titillium Web Light"/>
                        <w:sz w:val="14"/>
                        <w:lang w:val="de-DE"/>
                      </w:rPr>
                    </w:pPr>
                    <w:r w:rsidRPr="00CF06A4">
                      <w:rPr>
                        <w:rFonts w:ascii="Titillium Web Light" w:hAnsi="Titillium Web Light"/>
                        <w:sz w:val="14"/>
                        <w:lang w:val="de-DE"/>
                      </w:rPr>
                      <w:t>Belegexemplar erbeten</w:t>
                    </w:r>
                  </w:p>
                  <w:p w14:paraId="63E73D46" w14:textId="77777777" w:rsidR="005B0DF7" w:rsidRPr="00CF06A4" w:rsidRDefault="005B0DF7" w:rsidP="00CF06A4">
                    <w:pPr>
                      <w:rPr>
                        <w:rFonts w:ascii="Titillium Web Light" w:hAnsi="Titillium Web Light"/>
                        <w:sz w:val="14"/>
                        <w:lang w:val="de-DE"/>
                      </w:rPr>
                    </w:pPr>
                  </w:p>
                  <w:p w14:paraId="39269387" w14:textId="5582E1CB" w:rsidR="00A62AD7" w:rsidRPr="00CF06A4" w:rsidRDefault="00A62AD7" w:rsidP="00CF06A4">
                    <w:pPr>
                      <w:jc w:val="right"/>
                      <w:rPr>
                        <w:rFonts w:ascii="Titillium Web Light" w:hAnsi="Titillium Web Light"/>
                        <w:sz w:val="14"/>
                        <w:lang w:val="de-DE"/>
                      </w:rPr>
                    </w:pPr>
                    <w:r w:rsidRPr="00CF06A4">
                      <w:rPr>
                        <w:rFonts w:ascii="Titillium Web Light" w:hAnsi="Titillium Web Light"/>
                        <w:sz w:val="14"/>
                        <w:lang w:val="de-DE"/>
                      </w:rPr>
                      <w:fldChar w:fldCharType="begin"/>
                    </w:r>
                    <w:r w:rsidRPr="00CF06A4">
                      <w:rPr>
                        <w:rFonts w:ascii="Titillium Web Light" w:hAnsi="Titillium Web Light"/>
                        <w:sz w:val="14"/>
                        <w:lang w:val="de-DE"/>
                      </w:rPr>
                      <w:instrText xml:space="preserve"> TIME \@ "dd.MM.yyyy" </w:instrText>
                    </w:r>
                    <w:r w:rsidRPr="00CF06A4">
                      <w:rPr>
                        <w:rFonts w:ascii="Titillium Web Light" w:hAnsi="Titillium Web Light"/>
                        <w:sz w:val="14"/>
                        <w:lang w:val="de-DE"/>
                      </w:rPr>
                      <w:fldChar w:fldCharType="separate"/>
                    </w:r>
                    <w:r w:rsidR="00CD3C64">
                      <w:rPr>
                        <w:rFonts w:ascii="Titillium Web Light" w:hAnsi="Titillium Web Light"/>
                        <w:noProof/>
                        <w:sz w:val="14"/>
                        <w:lang w:val="de-DE"/>
                      </w:rPr>
                      <w:t>05.05.2026</w:t>
                    </w:r>
                    <w:r w:rsidRPr="00CF06A4">
                      <w:rPr>
                        <w:rFonts w:ascii="Titillium Web Light" w:hAnsi="Titillium Web Light"/>
                        <w:sz w:val="14"/>
                        <w:lang w:val="de-DE"/>
                      </w:rPr>
                      <w:fldChar w:fldCharType="end"/>
                    </w:r>
                  </w:p>
                  <w:p w14:paraId="17F66781" w14:textId="547F03D1" w:rsidR="005B0DF7" w:rsidRPr="00CF06A4" w:rsidRDefault="00A62AD7" w:rsidP="00CF06A4">
                    <w:pPr>
                      <w:jc w:val="right"/>
                      <w:rPr>
                        <w:rFonts w:ascii="Titillium Web Light" w:hAnsi="Titillium Web Light"/>
                        <w:sz w:val="14"/>
                        <w:lang w:val="de-DE"/>
                      </w:rPr>
                    </w:pPr>
                    <w:r w:rsidRPr="00CF06A4">
                      <w:rPr>
                        <w:rFonts w:ascii="Titillium Web Light" w:hAnsi="Titillium Web Light"/>
                        <w:sz w:val="14"/>
                        <w:lang w:val="de-DE"/>
                      </w:rPr>
                      <w:t>Seite</w:t>
                    </w:r>
                    <w:r w:rsidR="005B0DF7" w:rsidRPr="00CF06A4">
                      <w:rPr>
                        <w:rFonts w:ascii="Titillium Web Light" w:hAnsi="Titillium Web Light"/>
                        <w:sz w:val="14"/>
                        <w:lang w:val="de-DE"/>
                      </w:rPr>
                      <w:t xml:space="preserve"> </w:t>
                    </w:r>
                    <w:r w:rsidR="005B0DF7" w:rsidRPr="00CF06A4">
                      <w:rPr>
                        <w:rFonts w:ascii="Titillium Web Light" w:hAnsi="Titillium Web Light"/>
                        <w:sz w:val="14"/>
                        <w:lang w:val="de-DE"/>
                      </w:rPr>
                      <w:fldChar w:fldCharType="begin"/>
                    </w:r>
                    <w:r w:rsidR="005B0DF7" w:rsidRPr="00CF06A4">
                      <w:rPr>
                        <w:rFonts w:ascii="Titillium Web Light" w:hAnsi="Titillium Web Light"/>
                        <w:sz w:val="14"/>
                        <w:lang w:val="de-DE"/>
                      </w:rPr>
                      <w:instrText xml:space="preserve"> PAGE  \* MERGEFORMAT </w:instrText>
                    </w:r>
                    <w:r w:rsidR="005B0DF7" w:rsidRPr="00CF06A4">
                      <w:rPr>
                        <w:rFonts w:ascii="Titillium Web Light" w:hAnsi="Titillium Web Light"/>
                        <w:sz w:val="14"/>
                        <w:lang w:val="de-DE"/>
                      </w:rPr>
                      <w:fldChar w:fldCharType="separate"/>
                    </w:r>
                    <w:r w:rsidR="009E1D04">
                      <w:rPr>
                        <w:rFonts w:ascii="Titillium Web Light" w:hAnsi="Titillium Web Light"/>
                        <w:noProof/>
                        <w:sz w:val="14"/>
                        <w:lang w:val="de-DE"/>
                      </w:rPr>
                      <w:t>1</w:t>
                    </w:r>
                    <w:r w:rsidR="005B0DF7" w:rsidRPr="00CF06A4">
                      <w:rPr>
                        <w:rFonts w:ascii="Titillium Web Light" w:hAnsi="Titillium Web Light"/>
                        <w:sz w:val="14"/>
                        <w:lang w:val="de-DE"/>
                      </w:rPr>
                      <w:fldChar w:fldCharType="end"/>
                    </w:r>
                    <w:r w:rsidR="005B0DF7" w:rsidRPr="00CF06A4">
                      <w:rPr>
                        <w:rFonts w:ascii="Titillium Web Light" w:hAnsi="Titillium Web Light"/>
                        <w:sz w:val="14"/>
                        <w:lang w:val="de-DE"/>
                      </w:rPr>
                      <w:t xml:space="preserve"> </w:t>
                    </w:r>
                    <w:r w:rsidRPr="00CF06A4">
                      <w:rPr>
                        <w:rFonts w:ascii="Titillium Web Light" w:hAnsi="Titillium Web Light"/>
                        <w:sz w:val="14"/>
                        <w:lang w:val="de-DE"/>
                      </w:rPr>
                      <w:t>von</w:t>
                    </w:r>
                    <w:r w:rsidR="005B0DF7" w:rsidRPr="00CF06A4">
                      <w:rPr>
                        <w:rFonts w:ascii="Titillium Web Light" w:hAnsi="Titillium Web Light"/>
                        <w:sz w:val="14"/>
                        <w:lang w:val="de-DE"/>
                      </w:rPr>
                      <w:t xml:space="preserve"> </w:t>
                    </w:r>
                    <w:r w:rsidR="005B0DF7" w:rsidRPr="00CF06A4">
                      <w:rPr>
                        <w:rStyle w:val="Seitenzahl"/>
                        <w:rFonts w:ascii="Titillium Web Light" w:hAnsi="Titillium Web Light" w:cs="Arial"/>
                        <w:sz w:val="14"/>
                        <w:szCs w:val="16"/>
                        <w:lang w:val="de-DE"/>
                      </w:rPr>
                      <w:fldChar w:fldCharType="begin"/>
                    </w:r>
                    <w:r w:rsidR="005B0DF7" w:rsidRPr="00CF06A4">
                      <w:rPr>
                        <w:rStyle w:val="Seitenzahl"/>
                        <w:rFonts w:ascii="Titillium Web Light" w:hAnsi="Titillium Web Light" w:cs="Arial"/>
                        <w:sz w:val="14"/>
                        <w:szCs w:val="16"/>
                        <w:lang w:val="de-DE"/>
                      </w:rPr>
                      <w:instrText xml:space="preserve"> NUMPAGES </w:instrText>
                    </w:r>
                    <w:r w:rsidR="005B0DF7" w:rsidRPr="00CF06A4">
                      <w:rPr>
                        <w:rStyle w:val="Seitenzahl"/>
                        <w:rFonts w:ascii="Titillium Web Light" w:hAnsi="Titillium Web Light" w:cs="Arial"/>
                        <w:sz w:val="14"/>
                        <w:szCs w:val="16"/>
                        <w:lang w:val="de-DE"/>
                      </w:rPr>
                      <w:fldChar w:fldCharType="separate"/>
                    </w:r>
                    <w:r w:rsidR="009E1D04">
                      <w:rPr>
                        <w:rStyle w:val="Seitenzahl"/>
                        <w:rFonts w:ascii="Titillium Web Light" w:hAnsi="Titillium Web Light" w:cs="Arial"/>
                        <w:noProof/>
                        <w:sz w:val="14"/>
                        <w:szCs w:val="16"/>
                        <w:lang w:val="de-DE"/>
                      </w:rPr>
                      <w:t>2</w:t>
                    </w:r>
                    <w:r w:rsidR="005B0DF7" w:rsidRPr="00CF06A4">
                      <w:rPr>
                        <w:rStyle w:val="Seitenzahl"/>
                        <w:rFonts w:ascii="Titillium Web Light" w:hAnsi="Titillium Web Light" w:cs="Arial"/>
                        <w:sz w:val="14"/>
                        <w:szCs w:val="16"/>
                        <w:lang w:val="de-DE"/>
                      </w:rPr>
                      <w:fldChar w:fldCharType="end"/>
                    </w:r>
                  </w:p>
                  <w:p w14:paraId="62ED81F3" w14:textId="77777777" w:rsidR="0004508B" w:rsidRPr="00CF06A4" w:rsidRDefault="0004508B" w:rsidP="00CF06A4">
                    <w:pPr>
                      <w:ind w:right="48"/>
                      <w:jc w:val="both"/>
                      <w:rPr>
                        <w:rFonts w:ascii="Titillium Web Light" w:hAnsi="Titillium Web Light"/>
                        <w:sz w:val="14"/>
                        <w:lang w:val="de-DE"/>
                      </w:rPr>
                    </w:pPr>
                  </w:p>
                  <w:p w14:paraId="4C9F290F" w14:textId="77777777" w:rsidR="0004508B" w:rsidRPr="00CF06A4" w:rsidRDefault="0004508B" w:rsidP="00CF06A4">
                    <w:pPr>
                      <w:ind w:right="48"/>
                      <w:rPr>
                        <w:rFonts w:ascii="Titillium Web Light" w:hAnsi="Titillium Web Light"/>
                        <w:sz w:val="18"/>
                        <w:lang w:val="de-DE"/>
                      </w:rPr>
                    </w:pPr>
                  </w:p>
                </w:txbxContent>
              </v:textbox>
            </v:shape>
          </w:pict>
        </mc:Fallback>
      </mc:AlternateContent>
    </w:r>
    <w:r w:rsidR="00EA5453">
      <w:rPr>
        <w:rFonts w:ascii="Arial" w:hAnsi="Arial" w:cs="Arial"/>
        <w:noProof/>
        <w:lang w:val="de-DE"/>
      </w:rPr>
      <mc:AlternateContent>
        <mc:Choice Requires="wps">
          <w:drawing>
            <wp:anchor distT="0" distB="0" distL="114300" distR="114300" simplePos="0" relativeHeight="251657728" behindDoc="0" locked="1" layoutInCell="1" allowOverlap="1" wp14:anchorId="7910E9F5" wp14:editId="19B1525F">
              <wp:simplePos x="0" y="0"/>
              <wp:positionH relativeFrom="column">
                <wp:posOffset>-168275</wp:posOffset>
              </wp:positionH>
              <wp:positionV relativeFrom="paragraph">
                <wp:posOffset>156210</wp:posOffset>
              </wp:positionV>
              <wp:extent cx="4457700" cy="791210"/>
              <wp:effectExtent l="0" t="0" r="0" b="889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791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1E0" w:firstRow="1" w:lastRow="1" w:firstColumn="1" w:lastColumn="1" w:noHBand="0" w:noVBand="0"/>
                          </w:tblPr>
                          <w:tblGrid>
                            <w:gridCol w:w="6747"/>
                          </w:tblGrid>
                          <w:tr w:rsidR="004D5A4B" w:rsidRPr="00CF06A4" w14:paraId="387B86AE" w14:textId="77777777" w:rsidTr="0004508B">
                            <w:trPr>
                              <w:trHeight w:val="1075"/>
                            </w:trPr>
                            <w:tc>
                              <w:tcPr>
                                <w:tcW w:w="6768" w:type="dxa"/>
                                <w:vAlign w:val="bottom"/>
                              </w:tcPr>
                              <w:p w14:paraId="6EC28BD6" w14:textId="00C2D582" w:rsidR="004D5A4B" w:rsidRPr="00CF06A4" w:rsidRDefault="009E1D04" w:rsidP="00505785">
                                <w:pPr>
                                  <w:ind w:left="-284" w:firstLine="284"/>
                                  <w:rPr>
                                    <w:rFonts w:ascii="Titillium Web SemiBold" w:hAnsi="Titillium Web SemiBold" w:cs="Arial"/>
                                    <w:spacing w:val="20"/>
                                    <w:lang w:val="de-DE"/>
                                  </w:rPr>
                                </w:pPr>
                                <w:r>
                                  <w:rPr>
                                    <w:rFonts w:ascii="Titillium Web SemiBold" w:hAnsi="Titillium Web SemiBold"/>
                                    <w:sz w:val="32"/>
                                    <w:lang w:val="de-DE"/>
                                  </w:rPr>
                                  <w:t>PRESSEMITTEILUNG</w:t>
                                </w:r>
                              </w:p>
                            </w:tc>
                          </w:tr>
                        </w:tbl>
                        <w:p w14:paraId="75EA9773" w14:textId="77777777" w:rsidR="004D5A4B" w:rsidRPr="00CF06A4" w:rsidRDefault="004D5A4B" w:rsidP="00FF7051">
                          <w:pPr>
                            <w:rPr>
                              <w:rFonts w:ascii="Titillium Web SemiBold" w:hAnsi="Titillium Web SemiBold"/>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0E9F5" id="Text Box 25" o:spid="_x0000_s1028" type="#_x0000_t202" style="position:absolute;margin-left:-13.25pt;margin-top:12.3pt;width:351pt;height:62.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" stroked="f">
              <v:textbox>
                <w:txbxContent>
                  <w:tbl>
                    <w:tblPr>
                      <w:tblW w:w="0" w:type="auto"/>
                      <w:tblLook w:val="01E0" w:firstRow="1" w:lastRow="1" w:firstColumn="1" w:lastColumn="1" w:noHBand="0" w:noVBand="0"/>
                    </w:tblPr>
                    <w:tblGrid>
                      <w:gridCol w:w="6747"/>
                    </w:tblGrid>
                    <w:tr w:rsidR="004D5A4B" w:rsidRPr="00CF06A4" w14:paraId="387B86AE" w14:textId="77777777" w:rsidTr="0004508B">
                      <w:trPr>
                        <w:trHeight w:val="1075"/>
                      </w:trPr>
                      <w:tc>
                        <w:tcPr>
                          <w:tcW w:w="6768" w:type="dxa"/>
                          <w:vAlign w:val="bottom"/>
                        </w:tcPr>
                        <w:p w14:paraId="6EC28BD6" w14:textId="00C2D582" w:rsidR="004D5A4B" w:rsidRPr="00CF06A4" w:rsidRDefault="009E1D04" w:rsidP="00505785">
                          <w:pPr>
                            <w:ind w:left="-284" w:firstLine="284"/>
                            <w:rPr>
                              <w:rFonts w:ascii="Titillium Web SemiBold" w:hAnsi="Titillium Web SemiBold" w:cs="Arial"/>
                              <w:spacing w:val="20"/>
                              <w:lang w:val="de-DE"/>
                            </w:rPr>
                          </w:pPr>
                          <w:r>
                            <w:rPr>
                              <w:rFonts w:ascii="Titillium Web SemiBold" w:hAnsi="Titillium Web SemiBold"/>
                              <w:sz w:val="32"/>
                              <w:lang w:val="de-DE"/>
                            </w:rPr>
                            <w:t>PRESSEMITTEILUNG</w:t>
                          </w:r>
                        </w:p>
                      </w:tc>
                    </w:tr>
                  </w:tbl>
                  <w:p w14:paraId="75EA9773" w14:textId="77777777" w:rsidR="004D5A4B" w:rsidRPr="00CF06A4" w:rsidRDefault="004D5A4B" w:rsidP="00FF7051">
                    <w:pPr>
                      <w:rPr>
                        <w:rFonts w:ascii="Titillium Web SemiBold" w:hAnsi="Titillium Web SemiBold"/>
                        <w:lang w:val="de-DE"/>
                      </w:rPr>
                    </w:pP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940F7"/>
    <w:multiLevelType w:val="hybridMultilevel"/>
    <w:tmpl w:val="A5AA19B0"/>
    <w:lvl w:ilvl="0" w:tplc="04070017">
      <w:start w:val="1"/>
      <w:numFmt w:val="lowerLetter"/>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6BF903DD"/>
    <w:multiLevelType w:val="hybridMultilevel"/>
    <w:tmpl w:val="EEE6754A"/>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num w:numId="1" w16cid:durableId="38117547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1233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de-DE" w:vendorID="64" w:dllVersion="0" w:nlCheck="1" w:checkStyle="0"/>
  <w:activeWritingStyle w:appName="MSWord" w:lang="es-ES"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2"/>
  <w:noPunctuationKerning/>
  <w:characterSpacingControl w:val="doNotCompress"/>
  <w:hdrShapeDefaults>
    <o:shapedefaults v:ext="edit" spidmax="151553">
      <o:colormru v:ext="edit" colors="#b2b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08B"/>
    <w:rsid w:val="00005B80"/>
    <w:rsid w:val="0004508B"/>
    <w:rsid w:val="000617B4"/>
    <w:rsid w:val="00064DBF"/>
    <w:rsid w:val="00070102"/>
    <w:rsid w:val="0008207E"/>
    <w:rsid w:val="000A20A4"/>
    <w:rsid w:val="000A71E0"/>
    <w:rsid w:val="00113C74"/>
    <w:rsid w:val="00115431"/>
    <w:rsid w:val="00123E9A"/>
    <w:rsid w:val="00127A32"/>
    <w:rsid w:val="00135F74"/>
    <w:rsid w:val="00136AD5"/>
    <w:rsid w:val="00137B77"/>
    <w:rsid w:val="001447C5"/>
    <w:rsid w:val="00164337"/>
    <w:rsid w:val="00171D8D"/>
    <w:rsid w:val="00193049"/>
    <w:rsid w:val="001931C8"/>
    <w:rsid w:val="00195A26"/>
    <w:rsid w:val="00196473"/>
    <w:rsid w:val="001A01FF"/>
    <w:rsid w:val="001A0B0D"/>
    <w:rsid w:val="001A2E54"/>
    <w:rsid w:val="001A5212"/>
    <w:rsid w:val="001A6E20"/>
    <w:rsid w:val="001A7D26"/>
    <w:rsid w:val="001B6403"/>
    <w:rsid w:val="001C79F3"/>
    <w:rsid w:val="001D1A3A"/>
    <w:rsid w:val="001E2D19"/>
    <w:rsid w:val="001E5BD4"/>
    <w:rsid w:val="0020337D"/>
    <w:rsid w:val="00204499"/>
    <w:rsid w:val="0020681B"/>
    <w:rsid w:val="002102D9"/>
    <w:rsid w:val="0021549F"/>
    <w:rsid w:val="00224A35"/>
    <w:rsid w:val="00233D49"/>
    <w:rsid w:val="00254568"/>
    <w:rsid w:val="00283620"/>
    <w:rsid w:val="00295551"/>
    <w:rsid w:val="0029789D"/>
    <w:rsid w:val="002A4E5B"/>
    <w:rsid w:val="002B1C06"/>
    <w:rsid w:val="002B20D4"/>
    <w:rsid w:val="002B4EEC"/>
    <w:rsid w:val="002C2AB7"/>
    <w:rsid w:val="002D3246"/>
    <w:rsid w:val="002F1663"/>
    <w:rsid w:val="00317266"/>
    <w:rsid w:val="0032146D"/>
    <w:rsid w:val="00321864"/>
    <w:rsid w:val="00321D31"/>
    <w:rsid w:val="0033544A"/>
    <w:rsid w:val="00342379"/>
    <w:rsid w:val="0035053D"/>
    <w:rsid w:val="003767D4"/>
    <w:rsid w:val="0037758D"/>
    <w:rsid w:val="00383D19"/>
    <w:rsid w:val="00385B7E"/>
    <w:rsid w:val="003A27A6"/>
    <w:rsid w:val="003A55D5"/>
    <w:rsid w:val="003B065F"/>
    <w:rsid w:val="003B1F19"/>
    <w:rsid w:val="003B7AF9"/>
    <w:rsid w:val="003C4B6B"/>
    <w:rsid w:val="003E4915"/>
    <w:rsid w:val="00404B47"/>
    <w:rsid w:val="00413C06"/>
    <w:rsid w:val="004216EE"/>
    <w:rsid w:val="00435689"/>
    <w:rsid w:val="00441CA3"/>
    <w:rsid w:val="00474693"/>
    <w:rsid w:val="004802A2"/>
    <w:rsid w:val="00480D9F"/>
    <w:rsid w:val="00493BD8"/>
    <w:rsid w:val="00493D92"/>
    <w:rsid w:val="004A03DA"/>
    <w:rsid w:val="004A19B2"/>
    <w:rsid w:val="004A443A"/>
    <w:rsid w:val="004A4ED3"/>
    <w:rsid w:val="004C3FFB"/>
    <w:rsid w:val="004D4FD4"/>
    <w:rsid w:val="004D5A4B"/>
    <w:rsid w:val="004D6892"/>
    <w:rsid w:val="004F1E12"/>
    <w:rsid w:val="00503C15"/>
    <w:rsid w:val="00505785"/>
    <w:rsid w:val="00513E17"/>
    <w:rsid w:val="00522A01"/>
    <w:rsid w:val="00534024"/>
    <w:rsid w:val="005622AE"/>
    <w:rsid w:val="005751CF"/>
    <w:rsid w:val="00575420"/>
    <w:rsid w:val="00575612"/>
    <w:rsid w:val="00585374"/>
    <w:rsid w:val="00586FE8"/>
    <w:rsid w:val="00592CBF"/>
    <w:rsid w:val="005A743F"/>
    <w:rsid w:val="005B0DF7"/>
    <w:rsid w:val="005D425A"/>
    <w:rsid w:val="005E6D75"/>
    <w:rsid w:val="005F532C"/>
    <w:rsid w:val="005F7796"/>
    <w:rsid w:val="0060232C"/>
    <w:rsid w:val="00612E86"/>
    <w:rsid w:val="0065083F"/>
    <w:rsid w:val="00651F3D"/>
    <w:rsid w:val="0065600D"/>
    <w:rsid w:val="00680BC2"/>
    <w:rsid w:val="006A12A6"/>
    <w:rsid w:val="006B08CE"/>
    <w:rsid w:val="006B7FE3"/>
    <w:rsid w:val="006D339A"/>
    <w:rsid w:val="006D3A28"/>
    <w:rsid w:val="006E39B8"/>
    <w:rsid w:val="006F333F"/>
    <w:rsid w:val="00705D20"/>
    <w:rsid w:val="00727678"/>
    <w:rsid w:val="007437C5"/>
    <w:rsid w:val="00747935"/>
    <w:rsid w:val="00761F1E"/>
    <w:rsid w:val="00780275"/>
    <w:rsid w:val="00782597"/>
    <w:rsid w:val="00790E89"/>
    <w:rsid w:val="007E1987"/>
    <w:rsid w:val="007F09EE"/>
    <w:rsid w:val="007F2D4E"/>
    <w:rsid w:val="007F4D27"/>
    <w:rsid w:val="008209F7"/>
    <w:rsid w:val="008452EC"/>
    <w:rsid w:val="00862DF8"/>
    <w:rsid w:val="00881663"/>
    <w:rsid w:val="008903DD"/>
    <w:rsid w:val="00895540"/>
    <w:rsid w:val="008A5332"/>
    <w:rsid w:val="008B096A"/>
    <w:rsid w:val="008B3B88"/>
    <w:rsid w:val="008B6003"/>
    <w:rsid w:val="008D4083"/>
    <w:rsid w:val="008E6E8B"/>
    <w:rsid w:val="008F1C12"/>
    <w:rsid w:val="008F3B71"/>
    <w:rsid w:val="00900B0C"/>
    <w:rsid w:val="009118C5"/>
    <w:rsid w:val="009209B6"/>
    <w:rsid w:val="009273F9"/>
    <w:rsid w:val="00931C28"/>
    <w:rsid w:val="00941E25"/>
    <w:rsid w:val="009508AC"/>
    <w:rsid w:val="00951FE2"/>
    <w:rsid w:val="0095351A"/>
    <w:rsid w:val="009738F8"/>
    <w:rsid w:val="00996898"/>
    <w:rsid w:val="009A1616"/>
    <w:rsid w:val="009A4634"/>
    <w:rsid w:val="009A4A54"/>
    <w:rsid w:val="009C3FDC"/>
    <w:rsid w:val="009D44E3"/>
    <w:rsid w:val="009E1D04"/>
    <w:rsid w:val="009E765F"/>
    <w:rsid w:val="009F08A3"/>
    <w:rsid w:val="00A10158"/>
    <w:rsid w:val="00A17C05"/>
    <w:rsid w:val="00A220CA"/>
    <w:rsid w:val="00A27463"/>
    <w:rsid w:val="00A34563"/>
    <w:rsid w:val="00A47503"/>
    <w:rsid w:val="00A62AD7"/>
    <w:rsid w:val="00A758BB"/>
    <w:rsid w:val="00A8008F"/>
    <w:rsid w:val="00AC2796"/>
    <w:rsid w:val="00AD27AF"/>
    <w:rsid w:val="00AD7392"/>
    <w:rsid w:val="00AE255E"/>
    <w:rsid w:val="00AF0AB9"/>
    <w:rsid w:val="00AF2426"/>
    <w:rsid w:val="00B0355A"/>
    <w:rsid w:val="00B13551"/>
    <w:rsid w:val="00B237A8"/>
    <w:rsid w:val="00B2504F"/>
    <w:rsid w:val="00B40A40"/>
    <w:rsid w:val="00B52C6B"/>
    <w:rsid w:val="00B53109"/>
    <w:rsid w:val="00B53841"/>
    <w:rsid w:val="00B86DC1"/>
    <w:rsid w:val="00B964DF"/>
    <w:rsid w:val="00BA27A3"/>
    <w:rsid w:val="00BB3BAF"/>
    <w:rsid w:val="00BD5B2D"/>
    <w:rsid w:val="00BE5056"/>
    <w:rsid w:val="00BF6E17"/>
    <w:rsid w:val="00C046C9"/>
    <w:rsid w:val="00C04879"/>
    <w:rsid w:val="00C12921"/>
    <w:rsid w:val="00C15C4A"/>
    <w:rsid w:val="00C20A4C"/>
    <w:rsid w:val="00C244AA"/>
    <w:rsid w:val="00C308E7"/>
    <w:rsid w:val="00C373D4"/>
    <w:rsid w:val="00C47803"/>
    <w:rsid w:val="00C55BEF"/>
    <w:rsid w:val="00C70386"/>
    <w:rsid w:val="00C70913"/>
    <w:rsid w:val="00C8177C"/>
    <w:rsid w:val="00C933EB"/>
    <w:rsid w:val="00CB0C82"/>
    <w:rsid w:val="00CB1940"/>
    <w:rsid w:val="00CB3B3B"/>
    <w:rsid w:val="00CC2CE8"/>
    <w:rsid w:val="00CD37F9"/>
    <w:rsid w:val="00CD3C64"/>
    <w:rsid w:val="00CD422A"/>
    <w:rsid w:val="00CE7A8F"/>
    <w:rsid w:val="00CF06A4"/>
    <w:rsid w:val="00CF45A5"/>
    <w:rsid w:val="00D0249F"/>
    <w:rsid w:val="00D17CC9"/>
    <w:rsid w:val="00D21C25"/>
    <w:rsid w:val="00D5116A"/>
    <w:rsid w:val="00D5700A"/>
    <w:rsid w:val="00D72A7F"/>
    <w:rsid w:val="00D76A5F"/>
    <w:rsid w:val="00D77703"/>
    <w:rsid w:val="00D96268"/>
    <w:rsid w:val="00DA2CB0"/>
    <w:rsid w:val="00DA3B09"/>
    <w:rsid w:val="00DC25E2"/>
    <w:rsid w:val="00DE5924"/>
    <w:rsid w:val="00DF11FB"/>
    <w:rsid w:val="00E40D98"/>
    <w:rsid w:val="00E52E7C"/>
    <w:rsid w:val="00E55FD2"/>
    <w:rsid w:val="00E7224A"/>
    <w:rsid w:val="00E86DB6"/>
    <w:rsid w:val="00E96D9E"/>
    <w:rsid w:val="00EA5453"/>
    <w:rsid w:val="00EC4EAF"/>
    <w:rsid w:val="00EE0260"/>
    <w:rsid w:val="00F06979"/>
    <w:rsid w:val="00F12C1A"/>
    <w:rsid w:val="00F25403"/>
    <w:rsid w:val="00F31A0C"/>
    <w:rsid w:val="00F471F6"/>
    <w:rsid w:val="00F54BF1"/>
    <w:rsid w:val="00F834FE"/>
    <w:rsid w:val="00FA031B"/>
    <w:rsid w:val="00FA2BCD"/>
    <w:rsid w:val="00FB1742"/>
    <w:rsid w:val="00FB1D11"/>
    <w:rsid w:val="00FD0F31"/>
    <w:rsid w:val="00FE03B1"/>
    <w:rsid w:val="00FF7051"/>
    <w:rsid w:val="00FF7A2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colormru v:ext="edit" colors="#b2b2b2"/>
    </o:shapedefaults>
    <o:shapelayout v:ext="edit">
      <o:idmap v:ext="edit" data="1"/>
    </o:shapelayout>
  </w:shapeDefaults>
  <w:decimalSymbol w:val=","/>
  <w:listSeparator w:val=";"/>
  <w14:docId w14:val="6F07DA07"/>
  <w15:docId w15:val="{2629CCA3-8CC2-4E12-90F4-BD7CE29CC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4508B"/>
  </w:style>
  <w:style w:type="paragraph" w:styleId="berschrift1">
    <w:name w:val="heading 1"/>
    <w:basedOn w:val="Standard"/>
    <w:next w:val="Standard"/>
    <w:qFormat/>
    <w:pPr>
      <w:keepNext/>
      <w:outlineLvl w:val="0"/>
    </w:pPr>
    <w:rPr>
      <w:rFonts w:ascii="Arial" w:hAnsi="Arial" w:cs="Arial"/>
      <w:b/>
      <w:bCs/>
      <w:sz w:val="16"/>
    </w:rPr>
  </w:style>
  <w:style w:type="paragraph" w:styleId="berschrift2">
    <w:name w:val="heading 2"/>
    <w:basedOn w:val="Standard"/>
    <w:next w:val="Standard"/>
    <w:qFormat/>
    <w:pPr>
      <w:keepNext/>
      <w:outlineLvl w:val="1"/>
    </w:pPr>
    <w:rPr>
      <w:rFonts w:ascii="Arial" w:hAnsi="Arial" w:cs="Arial"/>
      <w:b/>
      <w:bCs/>
      <w:sz w:val="14"/>
    </w:rPr>
  </w:style>
  <w:style w:type="paragraph" w:styleId="berschrift3">
    <w:name w:val="heading 3"/>
    <w:basedOn w:val="Standard"/>
    <w:next w:val="Standard"/>
    <w:qFormat/>
    <w:pPr>
      <w:keepNext/>
      <w:jc w:val="center"/>
      <w:outlineLvl w:val="2"/>
    </w:pPr>
    <w:rPr>
      <w:rFonts w:ascii="Arial" w:hAnsi="Arial" w:cs="Arial"/>
      <w:b/>
      <w:bCs/>
      <w:sz w:val="9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table" w:styleId="Tabellenraster">
    <w:name w:val="Table Grid"/>
    <w:basedOn w:val="NormaleTabelle"/>
    <w:uiPriority w:val="39"/>
    <w:rsid w:val="00951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9209B6"/>
  </w:style>
  <w:style w:type="paragraph" w:styleId="Sprechblasentext">
    <w:name w:val="Balloon Text"/>
    <w:basedOn w:val="Standard"/>
    <w:link w:val="SprechblasentextZchn"/>
    <w:rsid w:val="0004508B"/>
    <w:rPr>
      <w:rFonts w:ascii="Tahoma" w:hAnsi="Tahoma" w:cs="Tahoma"/>
      <w:sz w:val="16"/>
      <w:szCs w:val="16"/>
    </w:rPr>
  </w:style>
  <w:style w:type="character" w:customStyle="1" w:styleId="SprechblasentextZchn">
    <w:name w:val="Sprechblasentext Zchn"/>
    <w:link w:val="Sprechblasentext"/>
    <w:rsid w:val="0004508B"/>
    <w:rPr>
      <w:rFonts w:ascii="Tahoma" w:hAnsi="Tahoma" w:cs="Tahoma"/>
      <w:sz w:val="16"/>
      <w:szCs w:val="16"/>
    </w:rPr>
  </w:style>
  <w:style w:type="paragraph" w:styleId="Untertitel">
    <w:name w:val="Subtitle"/>
    <w:basedOn w:val="Standard"/>
    <w:next w:val="Standard"/>
    <w:link w:val="UntertitelZchn"/>
    <w:uiPriority w:val="11"/>
    <w:qFormat/>
    <w:rsid w:val="00CB1940"/>
    <w:pPr>
      <w:numPr>
        <w:ilvl w:val="1"/>
      </w:numPr>
      <w:spacing w:after="160"/>
      <w:jc w:val="both"/>
    </w:pPr>
    <w:rPr>
      <w:rFonts w:asciiTheme="minorHAnsi" w:eastAsiaTheme="minorEastAsia" w:hAnsiTheme="minorHAnsi" w:cstheme="minorBidi"/>
      <w:color w:val="5A5A5A" w:themeColor="text1" w:themeTint="A5"/>
      <w:spacing w:val="15"/>
      <w:sz w:val="22"/>
      <w:szCs w:val="22"/>
      <w:lang w:eastAsia="en-US"/>
    </w:rPr>
  </w:style>
  <w:style w:type="character" w:customStyle="1" w:styleId="UntertitelZchn">
    <w:name w:val="Untertitel Zchn"/>
    <w:basedOn w:val="Absatz-Standardschriftart"/>
    <w:link w:val="Untertitel"/>
    <w:uiPriority w:val="11"/>
    <w:rsid w:val="00CB1940"/>
    <w:rPr>
      <w:rFonts w:asciiTheme="minorHAnsi" w:eastAsiaTheme="minorEastAsia" w:hAnsiTheme="minorHAnsi" w:cstheme="minorBidi"/>
      <w:color w:val="5A5A5A" w:themeColor="text1" w:themeTint="A5"/>
      <w:spacing w:val="15"/>
      <w:sz w:val="22"/>
      <w:szCs w:val="22"/>
      <w:lang w:eastAsia="en-US"/>
    </w:rPr>
  </w:style>
  <w:style w:type="paragraph" w:styleId="KeinLeerraum">
    <w:name w:val="No Spacing"/>
    <w:basedOn w:val="Standard"/>
    <w:uiPriority w:val="1"/>
    <w:qFormat/>
    <w:rsid w:val="00CB1940"/>
    <w:pPr>
      <w:spacing w:before="100" w:beforeAutospacing="1" w:after="100" w:afterAutospacing="1"/>
    </w:pPr>
    <w:rPr>
      <w:rFonts w:eastAsiaTheme="minorHAnsi"/>
      <w:sz w:val="24"/>
      <w:szCs w:val="24"/>
    </w:rPr>
  </w:style>
  <w:style w:type="paragraph" w:customStyle="1" w:styleId="Default">
    <w:name w:val="Default"/>
    <w:rsid w:val="00295551"/>
    <w:pPr>
      <w:autoSpaceDE w:val="0"/>
      <w:autoSpaceDN w:val="0"/>
      <w:adjustRightInd w:val="0"/>
    </w:pPr>
    <w:rPr>
      <w:rFonts w:ascii="Calibri" w:eastAsiaTheme="minorHAnsi" w:hAnsi="Calibri" w:cs="Calibri"/>
      <w:color w:val="000000"/>
      <w:sz w:val="24"/>
      <w:szCs w:val="24"/>
      <w:lang w:eastAsia="en-US"/>
    </w:rPr>
  </w:style>
  <w:style w:type="character" w:styleId="Kommentarzeichen">
    <w:name w:val="annotation reference"/>
    <w:basedOn w:val="Absatz-Standardschriftart"/>
    <w:uiPriority w:val="99"/>
    <w:semiHidden/>
    <w:unhideWhenUsed/>
    <w:rsid w:val="00295551"/>
    <w:rPr>
      <w:sz w:val="16"/>
      <w:szCs w:val="16"/>
    </w:rPr>
  </w:style>
  <w:style w:type="paragraph" w:styleId="HTMLVorformatiert">
    <w:name w:val="HTML Preformatted"/>
    <w:basedOn w:val="Standard"/>
    <w:link w:val="HTMLVorformatiertZchn"/>
    <w:uiPriority w:val="99"/>
    <w:semiHidden/>
    <w:unhideWhenUsed/>
    <w:rsid w:val="00233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de-DE"/>
    </w:rPr>
  </w:style>
  <w:style w:type="character" w:customStyle="1" w:styleId="HTMLVorformatiertZchn">
    <w:name w:val="HTML Vorformatiert Zchn"/>
    <w:basedOn w:val="Absatz-Standardschriftart"/>
    <w:link w:val="HTMLVorformatiert"/>
    <w:uiPriority w:val="99"/>
    <w:semiHidden/>
    <w:rsid w:val="00233D49"/>
    <w:rPr>
      <w:rFonts w:ascii="Courier New" w:hAnsi="Courier New" w:cs="Courier New"/>
      <w:lang w:val="de-DE"/>
    </w:rPr>
  </w:style>
  <w:style w:type="paragraph" w:styleId="Listenabsatz">
    <w:name w:val="List Paragraph"/>
    <w:basedOn w:val="Standard"/>
    <w:uiPriority w:val="34"/>
    <w:qFormat/>
    <w:rsid w:val="0037758D"/>
    <w:pPr>
      <w:ind w:left="720"/>
    </w:pPr>
    <w:rPr>
      <w:rFonts w:ascii="Calibri" w:eastAsiaTheme="minorHAnsi" w:hAnsi="Calibri"/>
      <w:sz w:val="22"/>
      <w:szCs w:val="22"/>
      <w:lang w:val="de-DE" w:eastAsia="en-US"/>
    </w:rPr>
  </w:style>
  <w:style w:type="character" w:styleId="BesuchterLink">
    <w:name w:val="FollowedHyperlink"/>
    <w:basedOn w:val="Absatz-Standardschriftart"/>
    <w:semiHidden/>
    <w:unhideWhenUsed/>
    <w:rsid w:val="00321D31"/>
    <w:rPr>
      <w:color w:val="800080" w:themeColor="followedHyperlink"/>
      <w:u w:val="single"/>
    </w:rPr>
  </w:style>
  <w:style w:type="paragraph" w:styleId="Kommentartext">
    <w:name w:val="annotation text"/>
    <w:basedOn w:val="Standard"/>
    <w:link w:val="KommentartextZchn"/>
    <w:semiHidden/>
    <w:unhideWhenUsed/>
    <w:rsid w:val="00513E17"/>
  </w:style>
  <w:style w:type="character" w:customStyle="1" w:styleId="KommentartextZchn">
    <w:name w:val="Kommentartext Zchn"/>
    <w:basedOn w:val="Absatz-Standardschriftart"/>
    <w:link w:val="Kommentartext"/>
    <w:semiHidden/>
    <w:rsid w:val="00513E17"/>
  </w:style>
  <w:style w:type="paragraph" w:styleId="Kommentarthema">
    <w:name w:val="annotation subject"/>
    <w:basedOn w:val="Kommentartext"/>
    <w:next w:val="Kommentartext"/>
    <w:link w:val="KommentarthemaZchn"/>
    <w:semiHidden/>
    <w:unhideWhenUsed/>
    <w:rsid w:val="00513E17"/>
    <w:rPr>
      <w:b/>
      <w:bCs/>
    </w:rPr>
  </w:style>
  <w:style w:type="character" w:customStyle="1" w:styleId="KommentarthemaZchn">
    <w:name w:val="Kommentarthema Zchn"/>
    <w:basedOn w:val="KommentartextZchn"/>
    <w:link w:val="Kommentarthema"/>
    <w:semiHidden/>
    <w:rsid w:val="00513E17"/>
    <w:rPr>
      <w:b/>
      <w:bCs/>
    </w:rPr>
  </w:style>
  <w:style w:type="character" w:styleId="NichtaufgelsteErwhnung">
    <w:name w:val="Unresolved Mention"/>
    <w:basedOn w:val="Absatz-Standardschriftart"/>
    <w:uiPriority w:val="99"/>
    <w:semiHidden/>
    <w:unhideWhenUsed/>
    <w:rsid w:val="00321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1906">
      <w:bodyDiv w:val="1"/>
      <w:marLeft w:val="0"/>
      <w:marRight w:val="0"/>
      <w:marTop w:val="0"/>
      <w:marBottom w:val="0"/>
      <w:divBdr>
        <w:top w:val="none" w:sz="0" w:space="0" w:color="auto"/>
        <w:left w:val="none" w:sz="0" w:space="0" w:color="auto"/>
        <w:bottom w:val="none" w:sz="0" w:space="0" w:color="auto"/>
        <w:right w:val="none" w:sz="0" w:space="0" w:color="auto"/>
      </w:divBdr>
      <w:divsChild>
        <w:div w:id="1921284426">
          <w:marLeft w:val="0"/>
          <w:marRight w:val="0"/>
          <w:marTop w:val="0"/>
          <w:marBottom w:val="0"/>
          <w:divBdr>
            <w:top w:val="none" w:sz="0" w:space="0" w:color="auto"/>
            <w:left w:val="none" w:sz="0" w:space="0" w:color="auto"/>
            <w:bottom w:val="none" w:sz="0" w:space="0" w:color="auto"/>
            <w:right w:val="none" w:sz="0" w:space="0" w:color="auto"/>
          </w:divBdr>
        </w:div>
      </w:divsChild>
    </w:div>
    <w:div w:id="259484767">
      <w:bodyDiv w:val="1"/>
      <w:marLeft w:val="0"/>
      <w:marRight w:val="0"/>
      <w:marTop w:val="0"/>
      <w:marBottom w:val="0"/>
      <w:divBdr>
        <w:top w:val="none" w:sz="0" w:space="0" w:color="auto"/>
        <w:left w:val="none" w:sz="0" w:space="0" w:color="auto"/>
        <w:bottom w:val="none" w:sz="0" w:space="0" w:color="auto"/>
        <w:right w:val="none" w:sz="0" w:space="0" w:color="auto"/>
      </w:divBdr>
      <w:divsChild>
        <w:div w:id="991639089">
          <w:marLeft w:val="0"/>
          <w:marRight w:val="0"/>
          <w:marTop w:val="0"/>
          <w:marBottom w:val="0"/>
          <w:divBdr>
            <w:top w:val="none" w:sz="0" w:space="0" w:color="auto"/>
            <w:left w:val="none" w:sz="0" w:space="0" w:color="auto"/>
            <w:bottom w:val="none" w:sz="0" w:space="0" w:color="auto"/>
            <w:right w:val="none" w:sz="0" w:space="0" w:color="auto"/>
          </w:divBdr>
          <w:divsChild>
            <w:div w:id="386144703">
              <w:marLeft w:val="0"/>
              <w:marRight w:val="0"/>
              <w:marTop w:val="0"/>
              <w:marBottom w:val="0"/>
              <w:divBdr>
                <w:top w:val="none" w:sz="0" w:space="0" w:color="auto"/>
                <w:left w:val="none" w:sz="0" w:space="0" w:color="auto"/>
                <w:bottom w:val="none" w:sz="0" w:space="0" w:color="auto"/>
                <w:right w:val="none" w:sz="0" w:space="0" w:color="auto"/>
              </w:divBdr>
              <w:divsChild>
                <w:div w:id="715738391">
                  <w:marLeft w:val="0"/>
                  <w:marRight w:val="0"/>
                  <w:marTop w:val="0"/>
                  <w:marBottom w:val="0"/>
                  <w:divBdr>
                    <w:top w:val="none" w:sz="0" w:space="0" w:color="auto"/>
                    <w:left w:val="none" w:sz="0" w:space="0" w:color="auto"/>
                    <w:bottom w:val="none" w:sz="0" w:space="0" w:color="auto"/>
                    <w:right w:val="none" w:sz="0" w:space="0" w:color="auto"/>
                  </w:divBdr>
                  <w:divsChild>
                    <w:div w:id="1843202233">
                      <w:marLeft w:val="0"/>
                      <w:marRight w:val="0"/>
                      <w:marTop w:val="0"/>
                      <w:marBottom w:val="0"/>
                      <w:divBdr>
                        <w:top w:val="none" w:sz="0" w:space="0" w:color="auto"/>
                        <w:left w:val="none" w:sz="0" w:space="0" w:color="auto"/>
                        <w:bottom w:val="none" w:sz="0" w:space="0" w:color="auto"/>
                        <w:right w:val="none" w:sz="0" w:space="0" w:color="auto"/>
                      </w:divBdr>
                      <w:divsChild>
                        <w:div w:id="1594316902">
                          <w:marLeft w:val="0"/>
                          <w:marRight w:val="0"/>
                          <w:marTop w:val="0"/>
                          <w:marBottom w:val="0"/>
                          <w:divBdr>
                            <w:top w:val="none" w:sz="0" w:space="0" w:color="auto"/>
                            <w:left w:val="none" w:sz="0" w:space="0" w:color="auto"/>
                            <w:bottom w:val="none" w:sz="0" w:space="0" w:color="auto"/>
                            <w:right w:val="none" w:sz="0" w:space="0" w:color="auto"/>
                          </w:divBdr>
                          <w:divsChild>
                            <w:div w:id="1109928341">
                              <w:marLeft w:val="2070"/>
                              <w:marRight w:val="3960"/>
                              <w:marTop w:val="0"/>
                              <w:marBottom w:val="0"/>
                              <w:divBdr>
                                <w:top w:val="none" w:sz="0" w:space="0" w:color="auto"/>
                                <w:left w:val="none" w:sz="0" w:space="0" w:color="auto"/>
                                <w:bottom w:val="none" w:sz="0" w:space="0" w:color="auto"/>
                                <w:right w:val="none" w:sz="0" w:space="0" w:color="auto"/>
                              </w:divBdr>
                              <w:divsChild>
                                <w:div w:id="398863001">
                                  <w:marLeft w:val="0"/>
                                  <w:marRight w:val="0"/>
                                  <w:marTop w:val="0"/>
                                  <w:marBottom w:val="0"/>
                                  <w:divBdr>
                                    <w:top w:val="none" w:sz="0" w:space="0" w:color="auto"/>
                                    <w:left w:val="none" w:sz="0" w:space="0" w:color="auto"/>
                                    <w:bottom w:val="none" w:sz="0" w:space="0" w:color="auto"/>
                                    <w:right w:val="none" w:sz="0" w:space="0" w:color="auto"/>
                                  </w:divBdr>
                                  <w:divsChild>
                                    <w:div w:id="2137212800">
                                      <w:marLeft w:val="0"/>
                                      <w:marRight w:val="0"/>
                                      <w:marTop w:val="0"/>
                                      <w:marBottom w:val="0"/>
                                      <w:divBdr>
                                        <w:top w:val="none" w:sz="0" w:space="0" w:color="auto"/>
                                        <w:left w:val="none" w:sz="0" w:space="0" w:color="auto"/>
                                        <w:bottom w:val="none" w:sz="0" w:space="0" w:color="auto"/>
                                        <w:right w:val="none" w:sz="0" w:space="0" w:color="auto"/>
                                      </w:divBdr>
                                      <w:divsChild>
                                        <w:div w:id="371272897">
                                          <w:marLeft w:val="0"/>
                                          <w:marRight w:val="0"/>
                                          <w:marTop w:val="0"/>
                                          <w:marBottom w:val="0"/>
                                          <w:divBdr>
                                            <w:top w:val="none" w:sz="0" w:space="0" w:color="auto"/>
                                            <w:left w:val="none" w:sz="0" w:space="0" w:color="auto"/>
                                            <w:bottom w:val="none" w:sz="0" w:space="0" w:color="auto"/>
                                            <w:right w:val="none" w:sz="0" w:space="0" w:color="auto"/>
                                          </w:divBdr>
                                          <w:divsChild>
                                            <w:div w:id="11031882">
                                              <w:marLeft w:val="0"/>
                                              <w:marRight w:val="0"/>
                                              <w:marTop w:val="90"/>
                                              <w:marBottom w:val="0"/>
                                              <w:divBdr>
                                                <w:top w:val="none" w:sz="0" w:space="0" w:color="auto"/>
                                                <w:left w:val="none" w:sz="0" w:space="0" w:color="auto"/>
                                                <w:bottom w:val="none" w:sz="0" w:space="0" w:color="auto"/>
                                                <w:right w:val="none" w:sz="0" w:space="0" w:color="auto"/>
                                              </w:divBdr>
                                              <w:divsChild>
                                                <w:div w:id="343171579">
                                                  <w:marLeft w:val="0"/>
                                                  <w:marRight w:val="0"/>
                                                  <w:marTop w:val="0"/>
                                                  <w:marBottom w:val="0"/>
                                                  <w:divBdr>
                                                    <w:top w:val="none" w:sz="0" w:space="0" w:color="auto"/>
                                                    <w:left w:val="none" w:sz="0" w:space="0" w:color="auto"/>
                                                    <w:bottom w:val="none" w:sz="0" w:space="0" w:color="auto"/>
                                                    <w:right w:val="none" w:sz="0" w:space="0" w:color="auto"/>
                                                  </w:divBdr>
                                                  <w:divsChild>
                                                    <w:div w:id="476067744">
                                                      <w:marLeft w:val="0"/>
                                                      <w:marRight w:val="0"/>
                                                      <w:marTop w:val="0"/>
                                                      <w:marBottom w:val="405"/>
                                                      <w:divBdr>
                                                        <w:top w:val="none" w:sz="0" w:space="0" w:color="auto"/>
                                                        <w:left w:val="none" w:sz="0" w:space="0" w:color="auto"/>
                                                        <w:bottom w:val="none" w:sz="0" w:space="0" w:color="auto"/>
                                                        <w:right w:val="none" w:sz="0" w:space="0" w:color="auto"/>
                                                      </w:divBdr>
                                                      <w:divsChild>
                                                        <w:div w:id="72435054">
                                                          <w:marLeft w:val="0"/>
                                                          <w:marRight w:val="0"/>
                                                          <w:marTop w:val="0"/>
                                                          <w:marBottom w:val="0"/>
                                                          <w:divBdr>
                                                            <w:top w:val="none" w:sz="0" w:space="0" w:color="auto"/>
                                                            <w:left w:val="none" w:sz="0" w:space="0" w:color="auto"/>
                                                            <w:bottom w:val="none" w:sz="0" w:space="0" w:color="auto"/>
                                                            <w:right w:val="none" w:sz="0" w:space="0" w:color="auto"/>
                                                          </w:divBdr>
                                                          <w:divsChild>
                                                            <w:div w:id="1148937807">
                                                              <w:marLeft w:val="0"/>
                                                              <w:marRight w:val="0"/>
                                                              <w:marTop w:val="0"/>
                                                              <w:marBottom w:val="0"/>
                                                              <w:divBdr>
                                                                <w:top w:val="none" w:sz="0" w:space="0" w:color="auto"/>
                                                                <w:left w:val="none" w:sz="0" w:space="0" w:color="auto"/>
                                                                <w:bottom w:val="none" w:sz="0" w:space="0" w:color="auto"/>
                                                                <w:right w:val="none" w:sz="0" w:space="0" w:color="auto"/>
                                                              </w:divBdr>
                                                              <w:divsChild>
                                                                <w:div w:id="777681437">
                                                                  <w:marLeft w:val="0"/>
                                                                  <w:marRight w:val="0"/>
                                                                  <w:marTop w:val="0"/>
                                                                  <w:marBottom w:val="0"/>
                                                                  <w:divBdr>
                                                                    <w:top w:val="none" w:sz="0" w:space="0" w:color="auto"/>
                                                                    <w:left w:val="none" w:sz="0" w:space="0" w:color="auto"/>
                                                                    <w:bottom w:val="none" w:sz="0" w:space="0" w:color="auto"/>
                                                                    <w:right w:val="none" w:sz="0" w:space="0" w:color="auto"/>
                                                                  </w:divBdr>
                                                                  <w:divsChild>
                                                                    <w:div w:id="338238610">
                                                                      <w:marLeft w:val="0"/>
                                                                      <w:marRight w:val="0"/>
                                                                      <w:marTop w:val="0"/>
                                                                      <w:marBottom w:val="0"/>
                                                                      <w:divBdr>
                                                                        <w:top w:val="none" w:sz="0" w:space="0" w:color="auto"/>
                                                                        <w:left w:val="none" w:sz="0" w:space="0" w:color="auto"/>
                                                                        <w:bottom w:val="none" w:sz="0" w:space="0" w:color="auto"/>
                                                                        <w:right w:val="none" w:sz="0" w:space="0" w:color="auto"/>
                                                                      </w:divBdr>
                                                                      <w:divsChild>
                                                                        <w:div w:id="1549101311">
                                                                          <w:marLeft w:val="0"/>
                                                                          <w:marRight w:val="0"/>
                                                                          <w:marTop w:val="0"/>
                                                                          <w:marBottom w:val="0"/>
                                                                          <w:divBdr>
                                                                            <w:top w:val="none" w:sz="0" w:space="0" w:color="auto"/>
                                                                            <w:left w:val="none" w:sz="0" w:space="0" w:color="auto"/>
                                                                            <w:bottom w:val="none" w:sz="0" w:space="0" w:color="auto"/>
                                                                            <w:right w:val="none" w:sz="0" w:space="0" w:color="auto"/>
                                                                          </w:divBdr>
                                                                          <w:divsChild>
                                                                            <w:div w:id="564871809">
                                                                              <w:marLeft w:val="0"/>
                                                                              <w:marRight w:val="0"/>
                                                                              <w:marTop w:val="0"/>
                                                                              <w:marBottom w:val="0"/>
                                                                              <w:divBdr>
                                                                                <w:top w:val="none" w:sz="0" w:space="0" w:color="auto"/>
                                                                                <w:left w:val="none" w:sz="0" w:space="0" w:color="auto"/>
                                                                                <w:bottom w:val="none" w:sz="0" w:space="0" w:color="auto"/>
                                                                                <w:right w:val="none" w:sz="0" w:space="0" w:color="auto"/>
                                                                              </w:divBdr>
                                                                              <w:divsChild>
                                                                                <w:div w:id="1477452716">
                                                                                  <w:marLeft w:val="0"/>
                                                                                  <w:marRight w:val="0"/>
                                                                                  <w:marTop w:val="0"/>
                                                                                  <w:marBottom w:val="0"/>
                                                                                  <w:divBdr>
                                                                                    <w:top w:val="none" w:sz="0" w:space="0" w:color="auto"/>
                                                                                    <w:left w:val="none" w:sz="0" w:space="0" w:color="auto"/>
                                                                                    <w:bottom w:val="none" w:sz="0" w:space="0" w:color="auto"/>
                                                                                    <w:right w:val="none" w:sz="0" w:space="0" w:color="auto"/>
                                                                                  </w:divBdr>
                                                                                  <w:divsChild>
                                                                                    <w:div w:id="1727870625">
                                                                                      <w:marLeft w:val="0"/>
                                                                                      <w:marRight w:val="0"/>
                                                                                      <w:marTop w:val="0"/>
                                                                                      <w:marBottom w:val="0"/>
                                                                                      <w:divBdr>
                                                                                        <w:top w:val="none" w:sz="0" w:space="0" w:color="auto"/>
                                                                                        <w:left w:val="none" w:sz="0" w:space="0" w:color="auto"/>
                                                                                        <w:bottom w:val="none" w:sz="0" w:space="0" w:color="auto"/>
                                                                                        <w:right w:val="none" w:sz="0" w:space="0" w:color="auto"/>
                                                                                      </w:divBdr>
                                                                                      <w:divsChild>
                                                                                        <w:div w:id="30450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9684631">
      <w:bodyDiv w:val="1"/>
      <w:marLeft w:val="0"/>
      <w:marRight w:val="0"/>
      <w:marTop w:val="0"/>
      <w:marBottom w:val="0"/>
      <w:divBdr>
        <w:top w:val="none" w:sz="0" w:space="0" w:color="auto"/>
        <w:left w:val="none" w:sz="0" w:space="0" w:color="auto"/>
        <w:bottom w:val="none" w:sz="0" w:space="0" w:color="auto"/>
        <w:right w:val="none" w:sz="0" w:space="0" w:color="auto"/>
      </w:divBdr>
    </w:div>
    <w:div w:id="748649153">
      <w:bodyDiv w:val="1"/>
      <w:marLeft w:val="0"/>
      <w:marRight w:val="0"/>
      <w:marTop w:val="0"/>
      <w:marBottom w:val="0"/>
      <w:divBdr>
        <w:top w:val="none" w:sz="0" w:space="0" w:color="auto"/>
        <w:left w:val="none" w:sz="0" w:space="0" w:color="auto"/>
        <w:bottom w:val="none" w:sz="0" w:space="0" w:color="auto"/>
        <w:right w:val="none" w:sz="0" w:space="0" w:color="auto"/>
      </w:divBdr>
    </w:div>
    <w:div w:id="795372980">
      <w:bodyDiv w:val="1"/>
      <w:marLeft w:val="0"/>
      <w:marRight w:val="0"/>
      <w:marTop w:val="0"/>
      <w:marBottom w:val="0"/>
      <w:divBdr>
        <w:top w:val="none" w:sz="0" w:space="0" w:color="auto"/>
        <w:left w:val="none" w:sz="0" w:space="0" w:color="auto"/>
        <w:bottom w:val="none" w:sz="0" w:space="0" w:color="auto"/>
        <w:right w:val="none" w:sz="0" w:space="0" w:color="auto"/>
      </w:divBdr>
      <w:divsChild>
        <w:div w:id="1017929554">
          <w:marLeft w:val="0"/>
          <w:marRight w:val="0"/>
          <w:marTop w:val="0"/>
          <w:marBottom w:val="0"/>
          <w:divBdr>
            <w:top w:val="none" w:sz="0" w:space="0" w:color="auto"/>
            <w:left w:val="none" w:sz="0" w:space="0" w:color="auto"/>
            <w:bottom w:val="none" w:sz="0" w:space="0" w:color="auto"/>
            <w:right w:val="none" w:sz="0" w:space="0" w:color="auto"/>
          </w:divBdr>
        </w:div>
      </w:divsChild>
    </w:div>
    <w:div w:id="811480383">
      <w:bodyDiv w:val="1"/>
      <w:marLeft w:val="0"/>
      <w:marRight w:val="0"/>
      <w:marTop w:val="0"/>
      <w:marBottom w:val="0"/>
      <w:divBdr>
        <w:top w:val="none" w:sz="0" w:space="0" w:color="auto"/>
        <w:left w:val="none" w:sz="0" w:space="0" w:color="auto"/>
        <w:bottom w:val="none" w:sz="0" w:space="0" w:color="auto"/>
        <w:right w:val="none" w:sz="0" w:space="0" w:color="auto"/>
      </w:divBdr>
    </w:div>
    <w:div w:id="875313456">
      <w:bodyDiv w:val="1"/>
      <w:marLeft w:val="0"/>
      <w:marRight w:val="0"/>
      <w:marTop w:val="0"/>
      <w:marBottom w:val="0"/>
      <w:divBdr>
        <w:top w:val="none" w:sz="0" w:space="0" w:color="auto"/>
        <w:left w:val="none" w:sz="0" w:space="0" w:color="auto"/>
        <w:bottom w:val="none" w:sz="0" w:space="0" w:color="auto"/>
        <w:right w:val="none" w:sz="0" w:space="0" w:color="auto"/>
      </w:divBdr>
      <w:divsChild>
        <w:div w:id="677002148">
          <w:marLeft w:val="0"/>
          <w:marRight w:val="0"/>
          <w:marTop w:val="0"/>
          <w:marBottom w:val="0"/>
          <w:divBdr>
            <w:top w:val="none" w:sz="0" w:space="0" w:color="auto"/>
            <w:left w:val="none" w:sz="0" w:space="0" w:color="auto"/>
            <w:bottom w:val="none" w:sz="0" w:space="0" w:color="auto"/>
            <w:right w:val="none" w:sz="0" w:space="0" w:color="auto"/>
          </w:divBdr>
        </w:div>
      </w:divsChild>
    </w:div>
    <w:div w:id="1060592108">
      <w:bodyDiv w:val="1"/>
      <w:marLeft w:val="0"/>
      <w:marRight w:val="0"/>
      <w:marTop w:val="0"/>
      <w:marBottom w:val="0"/>
      <w:divBdr>
        <w:top w:val="none" w:sz="0" w:space="0" w:color="auto"/>
        <w:left w:val="none" w:sz="0" w:space="0" w:color="auto"/>
        <w:bottom w:val="none" w:sz="0" w:space="0" w:color="auto"/>
        <w:right w:val="none" w:sz="0" w:space="0" w:color="auto"/>
      </w:divBdr>
    </w:div>
    <w:div w:id="1277104031">
      <w:bodyDiv w:val="1"/>
      <w:marLeft w:val="0"/>
      <w:marRight w:val="0"/>
      <w:marTop w:val="0"/>
      <w:marBottom w:val="0"/>
      <w:divBdr>
        <w:top w:val="none" w:sz="0" w:space="0" w:color="auto"/>
        <w:left w:val="none" w:sz="0" w:space="0" w:color="auto"/>
        <w:bottom w:val="none" w:sz="0" w:space="0" w:color="auto"/>
        <w:right w:val="none" w:sz="0" w:space="0" w:color="auto"/>
      </w:divBdr>
      <w:divsChild>
        <w:div w:id="314144646">
          <w:marLeft w:val="0"/>
          <w:marRight w:val="0"/>
          <w:marTop w:val="0"/>
          <w:marBottom w:val="0"/>
          <w:divBdr>
            <w:top w:val="none" w:sz="0" w:space="0" w:color="auto"/>
            <w:left w:val="none" w:sz="0" w:space="0" w:color="auto"/>
            <w:bottom w:val="none" w:sz="0" w:space="0" w:color="auto"/>
            <w:right w:val="none" w:sz="0" w:space="0" w:color="auto"/>
          </w:divBdr>
        </w:div>
      </w:divsChild>
    </w:div>
    <w:div w:id="1282808336">
      <w:bodyDiv w:val="1"/>
      <w:marLeft w:val="0"/>
      <w:marRight w:val="0"/>
      <w:marTop w:val="0"/>
      <w:marBottom w:val="0"/>
      <w:divBdr>
        <w:top w:val="none" w:sz="0" w:space="0" w:color="auto"/>
        <w:left w:val="none" w:sz="0" w:space="0" w:color="auto"/>
        <w:bottom w:val="none" w:sz="0" w:space="0" w:color="auto"/>
        <w:right w:val="none" w:sz="0" w:space="0" w:color="auto"/>
      </w:divBdr>
      <w:divsChild>
        <w:div w:id="20061121">
          <w:marLeft w:val="0"/>
          <w:marRight w:val="0"/>
          <w:marTop w:val="0"/>
          <w:marBottom w:val="0"/>
          <w:divBdr>
            <w:top w:val="none" w:sz="0" w:space="0" w:color="auto"/>
            <w:left w:val="none" w:sz="0" w:space="0" w:color="auto"/>
            <w:bottom w:val="none" w:sz="0" w:space="0" w:color="auto"/>
            <w:right w:val="none" w:sz="0" w:space="0" w:color="auto"/>
          </w:divBdr>
          <w:divsChild>
            <w:div w:id="1859391215">
              <w:marLeft w:val="0"/>
              <w:marRight w:val="0"/>
              <w:marTop w:val="0"/>
              <w:marBottom w:val="0"/>
              <w:divBdr>
                <w:top w:val="none" w:sz="0" w:space="0" w:color="auto"/>
                <w:left w:val="none" w:sz="0" w:space="0" w:color="auto"/>
                <w:bottom w:val="none" w:sz="0" w:space="0" w:color="auto"/>
                <w:right w:val="none" w:sz="0" w:space="0" w:color="auto"/>
              </w:divBdr>
              <w:divsChild>
                <w:div w:id="923295803">
                  <w:marLeft w:val="0"/>
                  <w:marRight w:val="0"/>
                  <w:marTop w:val="0"/>
                  <w:marBottom w:val="0"/>
                  <w:divBdr>
                    <w:top w:val="none" w:sz="0" w:space="0" w:color="auto"/>
                    <w:left w:val="none" w:sz="0" w:space="0" w:color="auto"/>
                    <w:bottom w:val="none" w:sz="0" w:space="0" w:color="auto"/>
                    <w:right w:val="none" w:sz="0" w:space="0" w:color="auto"/>
                  </w:divBdr>
                  <w:divsChild>
                    <w:div w:id="1888104689">
                      <w:marLeft w:val="0"/>
                      <w:marRight w:val="0"/>
                      <w:marTop w:val="0"/>
                      <w:marBottom w:val="0"/>
                      <w:divBdr>
                        <w:top w:val="none" w:sz="0" w:space="0" w:color="auto"/>
                        <w:left w:val="none" w:sz="0" w:space="0" w:color="auto"/>
                        <w:bottom w:val="none" w:sz="0" w:space="0" w:color="auto"/>
                        <w:right w:val="none" w:sz="0" w:space="0" w:color="auto"/>
                      </w:divBdr>
                      <w:divsChild>
                        <w:div w:id="201673139">
                          <w:marLeft w:val="0"/>
                          <w:marRight w:val="0"/>
                          <w:marTop w:val="0"/>
                          <w:marBottom w:val="0"/>
                          <w:divBdr>
                            <w:top w:val="none" w:sz="0" w:space="0" w:color="auto"/>
                            <w:left w:val="none" w:sz="0" w:space="0" w:color="auto"/>
                            <w:bottom w:val="none" w:sz="0" w:space="0" w:color="auto"/>
                            <w:right w:val="none" w:sz="0" w:space="0" w:color="auto"/>
                          </w:divBdr>
                          <w:divsChild>
                            <w:div w:id="1100297757">
                              <w:marLeft w:val="2070"/>
                              <w:marRight w:val="3960"/>
                              <w:marTop w:val="0"/>
                              <w:marBottom w:val="0"/>
                              <w:divBdr>
                                <w:top w:val="none" w:sz="0" w:space="0" w:color="auto"/>
                                <w:left w:val="none" w:sz="0" w:space="0" w:color="auto"/>
                                <w:bottom w:val="none" w:sz="0" w:space="0" w:color="auto"/>
                                <w:right w:val="none" w:sz="0" w:space="0" w:color="auto"/>
                              </w:divBdr>
                              <w:divsChild>
                                <w:div w:id="757992150">
                                  <w:marLeft w:val="0"/>
                                  <w:marRight w:val="0"/>
                                  <w:marTop w:val="0"/>
                                  <w:marBottom w:val="0"/>
                                  <w:divBdr>
                                    <w:top w:val="none" w:sz="0" w:space="0" w:color="auto"/>
                                    <w:left w:val="none" w:sz="0" w:space="0" w:color="auto"/>
                                    <w:bottom w:val="none" w:sz="0" w:space="0" w:color="auto"/>
                                    <w:right w:val="none" w:sz="0" w:space="0" w:color="auto"/>
                                  </w:divBdr>
                                  <w:divsChild>
                                    <w:div w:id="1903755612">
                                      <w:marLeft w:val="0"/>
                                      <w:marRight w:val="0"/>
                                      <w:marTop w:val="0"/>
                                      <w:marBottom w:val="0"/>
                                      <w:divBdr>
                                        <w:top w:val="none" w:sz="0" w:space="0" w:color="auto"/>
                                        <w:left w:val="none" w:sz="0" w:space="0" w:color="auto"/>
                                        <w:bottom w:val="none" w:sz="0" w:space="0" w:color="auto"/>
                                        <w:right w:val="none" w:sz="0" w:space="0" w:color="auto"/>
                                      </w:divBdr>
                                      <w:divsChild>
                                        <w:div w:id="7996326">
                                          <w:marLeft w:val="0"/>
                                          <w:marRight w:val="0"/>
                                          <w:marTop w:val="0"/>
                                          <w:marBottom w:val="0"/>
                                          <w:divBdr>
                                            <w:top w:val="none" w:sz="0" w:space="0" w:color="auto"/>
                                            <w:left w:val="none" w:sz="0" w:space="0" w:color="auto"/>
                                            <w:bottom w:val="none" w:sz="0" w:space="0" w:color="auto"/>
                                            <w:right w:val="none" w:sz="0" w:space="0" w:color="auto"/>
                                          </w:divBdr>
                                          <w:divsChild>
                                            <w:div w:id="1364595116">
                                              <w:marLeft w:val="0"/>
                                              <w:marRight w:val="0"/>
                                              <w:marTop w:val="90"/>
                                              <w:marBottom w:val="0"/>
                                              <w:divBdr>
                                                <w:top w:val="none" w:sz="0" w:space="0" w:color="auto"/>
                                                <w:left w:val="none" w:sz="0" w:space="0" w:color="auto"/>
                                                <w:bottom w:val="none" w:sz="0" w:space="0" w:color="auto"/>
                                                <w:right w:val="none" w:sz="0" w:space="0" w:color="auto"/>
                                              </w:divBdr>
                                              <w:divsChild>
                                                <w:div w:id="975798059">
                                                  <w:marLeft w:val="0"/>
                                                  <w:marRight w:val="0"/>
                                                  <w:marTop w:val="0"/>
                                                  <w:marBottom w:val="0"/>
                                                  <w:divBdr>
                                                    <w:top w:val="none" w:sz="0" w:space="0" w:color="auto"/>
                                                    <w:left w:val="none" w:sz="0" w:space="0" w:color="auto"/>
                                                    <w:bottom w:val="none" w:sz="0" w:space="0" w:color="auto"/>
                                                    <w:right w:val="none" w:sz="0" w:space="0" w:color="auto"/>
                                                  </w:divBdr>
                                                  <w:divsChild>
                                                    <w:div w:id="345012784">
                                                      <w:marLeft w:val="0"/>
                                                      <w:marRight w:val="0"/>
                                                      <w:marTop w:val="0"/>
                                                      <w:marBottom w:val="405"/>
                                                      <w:divBdr>
                                                        <w:top w:val="none" w:sz="0" w:space="0" w:color="auto"/>
                                                        <w:left w:val="none" w:sz="0" w:space="0" w:color="auto"/>
                                                        <w:bottom w:val="none" w:sz="0" w:space="0" w:color="auto"/>
                                                        <w:right w:val="none" w:sz="0" w:space="0" w:color="auto"/>
                                                      </w:divBdr>
                                                      <w:divsChild>
                                                        <w:div w:id="2126459084">
                                                          <w:marLeft w:val="0"/>
                                                          <w:marRight w:val="0"/>
                                                          <w:marTop w:val="0"/>
                                                          <w:marBottom w:val="0"/>
                                                          <w:divBdr>
                                                            <w:top w:val="none" w:sz="0" w:space="0" w:color="auto"/>
                                                            <w:left w:val="none" w:sz="0" w:space="0" w:color="auto"/>
                                                            <w:bottom w:val="none" w:sz="0" w:space="0" w:color="auto"/>
                                                            <w:right w:val="none" w:sz="0" w:space="0" w:color="auto"/>
                                                          </w:divBdr>
                                                          <w:divsChild>
                                                            <w:div w:id="1218281447">
                                                              <w:marLeft w:val="0"/>
                                                              <w:marRight w:val="0"/>
                                                              <w:marTop w:val="0"/>
                                                              <w:marBottom w:val="0"/>
                                                              <w:divBdr>
                                                                <w:top w:val="none" w:sz="0" w:space="0" w:color="auto"/>
                                                                <w:left w:val="none" w:sz="0" w:space="0" w:color="auto"/>
                                                                <w:bottom w:val="none" w:sz="0" w:space="0" w:color="auto"/>
                                                                <w:right w:val="none" w:sz="0" w:space="0" w:color="auto"/>
                                                              </w:divBdr>
                                                              <w:divsChild>
                                                                <w:div w:id="881944011">
                                                                  <w:marLeft w:val="0"/>
                                                                  <w:marRight w:val="0"/>
                                                                  <w:marTop w:val="0"/>
                                                                  <w:marBottom w:val="0"/>
                                                                  <w:divBdr>
                                                                    <w:top w:val="none" w:sz="0" w:space="0" w:color="auto"/>
                                                                    <w:left w:val="none" w:sz="0" w:space="0" w:color="auto"/>
                                                                    <w:bottom w:val="none" w:sz="0" w:space="0" w:color="auto"/>
                                                                    <w:right w:val="none" w:sz="0" w:space="0" w:color="auto"/>
                                                                  </w:divBdr>
                                                                  <w:divsChild>
                                                                    <w:div w:id="331298030">
                                                                      <w:marLeft w:val="0"/>
                                                                      <w:marRight w:val="0"/>
                                                                      <w:marTop w:val="0"/>
                                                                      <w:marBottom w:val="0"/>
                                                                      <w:divBdr>
                                                                        <w:top w:val="none" w:sz="0" w:space="0" w:color="auto"/>
                                                                        <w:left w:val="none" w:sz="0" w:space="0" w:color="auto"/>
                                                                        <w:bottom w:val="none" w:sz="0" w:space="0" w:color="auto"/>
                                                                        <w:right w:val="none" w:sz="0" w:space="0" w:color="auto"/>
                                                                      </w:divBdr>
                                                                      <w:divsChild>
                                                                        <w:div w:id="1764064799">
                                                                          <w:marLeft w:val="0"/>
                                                                          <w:marRight w:val="0"/>
                                                                          <w:marTop w:val="0"/>
                                                                          <w:marBottom w:val="0"/>
                                                                          <w:divBdr>
                                                                            <w:top w:val="none" w:sz="0" w:space="0" w:color="auto"/>
                                                                            <w:left w:val="none" w:sz="0" w:space="0" w:color="auto"/>
                                                                            <w:bottom w:val="none" w:sz="0" w:space="0" w:color="auto"/>
                                                                            <w:right w:val="none" w:sz="0" w:space="0" w:color="auto"/>
                                                                          </w:divBdr>
                                                                          <w:divsChild>
                                                                            <w:div w:id="1622613774">
                                                                              <w:marLeft w:val="0"/>
                                                                              <w:marRight w:val="0"/>
                                                                              <w:marTop w:val="0"/>
                                                                              <w:marBottom w:val="0"/>
                                                                              <w:divBdr>
                                                                                <w:top w:val="none" w:sz="0" w:space="0" w:color="auto"/>
                                                                                <w:left w:val="none" w:sz="0" w:space="0" w:color="auto"/>
                                                                                <w:bottom w:val="none" w:sz="0" w:space="0" w:color="auto"/>
                                                                                <w:right w:val="none" w:sz="0" w:space="0" w:color="auto"/>
                                                                              </w:divBdr>
                                                                              <w:divsChild>
                                                                                <w:div w:id="650139923">
                                                                                  <w:marLeft w:val="0"/>
                                                                                  <w:marRight w:val="0"/>
                                                                                  <w:marTop w:val="0"/>
                                                                                  <w:marBottom w:val="0"/>
                                                                                  <w:divBdr>
                                                                                    <w:top w:val="none" w:sz="0" w:space="0" w:color="auto"/>
                                                                                    <w:left w:val="none" w:sz="0" w:space="0" w:color="auto"/>
                                                                                    <w:bottom w:val="none" w:sz="0" w:space="0" w:color="auto"/>
                                                                                    <w:right w:val="none" w:sz="0" w:space="0" w:color="auto"/>
                                                                                  </w:divBdr>
                                                                                  <w:divsChild>
                                                                                    <w:div w:id="59401154">
                                                                                      <w:marLeft w:val="0"/>
                                                                                      <w:marRight w:val="0"/>
                                                                                      <w:marTop w:val="0"/>
                                                                                      <w:marBottom w:val="0"/>
                                                                                      <w:divBdr>
                                                                                        <w:top w:val="none" w:sz="0" w:space="0" w:color="auto"/>
                                                                                        <w:left w:val="none" w:sz="0" w:space="0" w:color="auto"/>
                                                                                        <w:bottom w:val="none" w:sz="0" w:space="0" w:color="auto"/>
                                                                                        <w:right w:val="none" w:sz="0" w:space="0" w:color="auto"/>
                                                                                      </w:divBdr>
                                                                                      <w:divsChild>
                                                                                        <w:div w:id="96701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5890362">
      <w:bodyDiv w:val="1"/>
      <w:marLeft w:val="0"/>
      <w:marRight w:val="0"/>
      <w:marTop w:val="0"/>
      <w:marBottom w:val="0"/>
      <w:divBdr>
        <w:top w:val="none" w:sz="0" w:space="0" w:color="auto"/>
        <w:left w:val="none" w:sz="0" w:space="0" w:color="auto"/>
        <w:bottom w:val="none" w:sz="0" w:space="0" w:color="auto"/>
        <w:right w:val="none" w:sz="0" w:space="0" w:color="auto"/>
      </w:divBdr>
      <w:divsChild>
        <w:div w:id="740180835">
          <w:marLeft w:val="0"/>
          <w:marRight w:val="0"/>
          <w:marTop w:val="0"/>
          <w:marBottom w:val="0"/>
          <w:divBdr>
            <w:top w:val="none" w:sz="0" w:space="0" w:color="auto"/>
            <w:left w:val="none" w:sz="0" w:space="0" w:color="auto"/>
            <w:bottom w:val="none" w:sz="0" w:space="0" w:color="auto"/>
            <w:right w:val="none" w:sz="0" w:space="0" w:color="auto"/>
          </w:divBdr>
          <w:divsChild>
            <w:div w:id="1561861567">
              <w:marLeft w:val="0"/>
              <w:marRight w:val="0"/>
              <w:marTop w:val="0"/>
              <w:marBottom w:val="0"/>
              <w:divBdr>
                <w:top w:val="none" w:sz="0" w:space="0" w:color="auto"/>
                <w:left w:val="none" w:sz="0" w:space="0" w:color="auto"/>
                <w:bottom w:val="none" w:sz="0" w:space="0" w:color="auto"/>
                <w:right w:val="none" w:sz="0" w:space="0" w:color="auto"/>
              </w:divBdr>
              <w:divsChild>
                <w:div w:id="896089788">
                  <w:marLeft w:val="0"/>
                  <w:marRight w:val="0"/>
                  <w:marTop w:val="0"/>
                  <w:marBottom w:val="0"/>
                  <w:divBdr>
                    <w:top w:val="none" w:sz="0" w:space="0" w:color="auto"/>
                    <w:left w:val="none" w:sz="0" w:space="0" w:color="auto"/>
                    <w:bottom w:val="none" w:sz="0" w:space="0" w:color="auto"/>
                    <w:right w:val="none" w:sz="0" w:space="0" w:color="auto"/>
                  </w:divBdr>
                  <w:divsChild>
                    <w:div w:id="2134249985">
                      <w:marLeft w:val="0"/>
                      <w:marRight w:val="0"/>
                      <w:marTop w:val="0"/>
                      <w:marBottom w:val="0"/>
                      <w:divBdr>
                        <w:top w:val="none" w:sz="0" w:space="0" w:color="auto"/>
                        <w:left w:val="none" w:sz="0" w:space="0" w:color="auto"/>
                        <w:bottom w:val="none" w:sz="0" w:space="0" w:color="auto"/>
                        <w:right w:val="none" w:sz="0" w:space="0" w:color="auto"/>
                      </w:divBdr>
                      <w:divsChild>
                        <w:div w:id="1853034844">
                          <w:marLeft w:val="0"/>
                          <w:marRight w:val="0"/>
                          <w:marTop w:val="0"/>
                          <w:marBottom w:val="0"/>
                          <w:divBdr>
                            <w:top w:val="none" w:sz="0" w:space="0" w:color="auto"/>
                            <w:left w:val="none" w:sz="0" w:space="0" w:color="auto"/>
                            <w:bottom w:val="none" w:sz="0" w:space="0" w:color="auto"/>
                            <w:right w:val="none" w:sz="0" w:space="0" w:color="auto"/>
                          </w:divBdr>
                          <w:divsChild>
                            <w:div w:id="2004972241">
                              <w:marLeft w:val="2070"/>
                              <w:marRight w:val="3960"/>
                              <w:marTop w:val="0"/>
                              <w:marBottom w:val="0"/>
                              <w:divBdr>
                                <w:top w:val="none" w:sz="0" w:space="0" w:color="auto"/>
                                <w:left w:val="none" w:sz="0" w:space="0" w:color="auto"/>
                                <w:bottom w:val="none" w:sz="0" w:space="0" w:color="auto"/>
                                <w:right w:val="none" w:sz="0" w:space="0" w:color="auto"/>
                              </w:divBdr>
                              <w:divsChild>
                                <w:div w:id="1779837194">
                                  <w:marLeft w:val="0"/>
                                  <w:marRight w:val="0"/>
                                  <w:marTop w:val="0"/>
                                  <w:marBottom w:val="0"/>
                                  <w:divBdr>
                                    <w:top w:val="none" w:sz="0" w:space="0" w:color="auto"/>
                                    <w:left w:val="none" w:sz="0" w:space="0" w:color="auto"/>
                                    <w:bottom w:val="none" w:sz="0" w:space="0" w:color="auto"/>
                                    <w:right w:val="none" w:sz="0" w:space="0" w:color="auto"/>
                                  </w:divBdr>
                                  <w:divsChild>
                                    <w:div w:id="1785878460">
                                      <w:marLeft w:val="0"/>
                                      <w:marRight w:val="0"/>
                                      <w:marTop w:val="0"/>
                                      <w:marBottom w:val="0"/>
                                      <w:divBdr>
                                        <w:top w:val="none" w:sz="0" w:space="0" w:color="auto"/>
                                        <w:left w:val="none" w:sz="0" w:space="0" w:color="auto"/>
                                        <w:bottom w:val="none" w:sz="0" w:space="0" w:color="auto"/>
                                        <w:right w:val="none" w:sz="0" w:space="0" w:color="auto"/>
                                      </w:divBdr>
                                      <w:divsChild>
                                        <w:div w:id="1847671014">
                                          <w:marLeft w:val="0"/>
                                          <w:marRight w:val="0"/>
                                          <w:marTop w:val="0"/>
                                          <w:marBottom w:val="0"/>
                                          <w:divBdr>
                                            <w:top w:val="none" w:sz="0" w:space="0" w:color="auto"/>
                                            <w:left w:val="none" w:sz="0" w:space="0" w:color="auto"/>
                                            <w:bottom w:val="none" w:sz="0" w:space="0" w:color="auto"/>
                                            <w:right w:val="none" w:sz="0" w:space="0" w:color="auto"/>
                                          </w:divBdr>
                                          <w:divsChild>
                                            <w:div w:id="619914649">
                                              <w:marLeft w:val="0"/>
                                              <w:marRight w:val="0"/>
                                              <w:marTop w:val="90"/>
                                              <w:marBottom w:val="0"/>
                                              <w:divBdr>
                                                <w:top w:val="none" w:sz="0" w:space="0" w:color="auto"/>
                                                <w:left w:val="none" w:sz="0" w:space="0" w:color="auto"/>
                                                <w:bottom w:val="none" w:sz="0" w:space="0" w:color="auto"/>
                                                <w:right w:val="none" w:sz="0" w:space="0" w:color="auto"/>
                                              </w:divBdr>
                                              <w:divsChild>
                                                <w:div w:id="1854610225">
                                                  <w:marLeft w:val="0"/>
                                                  <w:marRight w:val="0"/>
                                                  <w:marTop w:val="0"/>
                                                  <w:marBottom w:val="0"/>
                                                  <w:divBdr>
                                                    <w:top w:val="none" w:sz="0" w:space="0" w:color="auto"/>
                                                    <w:left w:val="none" w:sz="0" w:space="0" w:color="auto"/>
                                                    <w:bottom w:val="none" w:sz="0" w:space="0" w:color="auto"/>
                                                    <w:right w:val="none" w:sz="0" w:space="0" w:color="auto"/>
                                                  </w:divBdr>
                                                  <w:divsChild>
                                                    <w:div w:id="1617718362">
                                                      <w:marLeft w:val="0"/>
                                                      <w:marRight w:val="0"/>
                                                      <w:marTop w:val="0"/>
                                                      <w:marBottom w:val="405"/>
                                                      <w:divBdr>
                                                        <w:top w:val="none" w:sz="0" w:space="0" w:color="auto"/>
                                                        <w:left w:val="none" w:sz="0" w:space="0" w:color="auto"/>
                                                        <w:bottom w:val="none" w:sz="0" w:space="0" w:color="auto"/>
                                                        <w:right w:val="none" w:sz="0" w:space="0" w:color="auto"/>
                                                      </w:divBdr>
                                                      <w:divsChild>
                                                        <w:div w:id="1722293025">
                                                          <w:marLeft w:val="0"/>
                                                          <w:marRight w:val="0"/>
                                                          <w:marTop w:val="0"/>
                                                          <w:marBottom w:val="0"/>
                                                          <w:divBdr>
                                                            <w:top w:val="none" w:sz="0" w:space="0" w:color="auto"/>
                                                            <w:left w:val="none" w:sz="0" w:space="0" w:color="auto"/>
                                                            <w:bottom w:val="none" w:sz="0" w:space="0" w:color="auto"/>
                                                            <w:right w:val="none" w:sz="0" w:space="0" w:color="auto"/>
                                                          </w:divBdr>
                                                          <w:divsChild>
                                                            <w:div w:id="667712303">
                                                              <w:marLeft w:val="0"/>
                                                              <w:marRight w:val="0"/>
                                                              <w:marTop w:val="0"/>
                                                              <w:marBottom w:val="0"/>
                                                              <w:divBdr>
                                                                <w:top w:val="none" w:sz="0" w:space="0" w:color="auto"/>
                                                                <w:left w:val="none" w:sz="0" w:space="0" w:color="auto"/>
                                                                <w:bottom w:val="none" w:sz="0" w:space="0" w:color="auto"/>
                                                                <w:right w:val="none" w:sz="0" w:space="0" w:color="auto"/>
                                                              </w:divBdr>
                                                              <w:divsChild>
                                                                <w:div w:id="567805279">
                                                                  <w:marLeft w:val="0"/>
                                                                  <w:marRight w:val="0"/>
                                                                  <w:marTop w:val="0"/>
                                                                  <w:marBottom w:val="0"/>
                                                                  <w:divBdr>
                                                                    <w:top w:val="none" w:sz="0" w:space="0" w:color="auto"/>
                                                                    <w:left w:val="none" w:sz="0" w:space="0" w:color="auto"/>
                                                                    <w:bottom w:val="none" w:sz="0" w:space="0" w:color="auto"/>
                                                                    <w:right w:val="none" w:sz="0" w:space="0" w:color="auto"/>
                                                                  </w:divBdr>
                                                                  <w:divsChild>
                                                                    <w:div w:id="1470979610">
                                                                      <w:marLeft w:val="0"/>
                                                                      <w:marRight w:val="0"/>
                                                                      <w:marTop w:val="0"/>
                                                                      <w:marBottom w:val="0"/>
                                                                      <w:divBdr>
                                                                        <w:top w:val="none" w:sz="0" w:space="0" w:color="auto"/>
                                                                        <w:left w:val="none" w:sz="0" w:space="0" w:color="auto"/>
                                                                        <w:bottom w:val="none" w:sz="0" w:space="0" w:color="auto"/>
                                                                        <w:right w:val="none" w:sz="0" w:space="0" w:color="auto"/>
                                                                      </w:divBdr>
                                                                      <w:divsChild>
                                                                        <w:div w:id="1570651322">
                                                                          <w:marLeft w:val="0"/>
                                                                          <w:marRight w:val="0"/>
                                                                          <w:marTop w:val="0"/>
                                                                          <w:marBottom w:val="0"/>
                                                                          <w:divBdr>
                                                                            <w:top w:val="none" w:sz="0" w:space="0" w:color="auto"/>
                                                                            <w:left w:val="none" w:sz="0" w:space="0" w:color="auto"/>
                                                                            <w:bottom w:val="none" w:sz="0" w:space="0" w:color="auto"/>
                                                                            <w:right w:val="none" w:sz="0" w:space="0" w:color="auto"/>
                                                                          </w:divBdr>
                                                                          <w:divsChild>
                                                                            <w:div w:id="634875414">
                                                                              <w:marLeft w:val="0"/>
                                                                              <w:marRight w:val="0"/>
                                                                              <w:marTop w:val="0"/>
                                                                              <w:marBottom w:val="0"/>
                                                                              <w:divBdr>
                                                                                <w:top w:val="none" w:sz="0" w:space="0" w:color="auto"/>
                                                                                <w:left w:val="none" w:sz="0" w:space="0" w:color="auto"/>
                                                                                <w:bottom w:val="none" w:sz="0" w:space="0" w:color="auto"/>
                                                                                <w:right w:val="none" w:sz="0" w:space="0" w:color="auto"/>
                                                                              </w:divBdr>
                                                                              <w:divsChild>
                                                                                <w:div w:id="1579438433">
                                                                                  <w:marLeft w:val="0"/>
                                                                                  <w:marRight w:val="0"/>
                                                                                  <w:marTop w:val="0"/>
                                                                                  <w:marBottom w:val="0"/>
                                                                                  <w:divBdr>
                                                                                    <w:top w:val="none" w:sz="0" w:space="0" w:color="auto"/>
                                                                                    <w:left w:val="none" w:sz="0" w:space="0" w:color="auto"/>
                                                                                    <w:bottom w:val="none" w:sz="0" w:space="0" w:color="auto"/>
                                                                                    <w:right w:val="none" w:sz="0" w:space="0" w:color="auto"/>
                                                                                  </w:divBdr>
                                                                                  <w:divsChild>
                                                                                    <w:div w:id="840852793">
                                                                                      <w:marLeft w:val="0"/>
                                                                                      <w:marRight w:val="0"/>
                                                                                      <w:marTop w:val="0"/>
                                                                                      <w:marBottom w:val="0"/>
                                                                                      <w:divBdr>
                                                                                        <w:top w:val="none" w:sz="0" w:space="0" w:color="auto"/>
                                                                                        <w:left w:val="none" w:sz="0" w:space="0" w:color="auto"/>
                                                                                        <w:bottom w:val="none" w:sz="0" w:space="0" w:color="auto"/>
                                                                                        <w:right w:val="none" w:sz="0" w:space="0" w:color="auto"/>
                                                                                      </w:divBdr>
                                                                                      <w:divsChild>
                                                                                        <w:div w:id="62227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5638601">
      <w:bodyDiv w:val="1"/>
      <w:marLeft w:val="0"/>
      <w:marRight w:val="0"/>
      <w:marTop w:val="0"/>
      <w:marBottom w:val="0"/>
      <w:divBdr>
        <w:top w:val="none" w:sz="0" w:space="0" w:color="auto"/>
        <w:left w:val="none" w:sz="0" w:space="0" w:color="auto"/>
        <w:bottom w:val="none" w:sz="0" w:space="0" w:color="auto"/>
        <w:right w:val="none" w:sz="0" w:space="0" w:color="auto"/>
      </w:divBdr>
    </w:div>
    <w:div w:id="1462915482">
      <w:bodyDiv w:val="1"/>
      <w:marLeft w:val="0"/>
      <w:marRight w:val="0"/>
      <w:marTop w:val="0"/>
      <w:marBottom w:val="0"/>
      <w:divBdr>
        <w:top w:val="none" w:sz="0" w:space="0" w:color="auto"/>
        <w:left w:val="none" w:sz="0" w:space="0" w:color="auto"/>
        <w:bottom w:val="none" w:sz="0" w:space="0" w:color="auto"/>
        <w:right w:val="none" w:sz="0" w:space="0" w:color="auto"/>
      </w:divBdr>
    </w:div>
    <w:div w:id="1888032675">
      <w:bodyDiv w:val="1"/>
      <w:marLeft w:val="0"/>
      <w:marRight w:val="0"/>
      <w:marTop w:val="0"/>
      <w:marBottom w:val="0"/>
      <w:divBdr>
        <w:top w:val="none" w:sz="0" w:space="0" w:color="auto"/>
        <w:left w:val="none" w:sz="0" w:space="0" w:color="auto"/>
        <w:bottom w:val="none" w:sz="0" w:space="0" w:color="auto"/>
        <w:right w:val="none" w:sz="0" w:space="0" w:color="auto"/>
      </w:divBdr>
      <w:divsChild>
        <w:div w:id="1270241362">
          <w:marLeft w:val="0"/>
          <w:marRight w:val="0"/>
          <w:marTop w:val="0"/>
          <w:marBottom w:val="0"/>
          <w:divBdr>
            <w:top w:val="none" w:sz="0" w:space="0" w:color="auto"/>
            <w:left w:val="none" w:sz="0" w:space="0" w:color="auto"/>
            <w:bottom w:val="none" w:sz="0" w:space="0" w:color="auto"/>
            <w:right w:val="none" w:sz="0" w:space="0" w:color="auto"/>
          </w:divBdr>
          <w:divsChild>
            <w:div w:id="181356674">
              <w:marLeft w:val="0"/>
              <w:marRight w:val="0"/>
              <w:marTop w:val="0"/>
              <w:marBottom w:val="0"/>
              <w:divBdr>
                <w:top w:val="none" w:sz="0" w:space="0" w:color="auto"/>
                <w:left w:val="none" w:sz="0" w:space="0" w:color="auto"/>
                <w:bottom w:val="none" w:sz="0" w:space="0" w:color="auto"/>
                <w:right w:val="none" w:sz="0" w:space="0" w:color="auto"/>
              </w:divBdr>
              <w:divsChild>
                <w:div w:id="2035840605">
                  <w:marLeft w:val="0"/>
                  <w:marRight w:val="0"/>
                  <w:marTop w:val="0"/>
                  <w:marBottom w:val="0"/>
                  <w:divBdr>
                    <w:top w:val="none" w:sz="0" w:space="0" w:color="auto"/>
                    <w:left w:val="none" w:sz="0" w:space="0" w:color="auto"/>
                    <w:bottom w:val="none" w:sz="0" w:space="0" w:color="auto"/>
                    <w:right w:val="none" w:sz="0" w:space="0" w:color="auto"/>
                  </w:divBdr>
                  <w:divsChild>
                    <w:div w:id="2093354311">
                      <w:marLeft w:val="0"/>
                      <w:marRight w:val="0"/>
                      <w:marTop w:val="0"/>
                      <w:marBottom w:val="0"/>
                      <w:divBdr>
                        <w:top w:val="none" w:sz="0" w:space="0" w:color="auto"/>
                        <w:left w:val="none" w:sz="0" w:space="0" w:color="auto"/>
                        <w:bottom w:val="none" w:sz="0" w:space="0" w:color="auto"/>
                        <w:right w:val="none" w:sz="0" w:space="0" w:color="auto"/>
                      </w:divBdr>
                      <w:divsChild>
                        <w:div w:id="194122076">
                          <w:marLeft w:val="0"/>
                          <w:marRight w:val="0"/>
                          <w:marTop w:val="0"/>
                          <w:marBottom w:val="0"/>
                          <w:divBdr>
                            <w:top w:val="none" w:sz="0" w:space="0" w:color="auto"/>
                            <w:left w:val="none" w:sz="0" w:space="0" w:color="auto"/>
                            <w:bottom w:val="none" w:sz="0" w:space="0" w:color="auto"/>
                            <w:right w:val="none" w:sz="0" w:space="0" w:color="auto"/>
                          </w:divBdr>
                          <w:divsChild>
                            <w:div w:id="2000304526">
                              <w:marLeft w:val="2070"/>
                              <w:marRight w:val="3960"/>
                              <w:marTop w:val="0"/>
                              <w:marBottom w:val="0"/>
                              <w:divBdr>
                                <w:top w:val="none" w:sz="0" w:space="0" w:color="auto"/>
                                <w:left w:val="none" w:sz="0" w:space="0" w:color="auto"/>
                                <w:bottom w:val="none" w:sz="0" w:space="0" w:color="auto"/>
                                <w:right w:val="none" w:sz="0" w:space="0" w:color="auto"/>
                              </w:divBdr>
                              <w:divsChild>
                                <w:div w:id="239946640">
                                  <w:marLeft w:val="0"/>
                                  <w:marRight w:val="0"/>
                                  <w:marTop w:val="0"/>
                                  <w:marBottom w:val="0"/>
                                  <w:divBdr>
                                    <w:top w:val="none" w:sz="0" w:space="0" w:color="auto"/>
                                    <w:left w:val="none" w:sz="0" w:space="0" w:color="auto"/>
                                    <w:bottom w:val="none" w:sz="0" w:space="0" w:color="auto"/>
                                    <w:right w:val="none" w:sz="0" w:space="0" w:color="auto"/>
                                  </w:divBdr>
                                  <w:divsChild>
                                    <w:div w:id="1829831377">
                                      <w:marLeft w:val="0"/>
                                      <w:marRight w:val="0"/>
                                      <w:marTop w:val="0"/>
                                      <w:marBottom w:val="0"/>
                                      <w:divBdr>
                                        <w:top w:val="none" w:sz="0" w:space="0" w:color="auto"/>
                                        <w:left w:val="none" w:sz="0" w:space="0" w:color="auto"/>
                                        <w:bottom w:val="none" w:sz="0" w:space="0" w:color="auto"/>
                                        <w:right w:val="none" w:sz="0" w:space="0" w:color="auto"/>
                                      </w:divBdr>
                                      <w:divsChild>
                                        <w:div w:id="587233885">
                                          <w:marLeft w:val="0"/>
                                          <w:marRight w:val="0"/>
                                          <w:marTop w:val="0"/>
                                          <w:marBottom w:val="0"/>
                                          <w:divBdr>
                                            <w:top w:val="none" w:sz="0" w:space="0" w:color="auto"/>
                                            <w:left w:val="none" w:sz="0" w:space="0" w:color="auto"/>
                                            <w:bottom w:val="none" w:sz="0" w:space="0" w:color="auto"/>
                                            <w:right w:val="none" w:sz="0" w:space="0" w:color="auto"/>
                                          </w:divBdr>
                                          <w:divsChild>
                                            <w:div w:id="1916889183">
                                              <w:marLeft w:val="0"/>
                                              <w:marRight w:val="0"/>
                                              <w:marTop w:val="90"/>
                                              <w:marBottom w:val="0"/>
                                              <w:divBdr>
                                                <w:top w:val="none" w:sz="0" w:space="0" w:color="auto"/>
                                                <w:left w:val="none" w:sz="0" w:space="0" w:color="auto"/>
                                                <w:bottom w:val="none" w:sz="0" w:space="0" w:color="auto"/>
                                                <w:right w:val="none" w:sz="0" w:space="0" w:color="auto"/>
                                              </w:divBdr>
                                              <w:divsChild>
                                                <w:div w:id="91051591">
                                                  <w:marLeft w:val="0"/>
                                                  <w:marRight w:val="0"/>
                                                  <w:marTop w:val="0"/>
                                                  <w:marBottom w:val="0"/>
                                                  <w:divBdr>
                                                    <w:top w:val="none" w:sz="0" w:space="0" w:color="auto"/>
                                                    <w:left w:val="none" w:sz="0" w:space="0" w:color="auto"/>
                                                    <w:bottom w:val="none" w:sz="0" w:space="0" w:color="auto"/>
                                                    <w:right w:val="none" w:sz="0" w:space="0" w:color="auto"/>
                                                  </w:divBdr>
                                                  <w:divsChild>
                                                    <w:div w:id="1759517541">
                                                      <w:marLeft w:val="0"/>
                                                      <w:marRight w:val="0"/>
                                                      <w:marTop w:val="0"/>
                                                      <w:marBottom w:val="405"/>
                                                      <w:divBdr>
                                                        <w:top w:val="none" w:sz="0" w:space="0" w:color="auto"/>
                                                        <w:left w:val="none" w:sz="0" w:space="0" w:color="auto"/>
                                                        <w:bottom w:val="none" w:sz="0" w:space="0" w:color="auto"/>
                                                        <w:right w:val="none" w:sz="0" w:space="0" w:color="auto"/>
                                                      </w:divBdr>
                                                      <w:divsChild>
                                                        <w:div w:id="876242413">
                                                          <w:marLeft w:val="0"/>
                                                          <w:marRight w:val="0"/>
                                                          <w:marTop w:val="0"/>
                                                          <w:marBottom w:val="0"/>
                                                          <w:divBdr>
                                                            <w:top w:val="none" w:sz="0" w:space="0" w:color="auto"/>
                                                            <w:left w:val="none" w:sz="0" w:space="0" w:color="auto"/>
                                                            <w:bottom w:val="none" w:sz="0" w:space="0" w:color="auto"/>
                                                            <w:right w:val="none" w:sz="0" w:space="0" w:color="auto"/>
                                                          </w:divBdr>
                                                          <w:divsChild>
                                                            <w:div w:id="129830691">
                                                              <w:marLeft w:val="0"/>
                                                              <w:marRight w:val="0"/>
                                                              <w:marTop w:val="0"/>
                                                              <w:marBottom w:val="0"/>
                                                              <w:divBdr>
                                                                <w:top w:val="none" w:sz="0" w:space="0" w:color="auto"/>
                                                                <w:left w:val="none" w:sz="0" w:space="0" w:color="auto"/>
                                                                <w:bottom w:val="none" w:sz="0" w:space="0" w:color="auto"/>
                                                                <w:right w:val="none" w:sz="0" w:space="0" w:color="auto"/>
                                                              </w:divBdr>
                                                              <w:divsChild>
                                                                <w:div w:id="1827353010">
                                                                  <w:marLeft w:val="0"/>
                                                                  <w:marRight w:val="0"/>
                                                                  <w:marTop w:val="0"/>
                                                                  <w:marBottom w:val="0"/>
                                                                  <w:divBdr>
                                                                    <w:top w:val="none" w:sz="0" w:space="0" w:color="auto"/>
                                                                    <w:left w:val="none" w:sz="0" w:space="0" w:color="auto"/>
                                                                    <w:bottom w:val="none" w:sz="0" w:space="0" w:color="auto"/>
                                                                    <w:right w:val="none" w:sz="0" w:space="0" w:color="auto"/>
                                                                  </w:divBdr>
                                                                  <w:divsChild>
                                                                    <w:div w:id="2068143327">
                                                                      <w:marLeft w:val="0"/>
                                                                      <w:marRight w:val="0"/>
                                                                      <w:marTop w:val="0"/>
                                                                      <w:marBottom w:val="0"/>
                                                                      <w:divBdr>
                                                                        <w:top w:val="none" w:sz="0" w:space="0" w:color="auto"/>
                                                                        <w:left w:val="none" w:sz="0" w:space="0" w:color="auto"/>
                                                                        <w:bottom w:val="none" w:sz="0" w:space="0" w:color="auto"/>
                                                                        <w:right w:val="none" w:sz="0" w:space="0" w:color="auto"/>
                                                                      </w:divBdr>
                                                                      <w:divsChild>
                                                                        <w:div w:id="561794527">
                                                                          <w:marLeft w:val="0"/>
                                                                          <w:marRight w:val="0"/>
                                                                          <w:marTop w:val="0"/>
                                                                          <w:marBottom w:val="0"/>
                                                                          <w:divBdr>
                                                                            <w:top w:val="none" w:sz="0" w:space="0" w:color="auto"/>
                                                                            <w:left w:val="none" w:sz="0" w:space="0" w:color="auto"/>
                                                                            <w:bottom w:val="none" w:sz="0" w:space="0" w:color="auto"/>
                                                                            <w:right w:val="none" w:sz="0" w:space="0" w:color="auto"/>
                                                                          </w:divBdr>
                                                                          <w:divsChild>
                                                                            <w:div w:id="466900058">
                                                                              <w:marLeft w:val="0"/>
                                                                              <w:marRight w:val="0"/>
                                                                              <w:marTop w:val="0"/>
                                                                              <w:marBottom w:val="0"/>
                                                                              <w:divBdr>
                                                                                <w:top w:val="none" w:sz="0" w:space="0" w:color="auto"/>
                                                                                <w:left w:val="none" w:sz="0" w:space="0" w:color="auto"/>
                                                                                <w:bottom w:val="none" w:sz="0" w:space="0" w:color="auto"/>
                                                                                <w:right w:val="none" w:sz="0" w:space="0" w:color="auto"/>
                                                                              </w:divBdr>
                                                                              <w:divsChild>
                                                                                <w:div w:id="446777206">
                                                                                  <w:marLeft w:val="0"/>
                                                                                  <w:marRight w:val="0"/>
                                                                                  <w:marTop w:val="0"/>
                                                                                  <w:marBottom w:val="0"/>
                                                                                  <w:divBdr>
                                                                                    <w:top w:val="none" w:sz="0" w:space="0" w:color="auto"/>
                                                                                    <w:left w:val="none" w:sz="0" w:space="0" w:color="auto"/>
                                                                                    <w:bottom w:val="none" w:sz="0" w:space="0" w:color="auto"/>
                                                                                    <w:right w:val="none" w:sz="0" w:space="0" w:color="auto"/>
                                                                                  </w:divBdr>
                                                                                  <w:divsChild>
                                                                                    <w:div w:id="1298410359">
                                                                                      <w:marLeft w:val="0"/>
                                                                                      <w:marRight w:val="0"/>
                                                                                      <w:marTop w:val="0"/>
                                                                                      <w:marBottom w:val="0"/>
                                                                                      <w:divBdr>
                                                                                        <w:top w:val="none" w:sz="0" w:space="0" w:color="auto"/>
                                                                                        <w:left w:val="none" w:sz="0" w:space="0" w:color="auto"/>
                                                                                        <w:bottom w:val="none" w:sz="0" w:space="0" w:color="auto"/>
                                                                                        <w:right w:val="none" w:sz="0" w:space="0" w:color="auto"/>
                                                                                      </w:divBdr>
                                                                                      <w:divsChild>
                                                                                        <w:div w:id="19502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961466">
      <w:bodyDiv w:val="1"/>
      <w:marLeft w:val="0"/>
      <w:marRight w:val="0"/>
      <w:marTop w:val="0"/>
      <w:marBottom w:val="0"/>
      <w:divBdr>
        <w:top w:val="none" w:sz="0" w:space="0" w:color="auto"/>
        <w:left w:val="none" w:sz="0" w:space="0" w:color="auto"/>
        <w:bottom w:val="none" w:sz="0" w:space="0" w:color="auto"/>
        <w:right w:val="none" w:sz="0" w:space="0" w:color="auto"/>
      </w:divBdr>
    </w:div>
    <w:div w:id="1928146473">
      <w:bodyDiv w:val="1"/>
      <w:marLeft w:val="0"/>
      <w:marRight w:val="0"/>
      <w:marTop w:val="0"/>
      <w:marBottom w:val="0"/>
      <w:divBdr>
        <w:top w:val="none" w:sz="0" w:space="0" w:color="auto"/>
        <w:left w:val="none" w:sz="0" w:space="0" w:color="auto"/>
        <w:bottom w:val="none" w:sz="0" w:space="0" w:color="auto"/>
        <w:right w:val="none" w:sz="0" w:space="0" w:color="auto"/>
      </w:divBdr>
    </w:div>
    <w:div w:id="2068454558">
      <w:bodyDiv w:val="1"/>
      <w:marLeft w:val="0"/>
      <w:marRight w:val="0"/>
      <w:marTop w:val="0"/>
      <w:marBottom w:val="0"/>
      <w:divBdr>
        <w:top w:val="none" w:sz="0" w:space="0" w:color="auto"/>
        <w:left w:val="none" w:sz="0" w:space="0" w:color="auto"/>
        <w:bottom w:val="none" w:sz="0" w:space="0" w:color="auto"/>
        <w:right w:val="none" w:sz="0" w:space="0" w:color="auto"/>
      </w:divBdr>
      <w:divsChild>
        <w:div w:id="326326104">
          <w:marLeft w:val="0"/>
          <w:marRight w:val="0"/>
          <w:marTop w:val="0"/>
          <w:marBottom w:val="0"/>
          <w:divBdr>
            <w:top w:val="none" w:sz="0" w:space="0" w:color="auto"/>
            <w:left w:val="none" w:sz="0" w:space="0" w:color="auto"/>
            <w:bottom w:val="none" w:sz="0" w:space="0" w:color="auto"/>
            <w:right w:val="none" w:sz="0" w:space="0" w:color="auto"/>
          </w:divBdr>
        </w:div>
      </w:divsChild>
    </w:div>
    <w:div w:id="2086485660">
      <w:bodyDiv w:val="1"/>
      <w:marLeft w:val="0"/>
      <w:marRight w:val="0"/>
      <w:marTop w:val="0"/>
      <w:marBottom w:val="0"/>
      <w:divBdr>
        <w:top w:val="none" w:sz="0" w:space="0" w:color="auto"/>
        <w:left w:val="none" w:sz="0" w:space="0" w:color="auto"/>
        <w:bottom w:val="none" w:sz="0" w:space="0" w:color="auto"/>
        <w:right w:val="none" w:sz="0" w:space="0" w:color="auto"/>
      </w:divBdr>
      <w:divsChild>
        <w:div w:id="131599287">
          <w:marLeft w:val="0"/>
          <w:marRight w:val="0"/>
          <w:marTop w:val="0"/>
          <w:marBottom w:val="0"/>
          <w:divBdr>
            <w:top w:val="none" w:sz="0" w:space="0" w:color="auto"/>
            <w:left w:val="none" w:sz="0" w:space="0" w:color="auto"/>
            <w:bottom w:val="none" w:sz="0" w:space="0" w:color="auto"/>
            <w:right w:val="none" w:sz="0" w:space="0" w:color="auto"/>
          </w:divBdr>
          <w:divsChild>
            <w:div w:id="26033617">
              <w:marLeft w:val="0"/>
              <w:marRight w:val="0"/>
              <w:marTop w:val="0"/>
              <w:marBottom w:val="0"/>
              <w:divBdr>
                <w:top w:val="none" w:sz="0" w:space="0" w:color="auto"/>
                <w:left w:val="none" w:sz="0" w:space="0" w:color="auto"/>
                <w:bottom w:val="none" w:sz="0" w:space="0" w:color="auto"/>
                <w:right w:val="none" w:sz="0" w:space="0" w:color="auto"/>
              </w:divBdr>
              <w:divsChild>
                <w:div w:id="1367490544">
                  <w:marLeft w:val="0"/>
                  <w:marRight w:val="0"/>
                  <w:marTop w:val="0"/>
                  <w:marBottom w:val="0"/>
                  <w:divBdr>
                    <w:top w:val="none" w:sz="0" w:space="0" w:color="auto"/>
                    <w:left w:val="none" w:sz="0" w:space="0" w:color="auto"/>
                    <w:bottom w:val="none" w:sz="0" w:space="0" w:color="auto"/>
                    <w:right w:val="none" w:sz="0" w:space="0" w:color="auto"/>
                  </w:divBdr>
                  <w:divsChild>
                    <w:div w:id="1627201046">
                      <w:marLeft w:val="0"/>
                      <w:marRight w:val="0"/>
                      <w:marTop w:val="0"/>
                      <w:marBottom w:val="0"/>
                      <w:divBdr>
                        <w:top w:val="none" w:sz="0" w:space="0" w:color="auto"/>
                        <w:left w:val="none" w:sz="0" w:space="0" w:color="auto"/>
                        <w:bottom w:val="none" w:sz="0" w:space="0" w:color="auto"/>
                        <w:right w:val="none" w:sz="0" w:space="0" w:color="auto"/>
                      </w:divBdr>
                      <w:divsChild>
                        <w:div w:id="1690912539">
                          <w:marLeft w:val="0"/>
                          <w:marRight w:val="0"/>
                          <w:marTop w:val="0"/>
                          <w:marBottom w:val="0"/>
                          <w:divBdr>
                            <w:top w:val="none" w:sz="0" w:space="0" w:color="auto"/>
                            <w:left w:val="none" w:sz="0" w:space="0" w:color="auto"/>
                            <w:bottom w:val="none" w:sz="0" w:space="0" w:color="auto"/>
                            <w:right w:val="none" w:sz="0" w:space="0" w:color="auto"/>
                          </w:divBdr>
                          <w:divsChild>
                            <w:div w:id="1318460867">
                              <w:marLeft w:val="2070"/>
                              <w:marRight w:val="3960"/>
                              <w:marTop w:val="0"/>
                              <w:marBottom w:val="0"/>
                              <w:divBdr>
                                <w:top w:val="none" w:sz="0" w:space="0" w:color="auto"/>
                                <w:left w:val="none" w:sz="0" w:space="0" w:color="auto"/>
                                <w:bottom w:val="none" w:sz="0" w:space="0" w:color="auto"/>
                                <w:right w:val="none" w:sz="0" w:space="0" w:color="auto"/>
                              </w:divBdr>
                              <w:divsChild>
                                <w:div w:id="1818758817">
                                  <w:marLeft w:val="0"/>
                                  <w:marRight w:val="0"/>
                                  <w:marTop w:val="0"/>
                                  <w:marBottom w:val="0"/>
                                  <w:divBdr>
                                    <w:top w:val="none" w:sz="0" w:space="0" w:color="auto"/>
                                    <w:left w:val="none" w:sz="0" w:space="0" w:color="auto"/>
                                    <w:bottom w:val="none" w:sz="0" w:space="0" w:color="auto"/>
                                    <w:right w:val="none" w:sz="0" w:space="0" w:color="auto"/>
                                  </w:divBdr>
                                  <w:divsChild>
                                    <w:div w:id="967317271">
                                      <w:marLeft w:val="0"/>
                                      <w:marRight w:val="0"/>
                                      <w:marTop w:val="0"/>
                                      <w:marBottom w:val="0"/>
                                      <w:divBdr>
                                        <w:top w:val="none" w:sz="0" w:space="0" w:color="auto"/>
                                        <w:left w:val="none" w:sz="0" w:space="0" w:color="auto"/>
                                        <w:bottom w:val="none" w:sz="0" w:space="0" w:color="auto"/>
                                        <w:right w:val="none" w:sz="0" w:space="0" w:color="auto"/>
                                      </w:divBdr>
                                      <w:divsChild>
                                        <w:div w:id="1165780534">
                                          <w:marLeft w:val="0"/>
                                          <w:marRight w:val="0"/>
                                          <w:marTop w:val="0"/>
                                          <w:marBottom w:val="0"/>
                                          <w:divBdr>
                                            <w:top w:val="none" w:sz="0" w:space="0" w:color="auto"/>
                                            <w:left w:val="none" w:sz="0" w:space="0" w:color="auto"/>
                                            <w:bottom w:val="none" w:sz="0" w:space="0" w:color="auto"/>
                                            <w:right w:val="none" w:sz="0" w:space="0" w:color="auto"/>
                                          </w:divBdr>
                                          <w:divsChild>
                                            <w:div w:id="626589741">
                                              <w:marLeft w:val="0"/>
                                              <w:marRight w:val="0"/>
                                              <w:marTop w:val="90"/>
                                              <w:marBottom w:val="0"/>
                                              <w:divBdr>
                                                <w:top w:val="none" w:sz="0" w:space="0" w:color="auto"/>
                                                <w:left w:val="none" w:sz="0" w:space="0" w:color="auto"/>
                                                <w:bottom w:val="none" w:sz="0" w:space="0" w:color="auto"/>
                                                <w:right w:val="none" w:sz="0" w:space="0" w:color="auto"/>
                                              </w:divBdr>
                                              <w:divsChild>
                                                <w:div w:id="903956723">
                                                  <w:marLeft w:val="0"/>
                                                  <w:marRight w:val="0"/>
                                                  <w:marTop w:val="0"/>
                                                  <w:marBottom w:val="0"/>
                                                  <w:divBdr>
                                                    <w:top w:val="none" w:sz="0" w:space="0" w:color="auto"/>
                                                    <w:left w:val="none" w:sz="0" w:space="0" w:color="auto"/>
                                                    <w:bottom w:val="none" w:sz="0" w:space="0" w:color="auto"/>
                                                    <w:right w:val="none" w:sz="0" w:space="0" w:color="auto"/>
                                                  </w:divBdr>
                                                  <w:divsChild>
                                                    <w:div w:id="1569994467">
                                                      <w:marLeft w:val="0"/>
                                                      <w:marRight w:val="0"/>
                                                      <w:marTop w:val="0"/>
                                                      <w:marBottom w:val="405"/>
                                                      <w:divBdr>
                                                        <w:top w:val="none" w:sz="0" w:space="0" w:color="auto"/>
                                                        <w:left w:val="none" w:sz="0" w:space="0" w:color="auto"/>
                                                        <w:bottom w:val="none" w:sz="0" w:space="0" w:color="auto"/>
                                                        <w:right w:val="none" w:sz="0" w:space="0" w:color="auto"/>
                                                      </w:divBdr>
                                                      <w:divsChild>
                                                        <w:div w:id="1814060751">
                                                          <w:marLeft w:val="0"/>
                                                          <w:marRight w:val="0"/>
                                                          <w:marTop w:val="0"/>
                                                          <w:marBottom w:val="0"/>
                                                          <w:divBdr>
                                                            <w:top w:val="none" w:sz="0" w:space="0" w:color="auto"/>
                                                            <w:left w:val="none" w:sz="0" w:space="0" w:color="auto"/>
                                                            <w:bottom w:val="none" w:sz="0" w:space="0" w:color="auto"/>
                                                            <w:right w:val="none" w:sz="0" w:space="0" w:color="auto"/>
                                                          </w:divBdr>
                                                          <w:divsChild>
                                                            <w:div w:id="1909998516">
                                                              <w:marLeft w:val="0"/>
                                                              <w:marRight w:val="0"/>
                                                              <w:marTop w:val="0"/>
                                                              <w:marBottom w:val="0"/>
                                                              <w:divBdr>
                                                                <w:top w:val="none" w:sz="0" w:space="0" w:color="auto"/>
                                                                <w:left w:val="none" w:sz="0" w:space="0" w:color="auto"/>
                                                                <w:bottom w:val="none" w:sz="0" w:space="0" w:color="auto"/>
                                                                <w:right w:val="none" w:sz="0" w:space="0" w:color="auto"/>
                                                              </w:divBdr>
                                                              <w:divsChild>
                                                                <w:div w:id="1283539538">
                                                                  <w:marLeft w:val="0"/>
                                                                  <w:marRight w:val="0"/>
                                                                  <w:marTop w:val="0"/>
                                                                  <w:marBottom w:val="0"/>
                                                                  <w:divBdr>
                                                                    <w:top w:val="none" w:sz="0" w:space="0" w:color="auto"/>
                                                                    <w:left w:val="none" w:sz="0" w:space="0" w:color="auto"/>
                                                                    <w:bottom w:val="none" w:sz="0" w:space="0" w:color="auto"/>
                                                                    <w:right w:val="none" w:sz="0" w:space="0" w:color="auto"/>
                                                                  </w:divBdr>
                                                                  <w:divsChild>
                                                                    <w:div w:id="28605117">
                                                                      <w:marLeft w:val="0"/>
                                                                      <w:marRight w:val="0"/>
                                                                      <w:marTop w:val="0"/>
                                                                      <w:marBottom w:val="0"/>
                                                                      <w:divBdr>
                                                                        <w:top w:val="none" w:sz="0" w:space="0" w:color="auto"/>
                                                                        <w:left w:val="none" w:sz="0" w:space="0" w:color="auto"/>
                                                                        <w:bottom w:val="none" w:sz="0" w:space="0" w:color="auto"/>
                                                                        <w:right w:val="none" w:sz="0" w:space="0" w:color="auto"/>
                                                                      </w:divBdr>
                                                                      <w:divsChild>
                                                                        <w:div w:id="1353647681">
                                                                          <w:marLeft w:val="0"/>
                                                                          <w:marRight w:val="0"/>
                                                                          <w:marTop w:val="0"/>
                                                                          <w:marBottom w:val="0"/>
                                                                          <w:divBdr>
                                                                            <w:top w:val="none" w:sz="0" w:space="0" w:color="auto"/>
                                                                            <w:left w:val="none" w:sz="0" w:space="0" w:color="auto"/>
                                                                            <w:bottom w:val="none" w:sz="0" w:space="0" w:color="auto"/>
                                                                            <w:right w:val="none" w:sz="0" w:space="0" w:color="auto"/>
                                                                          </w:divBdr>
                                                                          <w:divsChild>
                                                                            <w:div w:id="706107497">
                                                                              <w:marLeft w:val="0"/>
                                                                              <w:marRight w:val="0"/>
                                                                              <w:marTop w:val="0"/>
                                                                              <w:marBottom w:val="0"/>
                                                                              <w:divBdr>
                                                                                <w:top w:val="none" w:sz="0" w:space="0" w:color="auto"/>
                                                                                <w:left w:val="none" w:sz="0" w:space="0" w:color="auto"/>
                                                                                <w:bottom w:val="none" w:sz="0" w:space="0" w:color="auto"/>
                                                                                <w:right w:val="none" w:sz="0" w:space="0" w:color="auto"/>
                                                                              </w:divBdr>
                                                                              <w:divsChild>
                                                                                <w:div w:id="67458492">
                                                                                  <w:marLeft w:val="0"/>
                                                                                  <w:marRight w:val="0"/>
                                                                                  <w:marTop w:val="0"/>
                                                                                  <w:marBottom w:val="0"/>
                                                                                  <w:divBdr>
                                                                                    <w:top w:val="none" w:sz="0" w:space="0" w:color="auto"/>
                                                                                    <w:left w:val="none" w:sz="0" w:space="0" w:color="auto"/>
                                                                                    <w:bottom w:val="none" w:sz="0" w:space="0" w:color="auto"/>
                                                                                    <w:right w:val="none" w:sz="0" w:space="0" w:color="auto"/>
                                                                                  </w:divBdr>
                                                                                  <w:divsChild>
                                                                                    <w:div w:id="420833955">
                                                                                      <w:marLeft w:val="0"/>
                                                                                      <w:marRight w:val="0"/>
                                                                                      <w:marTop w:val="0"/>
                                                                                      <w:marBottom w:val="0"/>
                                                                                      <w:divBdr>
                                                                                        <w:top w:val="none" w:sz="0" w:space="0" w:color="auto"/>
                                                                                        <w:left w:val="none" w:sz="0" w:space="0" w:color="auto"/>
                                                                                        <w:bottom w:val="none" w:sz="0" w:space="0" w:color="auto"/>
                                                                                        <w:right w:val="none" w:sz="0" w:space="0" w:color="auto"/>
                                                                                      </w:divBdr>
                                                                                      <w:divsChild>
                                                                                        <w:div w:id="38969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ovadis.com/de/" TargetMode="External"/><Relationship Id="rId13" Type="http://schemas.openxmlformats.org/officeDocument/2006/relationships/hyperlink" Target="https://www.we-online.com/youtu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e-online.com/pcb"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direkt.com/de-de/" TargetMode="External"/><Relationship Id="rId5" Type="http://schemas.openxmlformats.org/officeDocument/2006/relationships/webSettings" Target="webSettings.xml"/><Relationship Id="rId15" Type="http://schemas.openxmlformats.org/officeDocument/2006/relationships/hyperlink" Target="https://www.instagram.com/we_group/"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linkedin.com/company/wuerth-elektronik-gro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E6956-EC36-4DB8-A675-BD89F2EB7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$1$2
  <TotalTime>0</TotalTime>
  <Pages>4</Pages>
  <Words>548</Words>
  <Characters>4436</Characters>
  $1$2
  <DocSecurity>0</DocSecurity>
  <Lines>36</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$1$2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$1$2$1$2
  <cp:revision>13</cp:revision>
  $1$2
  <dcterms:created xsi:type="dcterms:W3CDTF">1970-01-01T00:00:00Z</dcterms:created>
  <dcterms:modified xsi:type="dcterms:W3CDTF">1970-01-01T00:00:00Z</dcterms:modified>
</cp:coreProperties>
</file>