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BEBEB" w14:textId="77777777" w:rsidR="00D166AA" w:rsidRDefault="0086424C">
      <w:pPr>
        <w:pStyle w:val="berschrift1"/>
        <w:spacing w:before="720" w:after="720" w:line="260" w:lineRule="exact"/>
        <w:rPr>
          <w:sz w:val="20"/>
        </w:rPr>
      </w:pPr>
      <w:r>
        <w:rPr>
          <w:sz w:val="20"/>
        </w:rPr>
        <w:t>COMUNICATO STAMPA</w:t>
      </w:r>
    </w:p>
    <w:p w14:paraId="05468A5D" w14:textId="77777777" w:rsidR="00D166AA" w:rsidRDefault="0086424C">
      <w:pPr>
        <w:rPr>
          <w:rFonts w:ascii="Arial" w:hAnsi="Arial" w:cs="Arial"/>
          <w:b/>
          <w:bCs/>
        </w:rPr>
      </w:pPr>
      <w:r>
        <w:rPr>
          <w:rFonts w:ascii="Arial" w:hAnsi="Arial"/>
          <w:b/>
          <w:bCs/>
        </w:rPr>
        <w:t>Disponibili aggiornamenti per l’oscillatore al rubidio IQRB-3 di IQD</w:t>
      </w:r>
    </w:p>
    <w:p w14:paraId="7E36CC27" w14:textId="77777777" w:rsidR="00D166AA" w:rsidRDefault="0086424C">
      <w:pPr>
        <w:pStyle w:val="Kopfzeile"/>
        <w:tabs>
          <w:tab w:val="clear" w:pos="4536"/>
          <w:tab w:val="clear" w:pos="9072"/>
        </w:tabs>
        <w:spacing w:before="360" w:after="360"/>
        <w:rPr>
          <w:rFonts w:ascii="Arial" w:hAnsi="Arial" w:cs="Arial"/>
          <w:b/>
          <w:bCs/>
          <w:sz w:val="36"/>
        </w:rPr>
      </w:pPr>
      <w:r>
        <w:rPr>
          <w:rFonts w:ascii="Arial" w:hAnsi="Arial"/>
          <w:b/>
          <w:bCs/>
          <w:color w:val="000000"/>
          <w:sz w:val="36"/>
        </w:rPr>
        <w:t>Oscillatore al rubidio a basso rumore IQRB-3 con ingresso/uscita 1 PPS</w:t>
      </w:r>
    </w:p>
    <w:p w14:paraId="1742E11E" w14:textId="77777777" w:rsidR="00D166AA" w:rsidRPr="00D30EC4" w:rsidRDefault="0086424C">
      <w:pPr>
        <w:pStyle w:val="Textkrper"/>
        <w:spacing w:before="120" w:after="120" w:line="260" w:lineRule="exact"/>
        <w:jc w:val="both"/>
        <w:rPr>
          <w:rFonts w:ascii="Arial" w:hAnsi="Arial"/>
        </w:rPr>
      </w:pPr>
      <w:r w:rsidRPr="00D30EC4">
        <w:rPr>
          <w:rFonts w:ascii="Arial" w:hAnsi="Arial"/>
        </w:rPr>
        <w:t>Waldenburg (Germania), 12 aprile 2021 – IQD Frequency Products, azienda del gruppo Würth Elektronik eiSos, si concentra sempre più sulla fornitura di oscillatori al rubidio con clock atomico, i migliori nella propria classe. Dopo il recente lancio dei nuovi prodotti ICPT-1 e IQRB-4 e l’aggiornamento completo dell’IQRB-1, ora IQD può diffondere nuove informazioni sull’IQRB-3.</w:t>
      </w:r>
    </w:p>
    <w:p w14:paraId="7BC2F391" w14:textId="77777777" w:rsidR="00D166AA" w:rsidRPr="00D30EC4" w:rsidRDefault="0086424C">
      <w:pPr>
        <w:pStyle w:val="Textkrper"/>
        <w:spacing w:before="120" w:after="120" w:line="260" w:lineRule="exact"/>
        <w:jc w:val="both"/>
        <w:rPr>
          <w:rFonts w:ascii="Arial" w:hAnsi="Arial"/>
          <w:b w:val="0"/>
          <w:bCs w:val="0"/>
        </w:rPr>
      </w:pPr>
      <w:r w:rsidRPr="00D30EC4">
        <w:rPr>
          <w:rFonts w:ascii="Arial" w:hAnsi="Arial"/>
          <w:b w:val="0"/>
          <w:bCs w:val="0"/>
        </w:rPr>
        <w:t xml:space="preserve">L’IQRB-3 può venire sincronizzato rispetto a un segnale 1 PPS </w:t>
      </w:r>
      <w:r w:rsidRPr="00D30EC4">
        <w:rPr>
          <w:rFonts w:ascii="Arial" w:hAnsi="Arial"/>
          <w:b w:val="0"/>
          <w:bCs w:val="0"/>
        </w:rPr>
        <w:br/>
        <w:t>e utilizzato anche come sorgente 1 PPS. Offre inoltre eccellenti caratteristiche di rumore di fase, con un rumore di fase vicino alla portante in genere pari a -110 dBc/Hz a 1 Hz e un noise floor pari a -158 dBc/Hz.</w:t>
      </w:r>
    </w:p>
    <w:p w14:paraId="0107004F" w14:textId="48D35855" w:rsidR="00D166AA" w:rsidRPr="00D30EC4" w:rsidRDefault="0086424C">
      <w:pPr>
        <w:pStyle w:val="Textkrper"/>
        <w:spacing w:before="120" w:after="120" w:line="260" w:lineRule="exact"/>
        <w:jc w:val="both"/>
        <w:rPr>
          <w:rFonts w:ascii="Arial" w:hAnsi="Arial"/>
          <w:b w:val="0"/>
          <w:bCs w:val="0"/>
        </w:rPr>
      </w:pPr>
      <w:r w:rsidRPr="00D30EC4">
        <w:rPr>
          <w:rFonts w:ascii="Arial" w:hAnsi="Arial"/>
          <w:b w:val="0"/>
          <w:bCs w:val="0"/>
        </w:rPr>
        <w:t>Inoltre, l’IQRB-3 combina una tolleranza ridotta con una stabilità termica di ±0,3 ppb (da -</w:t>
      </w:r>
      <w:r w:rsidR="00347DB8">
        <w:rPr>
          <w:rFonts w:ascii="Arial" w:hAnsi="Arial"/>
          <w:b w:val="0"/>
          <w:bCs w:val="0"/>
        </w:rPr>
        <w:t>2</w:t>
      </w:r>
      <w:r w:rsidRPr="00D30EC4">
        <w:rPr>
          <w:rFonts w:ascii="Arial" w:hAnsi="Arial"/>
          <w:b w:val="0"/>
          <w:bCs w:val="0"/>
        </w:rPr>
        <w:t>0 a +60 °C) e una eccezionale stabilità a breve e a lungo termine. Queste caratteristiche rendono l’IQRB-3 la soluzione ideale per applicazioni di timing che richiedono una frequenza estremamente precisa.</w:t>
      </w:r>
    </w:p>
    <w:p w14:paraId="04A38948" w14:textId="77777777" w:rsidR="00D166AA" w:rsidRPr="00D30EC4" w:rsidRDefault="0086424C">
      <w:pPr>
        <w:pStyle w:val="Textkrper"/>
        <w:spacing w:before="120" w:after="120" w:line="260" w:lineRule="exact"/>
        <w:jc w:val="both"/>
        <w:rPr>
          <w:rFonts w:ascii="Arial" w:hAnsi="Arial"/>
          <w:b w:val="0"/>
          <w:bCs w:val="0"/>
        </w:rPr>
      </w:pPr>
      <w:r w:rsidRPr="00D30EC4">
        <w:rPr>
          <w:rFonts w:ascii="Arial" w:hAnsi="Arial"/>
          <w:b w:val="0"/>
          <w:bCs w:val="0"/>
        </w:rPr>
        <w:t xml:space="preserve">Come per tutti i prodotti high-end, i valori riportati sul datasheet sono specifici per setup ed ambiente di prova. Per questa ragione IQD ha realizzato un manuale in cui sono documentati i dettagli per le misurazioni dei dati riportati sulla scheda tecnica. </w:t>
      </w:r>
    </w:p>
    <w:p w14:paraId="10D63393" w14:textId="77777777" w:rsidR="00D166AA" w:rsidRDefault="0086424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Ulteriori informazioni sull’IQRB-3 o sull’offerta di oscillatori al rubidio di IQD sono disponibili sul sito </w:t>
      </w:r>
      <w:hyperlink r:id="rId7" w:history="1">
        <w:r>
          <w:rPr>
            <w:rStyle w:val="Hyperlink"/>
            <w:rFonts w:ascii="Arial" w:hAnsi="Arial"/>
            <w:b w:val="0"/>
            <w:bCs w:val="0"/>
          </w:rPr>
          <w:t>www.iqdfrequencyproducts.com</w:t>
        </w:r>
      </w:hyperlink>
      <w:r>
        <w:rPr>
          <w:rFonts w:ascii="Arial" w:hAnsi="Arial"/>
          <w:b w:val="0"/>
          <w:bCs w:val="0"/>
          <w:color w:val="000000"/>
        </w:rPr>
        <w:t xml:space="preserve">. </w:t>
      </w:r>
    </w:p>
    <w:p w14:paraId="04855805" w14:textId="77777777" w:rsidR="00D166AA" w:rsidRDefault="0086424C">
      <w:pPr>
        <w:pStyle w:val="Textkrper"/>
        <w:spacing w:before="120" w:after="120" w:line="260" w:lineRule="exact"/>
        <w:jc w:val="both"/>
        <w:rPr>
          <w:rFonts w:ascii="Arial" w:hAnsi="Arial"/>
          <w:b w:val="0"/>
          <w:bCs w:val="0"/>
          <w:color w:val="000000"/>
        </w:rPr>
      </w:pPr>
      <w:r>
        <w:rPr>
          <w:rFonts w:ascii="Arial" w:hAnsi="Arial"/>
          <w:b w:val="0"/>
          <w:bCs w:val="0"/>
          <w:color w:val="000000"/>
        </w:rPr>
        <w:t>Il manuale relativo al nuovo IQRB-3 può essere richiesto presso l’ufficio vendite di IQD.</w:t>
      </w:r>
    </w:p>
    <w:p w14:paraId="0A8E6236" w14:textId="48A5BE14" w:rsidR="00D166AA" w:rsidRDefault="00D166AA">
      <w:pPr>
        <w:pStyle w:val="Textkrper"/>
        <w:spacing w:before="120" w:after="120" w:line="260" w:lineRule="exact"/>
        <w:jc w:val="both"/>
        <w:rPr>
          <w:rFonts w:ascii="Arial" w:hAnsi="Arial"/>
          <w:b w:val="0"/>
          <w:bCs w:val="0"/>
          <w:color w:val="000000"/>
        </w:rPr>
      </w:pPr>
    </w:p>
    <w:p w14:paraId="72D5A776" w14:textId="77777777" w:rsidR="0086424C" w:rsidRPr="00014FDD" w:rsidRDefault="0086424C" w:rsidP="0086424C">
      <w:pPr>
        <w:pStyle w:val="Textkrper"/>
        <w:spacing w:before="120" w:after="120" w:line="260" w:lineRule="exact"/>
        <w:jc w:val="both"/>
        <w:rPr>
          <w:rFonts w:ascii="Arial" w:hAnsi="Arial"/>
          <w:b w:val="0"/>
          <w:bCs w:val="0"/>
        </w:rPr>
      </w:pPr>
    </w:p>
    <w:p w14:paraId="098651FB" w14:textId="77777777" w:rsidR="0086424C" w:rsidRPr="00014FDD" w:rsidRDefault="0086424C" w:rsidP="0086424C">
      <w:pPr>
        <w:pStyle w:val="PITextkrper"/>
        <w:pBdr>
          <w:top w:val="single" w:sz="4" w:space="1" w:color="auto"/>
        </w:pBdr>
        <w:spacing w:before="240"/>
        <w:rPr>
          <w:b/>
          <w:sz w:val="18"/>
          <w:szCs w:val="18"/>
        </w:rPr>
      </w:pPr>
    </w:p>
    <w:p w14:paraId="0103C442" w14:textId="77777777" w:rsidR="0086424C" w:rsidRPr="004D044E" w:rsidRDefault="0086424C" w:rsidP="0086424C">
      <w:pPr>
        <w:spacing w:after="120" w:line="280" w:lineRule="exact"/>
        <w:rPr>
          <w:rFonts w:ascii="Arial" w:hAnsi="Arial" w:cs="Arial"/>
          <w:b/>
          <w:bCs/>
          <w:sz w:val="18"/>
          <w:szCs w:val="18"/>
        </w:rPr>
      </w:pPr>
      <w:r>
        <w:rPr>
          <w:rFonts w:ascii="Arial" w:hAnsi="Arial"/>
          <w:b/>
          <w:sz w:val="18"/>
        </w:rPr>
        <w:t>Immagini disponibili</w:t>
      </w:r>
    </w:p>
    <w:p w14:paraId="088CC2B0" w14:textId="77777777" w:rsidR="0086424C" w:rsidRPr="004D044E" w:rsidRDefault="0086424C" w:rsidP="0086424C">
      <w:pPr>
        <w:spacing w:after="120" w:line="280" w:lineRule="exact"/>
        <w:rPr>
          <w:b/>
          <w:sz w:val="18"/>
          <w:szCs w:val="18"/>
        </w:rPr>
      </w:pPr>
      <w:r>
        <w:rPr>
          <w:rFonts w:ascii="Arial" w:hAnsi="Arial"/>
          <w:sz w:val="18"/>
        </w:rPr>
        <w:t>Le seguenti immagini possono essere scaricate da internet e stampate:</w:t>
      </w:r>
      <w:r>
        <w:t xml:space="preserve"> </w:t>
      </w:r>
      <w:hyperlink r:id="rId8">
        <w:r>
          <w:rPr>
            <w:rStyle w:val="Hyperlink"/>
            <w:rFonts w:ascii="Arial" w:hAnsi="Arial"/>
            <w:sz w:val="18"/>
          </w:rPr>
          <w:t>http://www.htcm.de/kk/wuerth</w:t>
        </w:r>
      </w:hyperlink>
    </w:p>
    <w:p w14:paraId="1979DB10" w14:textId="308DAC21" w:rsidR="0086424C" w:rsidRDefault="0086424C">
      <w:pPr>
        <w:pStyle w:val="Textkrper"/>
        <w:spacing w:before="120" w:after="120" w:line="260" w:lineRule="exact"/>
        <w:jc w:val="both"/>
        <w:rPr>
          <w:rFonts w:ascii="Arial" w:hAnsi="Arial"/>
          <w:b w:val="0"/>
          <w:bCs w:val="0"/>
          <w:color w:val="000000"/>
        </w:rPr>
      </w:pPr>
    </w:p>
    <w:p w14:paraId="46112F40" w14:textId="1C4E8C1C" w:rsidR="0086424C" w:rsidRDefault="0086424C">
      <w:pPr>
        <w:pStyle w:val="Textkrper"/>
        <w:spacing w:before="120" w:after="120" w:line="260" w:lineRule="exact"/>
        <w:jc w:val="both"/>
        <w:rPr>
          <w:rFonts w:ascii="Arial" w:hAnsi="Arial"/>
          <w:b w:val="0"/>
          <w:bCs w:val="0"/>
          <w:color w:val="000000"/>
        </w:rPr>
      </w:pPr>
    </w:p>
    <w:p w14:paraId="0C61CA31" w14:textId="77777777" w:rsidR="0086424C" w:rsidRDefault="0086424C">
      <w:pPr>
        <w:pStyle w:val="Textkrper"/>
        <w:spacing w:before="120" w:after="120" w:line="260" w:lineRule="exact"/>
        <w:jc w:val="both"/>
        <w:rPr>
          <w:rFonts w:ascii="Arial" w:hAnsi="Arial"/>
          <w:b w:val="0"/>
          <w:bCs w:val="0"/>
          <w:color w:val="000000"/>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D166AA" w14:paraId="0DF88285" w14:textId="77777777">
        <w:trPr>
          <w:trHeight w:val="557"/>
        </w:trPr>
        <w:tc>
          <w:tcPr>
            <w:tcW w:w="4077" w:type="dxa"/>
          </w:tcPr>
          <w:p w14:paraId="135A659A" w14:textId="1BDD80C6" w:rsidR="00D166AA" w:rsidRDefault="0086424C">
            <w:pPr>
              <w:pStyle w:val="txt"/>
              <w:rPr>
                <w:b/>
              </w:rPr>
            </w:pPr>
            <w:r>
              <w:br/>
            </w:r>
            <w:r w:rsidR="00347DB8">
              <w:pict w14:anchorId="3EF7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33.5pt">
                  <v:imagedata r:id="rId9" o:title=""/>
                </v:shape>
              </w:pict>
            </w:r>
            <w:r>
              <w:rPr>
                <w:b/>
              </w:rPr>
              <w:br/>
            </w:r>
            <w:r>
              <w:rPr>
                <w:bCs/>
                <w:sz w:val="16"/>
                <w:szCs w:val="16"/>
              </w:rPr>
              <w:t>Foto di: IQD</w:t>
            </w:r>
            <w:r>
              <w:rPr>
                <w:bCs/>
                <w:sz w:val="16"/>
                <w:szCs w:val="16"/>
              </w:rPr>
              <w:br/>
            </w:r>
            <w:r>
              <w:rPr>
                <w:bCs/>
                <w:sz w:val="16"/>
                <w:szCs w:val="16"/>
              </w:rPr>
              <w:br/>
            </w:r>
            <w:r>
              <w:rPr>
                <w:b/>
                <w:color w:val="auto"/>
                <w:sz w:val="18"/>
                <w:szCs w:val="18"/>
              </w:rPr>
              <w:t xml:space="preserve">IQRB-3, l’oscillatore al rubidio di IQD </w:t>
            </w:r>
            <w:r>
              <w:rPr>
                <w:b/>
                <w:sz w:val="18"/>
                <w:szCs w:val="18"/>
              </w:rPr>
              <w:br/>
            </w:r>
          </w:p>
        </w:tc>
      </w:tr>
    </w:tbl>
    <w:p w14:paraId="11B3EF7C" w14:textId="781A6B70" w:rsidR="00D166AA" w:rsidRDefault="00D166AA">
      <w:pPr>
        <w:pStyle w:val="Textkrper"/>
        <w:spacing w:before="120" w:after="120" w:line="260" w:lineRule="exact"/>
        <w:jc w:val="both"/>
        <w:rPr>
          <w:rFonts w:ascii="Arial" w:hAnsi="Arial"/>
          <w:b w:val="0"/>
          <w:bCs w:val="0"/>
        </w:rPr>
      </w:pPr>
    </w:p>
    <w:p w14:paraId="04CF37BF" w14:textId="77777777" w:rsidR="0086424C" w:rsidRPr="00676B68" w:rsidRDefault="0086424C" w:rsidP="0086424C">
      <w:pPr>
        <w:pStyle w:val="Textkrper"/>
        <w:spacing w:before="120" w:after="120" w:line="260" w:lineRule="exact"/>
        <w:jc w:val="both"/>
        <w:rPr>
          <w:rFonts w:ascii="Arial" w:hAnsi="Arial"/>
          <w:b w:val="0"/>
          <w:bCs w:val="0"/>
        </w:rPr>
      </w:pPr>
    </w:p>
    <w:p w14:paraId="1C9A532F" w14:textId="77777777" w:rsidR="0086424C" w:rsidRPr="00676B68" w:rsidRDefault="0086424C" w:rsidP="0086424C">
      <w:pPr>
        <w:pStyle w:val="PITextkrper"/>
        <w:pBdr>
          <w:top w:val="single" w:sz="4" w:space="1" w:color="auto"/>
        </w:pBdr>
        <w:spacing w:before="240"/>
        <w:rPr>
          <w:b/>
          <w:sz w:val="18"/>
          <w:szCs w:val="18"/>
        </w:rPr>
      </w:pPr>
    </w:p>
    <w:p w14:paraId="6775FFC6" w14:textId="77777777" w:rsidR="0086424C" w:rsidRPr="00F161CD" w:rsidRDefault="0086424C" w:rsidP="0086424C">
      <w:pPr>
        <w:pStyle w:val="Textkrper"/>
        <w:spacing w:before="120" w:after="120" w:line="276" w:lineRule="auto"/>
        <w:jc w:val="both"/>
        <w:rPr>
          <w:rFonts w:ascii="Arial" w:hAnsi="Arial"/>
        </w:rPr>
      </w:pPr>
      <w:r>
        <w:rPr>
          <w:rFonts w:ascii="Arial" w:hAnsi="Arial"/>
        </w:rPr>
        <w:t>IQD</w:t>
      </w:r>
    </w:p>
    <w:p w14:paraId="34E236A2" w14:textId="77777777" w:rsidR="0086424C" w:rsidRPr="00C850B3" w:rsidRDefault="0086424C" w:rsidP="0086424C">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Würth Elektronik eiSos,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a tempo, quarzi e oscillatori AEC-Q200, VCXO, TCXO, OCVCSO e OCXO, con OCXO a sincronizzazione GPS e oscillatori al rubidio. </w:t>
      </w:r>
    </w:p>
    <w:p w14:paraId="6556A750" w14:textId="77777777" w:rsidR="0086424C" w:rsidRPr="004E4630" w:rsidRDefault="0086424C" w:rsidP="0086424C">
      <w:pPr>
        <w:pStyle w:val="Textkrper"/>
        <w:spacing w:before="120" w:line="276" w:lineRule="auto"/>
        <w:jc w:val="both"/>
        <w:rPr>
          <w:rFonts w:ascii="Arial" w:hAnsi="Arial"/>
        </w:rPr>
      </w:pPr>
      <w:r>
        <w:rPr>
          <w:rFonts w:ascii="Arial" w:hAnsi="Arial"/>
        </w:rPr>
        <w:t>Per ulteriori informazioni consultate www.iqdfrequencyproducts.com</w:t>
      </w:r>
    </w:p>
    <w:p w14:paraId="485D8652" w14:textId="77777777" w:rsidR="0086424C" w:rsidRDefault="0086424C" w:rsidP="0086424C">
      <w:pPr>
        <w:pStyle w:val="Textkrper"/>
        <w:spacing w:before="120" w:after="120" w:line="276" w:lineRule="auto"/>
        <w:rPr>
          <w:rFonts w:ascii="Arial" w:hAnsi="Arial"/>
        </w:rPr>
      </w:pPr>
    </w:p>
    <w:p w14:paraId="46F6E4F6" w14:textId="77777777" w:rsidR="0086424C" w:rsidRDefault="0086424C" w:rsidP="0086424C">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08BA7DCC" w14:textId="77777777" w:rsidR="0086424C" w:rsidRPr="0004050A" w:rsidRDefault="0086424C" w:rsidP="0086424C">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7578B912" w14:textId="77777777" w:rsidR="0086424C" w:rsidRPr="00212CFC" w:rsidRDefault="0086424C" w:rsidP="0086424C">
      <w:pPr>
        <w:pStyle w:val="Textkrper"/>
        <w:spacing w:before="120" w:after="120" w:line="276" w:lineRule="auto"/>
        <w:jc w:val="both"/>
        <w:rPr>
          <w:rFonts w:ascii="Arial" w:hAnsi="Arial"/>
          <w:b w:val="0"/>
          <w:lang w:val="en-US"/>
        </w:rPr>
      </w:pPr>
      <w:r w:rsidRPr="00212CFC">
        <w:rPr>
          <w:rFonts w:ascii="Arial" w:hAnsi="Arial"/>
          <w:b w:val="0"/>
          <w:lang w:val="en-US"/>
        </w:rPr>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5AB017CB" w14:textId="77777777" w:rsidR="0086424C" w:rsidRDefault="0086424C" w:rsidP="0086424C">
      <w:pPr>
        <w:pStyle w:val="Textkrper"/>
        <w:spacing w:before="120" w:after="120" w:line="276" w:lineRule="auto"/>
        <w:jc w:val="both"/>
        <w:rPr>
          <w:rFonts w:ascii="Arial" w:hAnsi="Arial"/>
          <w:b w:val="0"/>
          <w:lang w:val="en-US"/>
        </w:rPr>
      </w:pPr>
    </w:p>
    <w:p w14:paraId="3360F00F" w14:textId="03407408" w:rsidR="0086424C" w:rsidRPr="00212CFC" w:rsidRDefault="0086424C" w:rsidP="0086424C">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28E6477E" w14:textId="77777777" w:rsidR="0086424C" w:rsidRPr="00212CFC" w:rsidRDefault="0086424C" w:rsidP="0086424C">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255170A9" w14:textId="77777777" w:rsidR="0086424C" w:rsidRPr="004C0BCC" w:rsidRDefault="0086424C" w:rsidP="0086424C">
      <w:pPr>
        <w:pStyle w:val="Textkrper"/>
        <w:spacing w:before="120" w:after="120" w:line="276" w:lineRule="auto"/>
        <w:jc w:val="both"/>
        <w:rPr>
          <w:rFonts w:ascii="Arial" w:hAnsi="Arial"/>
          <w:b w:val="0"/>
        </w:rPr>
      </w:pPr>
      <w:r w:rsidRPr="00D66048">
        <w:rPr>
          <w:rFonts w:ascii="Arial" w:hAnsi="Arial"/>
          <w:b w:val="0"/>
        </w:rPr>
        <w:t>Würth Elektronik fa parte del gruppo Würth, leader mondiale nelle tecniche di montaggio e di fissaggio</w:t>
      </w:r>
      <w:r w:rsidRPr="005579CD">
        <w:rPr>
          <w:rFonts w:ascii="Arial" w:hAnsi="Arial"/>
          <w:b w:val="0"/>
        </w:rPr>
        <w:t xml:space="preserve">. </w:t>
      </w:r>
      <w:r w:rsidRPr="005579CD">
        <w:rPr>
          <w:rFonts w:ascii="Arial" w:hAnsi="Arial"/>
          <w:b w:val="0"/>
          <w:lang w:val="en-US"/>
        </w:rPr>
        <w:t>L'azienda offre impiego a 7300 dipendenti e nel 20</w:t>
      </w:r>
      <w:r>
        <w:rPr>
          <w:rFonts w:ascii="Arial" w:hAnsi="Arial"/>
          <w:b w:val="0"/>
          <w:lang w:val="en-US"/>
        </w:rPr>
        <w:t>20</w:t>
      </w:r>
      <w:r w:rsidRPr="005579CD">
        <w:rPr>
          <w:rFonts w:ascii="Arial" w:hAnsi="Arial"/>
          <w:b w:val="0"/>
          <w:lang w:val="en-US"/>
        </w:rPr>
        <w:t xml:space="preserve"> ha registrato un fatturato di 82</w:t>
      </w:r>
      <w:r>
        <w:rPr>
          <w:rFonts w:ascii="Arial" w:hAnsi="Arial"/>
          <w:b w:val="0"/>
          <w:lang w:val="en-US"/>
        </w:rPr>
        <w:t>3</w:t>
      </w:r>
      <w:r w:rsidRPr="005579CD">
        <w:rPr>
          <w:rFonts w:ascii="Arial" w:hAnsi="Arial"/>
          <w:b w:val="0"/>
          <w:lang w:val="en-US"/>
        </w:rPr>
        <w:t xml:space="preserve"> milioni di Euro.</w:t>
      </w:r>
    </w:p>
    <w:p w14:paraId="405BCC9A" w14:textId="77777777" w:rsidR="0086424C" w:rsidRPr="00BB2A0F" w:rsidRDefault="0086424C" w:rsidP="0086424C">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1CC4F52E" w14:textId="77777777" w:rsidR="0086424C" w:rsidRDefault="0086424C" w:rsidP="0086424C">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6424C" w:rsidRPr="00625C04" w14:paraId="3669CD15" w14:textId="77777777" w:rsidTr="00B077AB">
        <w:tc>
          <w:tcPr>
            <w:tcW w:w="3902" w:type="dxa"/>
            <w:shd w:val="clear" w:color="auto" w:fill="auto"/>
            <w:hideMark/>
          </w:tcPr>
          <w:p w14:paraId="4AFEB941" w14:textId="77777777" w:rsidR="0086424C" w:rsidRPr="007D7305" w:rsidRDefault="0086424C" w:rsidP="00B077AB">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14:paraId="2915E0C2" w14:textId="77777777" w:rsidR="0086424C" w:rsidRPr="00D934DF" w:rsidRDefault="0086424C" w:rsidP="00B077AB">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t>Crewkerne</w:t>
            </w:r>
            <w:r>
              <w:rPr>
                <w:rFonts w:ascii="Arial" w:hAnsi="Arial"/>
                <w:sz w:val="20"/>
              </w:rPr>
              <w:br/>
              <w:t>Somerset</w:t>
            </w:r>
            <w:r>
              <w:rPr>
                <w:rFonts w:ascii="Arial" w:hAnsi="Arial"/>
                <w:sz w:val="20"/>
              </w:rPr>
              <w:br/>
              <w:t>TA18 8AR</w:t>
            </w:r>
            <w:r>
              <w:rPr>
                <w:rFonts w:ascii="Arial" w:hAnsi="Arial"/>
                <w:sz w:val="20"/>
              </w:rPr>
              <w:br/>
              <w:t>Regno Unito</w:t>
            </w:r>
          </w:p>
          <w:p w14:paraId="475C4CC4" w14:textId="77777777" w:rsidR="0086424C" w:rsidRPr="007D7305" w:rsidRDefault="0086424C" w:rsidP="00B077AB">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14:paraId="3AF9D053" w14:textId="77777777" w:rsidR="0086424C" w:rsidRPr="003A2918" w:rsidRDefault="0086424C" w:rsidP="00B077AB">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14:paraId="1CB9C0D1" w14:textId="77777777" w:rsidR="0086424C" w:rsidRPr="00625C04" w:rsidRDefault="0086424C" w:rsidP="00B077AB">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D26E267" w14:textId="77777777" w:rsidR="0086424C" w:rsidRPr="00625C04" w:rsidRDefault="0086424C" w:rsidP="00B077AB">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77C8400A" w14:textId="77777777" w:rsidR="0086424C" w:rsidRPr="00625C04" w:rsidRDefault="0086424C" w:rsidP="00B077AB">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84DA96E" w14:textId="77777777" w:rsidR="0086424C" w:rsidRPr="00625C04" w:rsidRDefault="0086424C" w:rsidP="00B077AB">
            <w:pPr>
              <w:tabs>
                <w:tab w:val="left" w:pos="1065"/>
              </w:tabs>
              <w:spacing w:before="120" w:after="120" w:line="276" w:lineRule="auto"/>
              <w:rPr>
                <w:rFonts w:ascii="Arial" w:hAnsi="Arial" w:cs="Arial"/>
                <w:bCs/>
                <w:sz w:val="20"/>
              </w:rPr>
            </w:pPr>
            <w:r>
              <w:rPr>
                <w:rFonts w:ascii="Arial" w:hAnsi="Arial"/>
                <w:sz w:val="20"/>
              </w:rPr>
              <w:t>www.htcm.de</w:t>
            </w:r>
          </w:p>
        </w:tc>
      </w:tr>
    </w:tbl>
    <w:p w14:paraId="13ED7C98" w14:textId="77777777" w:rsidR="0086424C" w:rsidRPr="00625C04" w:rsidRDefault="0086424C" w:rsidP="0086424C">
      <w:pPr>
        <w:pStyle w:val="Textkrper"/>
        <w:spacing w:before="120" w:after="120" w:line="276" w:lineRule="auto"/>
        <w:jc w:val="both"/>
      </w:pPr>
    </w:p>
    <w:p w14:paraId="18D17E28" w14:textId="77777777" w:rsidR="0086424C" w:rsidRPr="00625C04" w:rsidRDefault="0086424C" w:rsidP="0086424C">
      <w:pPr>
        <w:pStyle w:val="Textkrper"/>
        <w:spacing w:before="120" w:after="120" w:line="276" w:lineRule="auto"/>
      </w:pPr>
    </w:p>
    <w:p w14:paraId="2898B11C" w14:textId="77777777" w:rsidR="0086424C" w:rsidRDefault="0086424C">
      <w:pPr>
        <w:pStyle w:val="Textkrper"/>
        <w:spacing w:before="120" w:after="120" w:line="260" w:lineRule="exact"/>
        <w:jc w:val="both"/>
        <w:rPr>
          <w:rFonts w:ascii="Arial" w:hAnsi="Arial"/>
          <w:b w:val="0"/>
          <w:bCs w:val="0"/>
        </w:rPr>
      </w:pPr>
    </w:p>
    <w:sectPr w:rsidR="0086424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9324" w14:textId="77777777" w:rsidR="00D166AA" w:rsidRDefault="0086424C">
      <w:r>
        <w:separator/>
      </w:r>
    </w:p>
  </w:endnote>
  <w:endnote w:type="continuationSeparator" w:id="0">
    <w:p w14:paraId="56DC61C9" w14:textId="77777777" w:rsidR="00D166AA" w:rsidRDefault="0086424C">
      <w:r>
        <w:continuationSeparator/>
      </w:r>
    </w:p>
  </w:endnote>
  <w:endnote w:type="continuationNotice" w:id="1">
    <w:p w14:paraId="21BD5965" w14:textId="77777777" w:rsidR="00D166AA" w:rsidRDefault="00D16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041B" w14:textId="2DC14E92" w:rsidR="00D166AA" w:rsidRDefault="0086424C">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WTH1PI955.docx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B2D09" w14:textId="77777777" w:rsidR="00D166AA" w:rsidRDefault="0086424C">
      <w:r>
        <w:separator/>
      </w:r>
    </w:p>
  </w:footnote>
  <w:footnote w:type="continuationSeparator" w:id="0">
    <w:p w14:paraId="660F3099" w14:textId="77777777" w:rsidR="00D166AA" w:rsidRDefault="0086424C">
      <w:r>
        <w:continuationSeparator/>
      </w:r>
    </w:p>
  </w:footnote>
  <w:footnote w:type="continuationNotice" w:id="1">
    <w:p w14:paraId="71CEBBB4" w14:textId="77777777" w:rsidR="00D166AA" w:rsidRDefault="00D16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D3DD" w14:textId="77777777" w:rsidR="00D166AA" w:rsidRDefault="00347DB8">
    <w:pPr>
      <w:pStyle w:val="Kopfzeile"/>
      <w:tabs>
        <w:tab w:val="clear" w:pos="9072"/>
        <w:tab w:val="right" w:pos="9498"/>
      </w:tabs>
    </w:pPr>
    <w:r>
      <w:pict w14:anchorId="4B9E7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1A5EBF3D">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66AA"/>
    <w:rsid w:val="00347DB8"/>
    <w:rsid w:val="0086424C"/>
    <w:rsid w:val="00D166AA"/>
    <w:rsid w:val="00D30EC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7685C4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4347</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5026</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2021-04-01T12:00:00Z</dcterms:created>
  <dcterms:modified xsi:type="dcterms:W3CDTF">2021-04-12T08:51:00Z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