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A7936" w14:textId="77777777" w:rsidR="00A3319C" w:rsidRDefault="000A115B">
      <w:pPr>
        <w:pStyle w:val="berschrift1"/>
        <w:spacing w:before="720" w:after="720" w:line="260" w:lineRule="exact"/>
        <w:rPr>
          <w:sz w:val="20"/>
        </w:rPr>
      </w:pPr>
      <w:r>
        <w:rPr>
          <w:sz w:val="20"/>
        </w:rPr>
        <w:t>COMUNICADO DE PRENSA</w:t>
      </w:r>
    </w:p>
    <w:p w14:paraId="46F8D7B2" w14:textId="77777777" w:rsidR="00A3319C" w:rsidRDefault="000A115B">
      <w:pPr>
        <w:rPr>
          <w:rFonts w:ascii="Arial" w:hAnsi="Arial" w:cs="Arial"/>
          <w:b/>
          <w:bCs/>
        </w:rPr>
      </w:pPr>
      <w:r>
        <w:rPr>
          <w:rFonts w:ascii="Arial" w:hAnsi="Arial"/>
          <w:b/>
        </w:rPr>
        <w:t>Thetis-I con kit de evaluación de Würth Elektronik</w:t>
      </w:r>
    </w:p>
    <w:p w14:paraId="5377A1A7" w14:textId="77777777" w:rsidR="00A3319C" w:rsidRDefault="000A115B">
      <w:pPr>
        <w:pStyle w:val="Kopfzeile"/>
        <w:tabs>
          <w:tab w:val="clear" w:pos="4536"/>
          <w:tab w:val="clear" w:pos="9072"/>
        </w:tabs>
        <w:spacing w:before="360" w:after="360"/>
        <w:rPr>
          <w:rFonts w:ascii="Arial" w:hAnsi="Arial" w:cs="Arial"/>
          <w:b/>
          <w:bCs/>
          <w:sz w:val="36"/>
        </w:rPr>
      </w:pPr>
      <w:r>
        <w:rPr>
          <w:rFonts w:ascii="Arial" w:hAnsi="Arial"/>
          <w:b/>
          <w:sz w:val="36"/>
        </w:rPr>
        <w:t>Módulo de radio y opción de test para el protocolo de red IoT Wirepas</w:t>
      </w:r>
    </w:p>
    <w:p w14:paraId="2F816347" w14:textId="00CDFCD2" w:rsidR="00A3319C" w:rsidRDefault="000A115B">
      <w:pPr>
        <w:pStyle w:val="Textkrper"/>
        <w:spacing w:before="120" w:after="120" w:line="260" w:lineRule="exact"/>
        <w:jc w:val="both"/>
        <w:rPr>
          <w:rFonts w:ascii="Arial" w:hAnsi="Arial"/>
          <w:color w:val="000000"/>
        </w:rPr>
      </w:pPr>
      <w:r>
        <w:rPr>
          <w:rFonts w:ascii="Arial" w:hAnsi="Arial"/>
          <w:color w:val="000000"/>
        </w:rPr>
        <w:t>Waldenburg (Alemania</w:t>
      </w:r>
      <w:r w:rsidRPr="00991FBC">
        <w:rPr>
          <w:rFonts w:ascii="Arial" w:hAnsi="Arial"/>
          <w:color w:val="000000"/>
        </w:rPr>
        <w:t xml:space="preserve">), </w:t>
      </w:r>
      <w:r w:rsidRPr="00991FBC">
        <w:rPr>
          <w:rFonts w:ascii="Arial" w:hAnsi="Arial"/>
          <w:color w:val="000000"/>
        </w:rPr>
        <w:t>8 de abril de 2021</w:t>
      </w:r>
      <w:r>
        <w:rPr>
          <w:rFonts w:ascii="Arial" w:hAnsi="Arial"/>
          <w:color w:val="000000"/>
        </w:rPr>
        <w:t xml:space="preserve"> – Würth Elektronik lanza al mercado Thetis-I, un módulo de radio listo para usar para redes Wirepas Mesh. Thetis-I es la solución perfecta para los fabricantes de dispositivos IoT. Las redes con </w:t>
      </w:r>
      <w:r>
        <w:rPr>
          <w:rFonts w:ascii="Arial" w:hAnsi="Arial"/>
          <w:color w:val="000000"/>
        </w:rPr>
        <w:t xml:space="preserve">tecnología </w:t>
      </w:r>
      <w:r>
        <w:rPr>
          <w:rFonts w:ascii="Arial" w:hAnsi="Arial"/>
          <w:color w:val="000000"/>
        </w:rPr>
        <w:t xml:space="preserve">Wirepas, </w:t>
      </w:r>
      <w:r>
        <w:rPr>
          <w:rFonts w:ascii="Arial" w:hAnsi="Arial"/>
          <w:color w:val="000000"/>
        </w:rPr>
        <w:t>del proveedor de software finlandés</w:t>
      </w:r>
      <w:r>
        <w:rPr>
          <w:rFonts w:ascii="Arial" w:hAnsi="Arial"/>
          <w:color w:val="000000"/>
        </w:rPr>
        <w:t>,</w:t>
      </w:r>
      <w:r>
        <w:rPr>
          <w:rFonts w:ascii="Arial" w:hAnsi="Arial"/>
          <w:color w:val="000000"/>
        </w:rPr>
        <w:t xml:space="preserve"> </w:t>
      </w:r>
      <w:r>
        <w:rPr>
          <w:rFonts w:ascii="Arial" w:hAnsi="Arial"/>
          <w:color w:val="000000"/>
        </w:rPr>
        <w:t>son autorreparables y</w:t>
      </w:r>
      <w:r>
        <w:rPr>
          <w:rFonts w:ascii="Arial" w:hAnsi="Arial"/>
          <w:color w:val="000000"/>
        </w:rPr>
        <w:t xml:space="preserve"> libremente</w:t>
      </w:r>
      <w:r>
        <w:rPr>
          <w:rFonts w:ascii="Arial" w:hAnsi="Arial"/>
          <w:color w:val="000000"/>
        </w:rPr>
        <w:t xml:space="preserve"> escalables</w:t>
      </w:r>
      <w:r>
        <w:rPr>
          <w:rFonts w:ascii="Arial" w:hAnsi="Arial"/>
          <w:color w:val="000000"/>
        </w:rPr>
        <w:t xml:space="preserve">. Cada uno de los dispositivos </w:t>
      </w:r>
      <w:r>
        <w:rPr>
          <w:rFonts w:ascii="Arial" w:hAnsi="Arial"/>
          <w:color w:val="000000"/>
        </w:rPr>
        <w:t>con un módulo de radio Thetis-I puede funcionar a su vez como r</w:t>
      </w:r>
      <w:r>
        <w:rPr>
          <w:rFonts w:ascii="Arial" w:hAnsi="Arial"/>
          <w:color w:val="000000"/>
        </w:rPr>
        <w:t>ou</w:t>
      </w:r>
      <w:r>
        <w:rPr>
          <w:rFonts w:ascii="Arial" w:hAnsi="Arial"/>
          <w:color w:val="000000"/>
        </w:rPr>
        <w:t>ter</w:t>
      </w:r>
      <w:r>
        <w:rPr>
          <w:rFonts w:ascii="Arial" w:hAnsi="Arial"/>
          <w:color w:val="000000"/>
        </w:rPr>
        <w:t xml:space="preserve">. Así, no se requiere ninguna infraestructura adicional para </w:t>
      </w:r>
      <w:r>
        <w:rPr>
          <w:rFonts w:ascii="Arial" w:hAnsi="Arial"/>
          <w:color w:val="000000"/>
        </w:rPr>
        <w:t>una</w:t>
      </w:r>
      <w:r>
        <w:rPr>
          <w:rFonts w:ascii="Arial" w:hAnsi="Arial"/>
          <w:color w:val="000000"/>
        </w:rPr>
        <w:t xml:space="preserve"> estructura </w:t>
      </w:r>
      <w:r>
        <w:rPr>
          <w:rFonts w:ascii="Arial" w:hAnsi="Arial"/>
          <w:color w:val="000000"/>
        </w:rPr>
        <w:t>Mesh</w:t>
      </w:r>
      <w:r>
        <w:rPr>
          <w:rFonts w:ascii="Arial" w:hAnsi="Arial"/>
          <w:color w:val="000000"/>
        </w:rPr>
        <w:t xml:space="preserve">. Würth Elektronik ofrece a los diseñadores el kit de evaluación Thetis-I. Contiene una placa de evaluación, un conector de radio USB y tres nodos </w:t>
      </w:r>
      <w:r>
        <w:rPr>
          <w:rFonts w:ascii="Arial" w:hAnsi="Arial"/>
          <w:color w:val="000000"/>
        </w:rPr>
        <w:t>sensor</w:t>
      </w:r>
      <w:r>
        <w:rPr>
          <w:rFonts w:ascii="Arial" w:hAnsi="Arial"/>
          <w:color w:val="000000"/>
        </w:rPr>
        <w:t>es</w:t>
      </w:r>
      <w:r>
        <w:rPr>
          <w:rFonts w:ascii="Arial" w:hAnsi="Arial"/>
          <w:color w:val="000000"/>
        </w:rPr>
        <w:t xml:space="preserve">. Gracias al software específico Wirepas Commander, este kit puede </w:t>
      </w:r>
      <w:r>
        <w:rPr>
          <w:rFonts w:ascii="Arial" w:hAnsi="Arial"/>
          <w:color w:val="000000"/>
        </w:rPr>
        <w:t xml:space="preserve">configurarse </w:t>
      </w:r>
      <w:r>
        <w:rPr>
          <w:rFonts w:ascii="Arial" w:hAnsi="Arial"/>
          <w:color w:val="000000"/>
        </w:rPr>
        <w:t xml:space="preserve">y </w:t>
      </w:r>
      <w:r>
        <w:rPr>
          <w:rFonts w:ascii="Arial" w:hAnsi="Arial"/>
          <w:color w:val="000000"/>
        </w:rPr>
        <w:t xml:space="preserve">controlarse </w:t>
      </w:r>
      <w:r>
        <w:rPr>
          <w:rFonts w:ascii="Arial" w:hAnsi="Arial"/>
          <w:color w:val="000000"/>
        </w:rPr>
        <w:t>directamente mediante un PC.</w:t>
      </w:r>
    </w:p>
    <w:p w14:paraId="11CA6BF2" w14:textId="20CB6EFD" w:rsidR="00A3319C" w:rsidRDefault="000A115B">
      <w:pPr>
        <w:pStyle w:val="Textkrper"/>
        <w:spacing w:before="120" w:after="120" w:line="260" w:lineRule="exact"/>
        <w:jc w:val="both"/>
        <w:rPr>
          <w:rFonts w:ascii="Arial" w:hAnsi="Arial"/>
          <w:b w:val="0"/>
          <w:bCs w:val="0"/>
          <w:color w:val="000000"/>
        </w:rPr>
      </w:pPr>
      <w:hyperlink r:id="rId8" w:history="1">
        <w:r>
          <w:rPr>
            <w:rStyle w:val="Hyperlink"/>
            <w:rFonts w:ascii="Arial" w:hAnsi="Arial"/>
            <w:b w:val="0"/>
          </w:rPr>
          <w:t>Thetis-I</w:t>
        </w:r>
      </w:hyperlink>
      <w:r>
        <w:rPr>
          <w:rFonts w:ascii="Arial" w:hAnsi="Arial"/>
          <w:b w:val="0"/>
          <w:color w:val="000000"/>
        </w:rPr>
        <w:t xml:space="preserve"> </w:t>
      </w:r>
      <w:r>
        <w:rPr>
          <w:rFonts w:ascii="Arial" w:hAnsi="Arial"/>
          <w:b w:val="0"/>
          <w:color w:val="000000"/>
        </w:rPr>
        <w:t>está</w:t>
      </w:r>
      <w:r>
        <w:rPr>
          <w:rFonts w:ascii="Arial" w:hAnsi="Arial"/>
          <w:b w:val="0"/>
          <w:color w:val="000000"/>
        </w:rPr>
        <w:t xml:space="preserve"> basa</w:t>
      </w:r>
      <w:r>
        <w:rPr>
          <w:rFonts w:ascii="Arial" w:hAnsi="Arial"/>
          <w:b w:val="0"/>
          <w:color w:val="000000"/>
        </w:rPr>
        <w:t>do</w:t>
      </w:r>
      <w:r>
        <w:rPr>
          <w:rFonts w:ascii="Arial" w:hAnsi="Arial"/>
          <w:b w:val="0"/>
          <w:color w:val="000000"/>
        </w:rPr>
        <w:t xml:space="preserve"> en el chipset Nordic</w:t>
      </w:r>
      <w:r>
        <w:rPr>
          <w:rFonts w:ascii="Arial" w:hAnsi="Arial"/>
          <w:b w:val="0"/>
          <w:color w:val="000000"/>
        </w:rPr>
        <w:t xml:space="preserve"> nRF52840 y e</w:t>
      </w:r>
      <w:r>
        <w:rPr>
          <w:rFonts w:ascii="Arial" w:hAnsi="Arial"/>
          <w:b w:val="0"/>
          <w:color w:val="000000"/>
        </w:rPr>
        <w:t>l Thyone-I,</w:t>
      </w:r>
      <w:r>
        <w:rPr>
          <w:rFonts w:ascii="Arial" w:hAnsi="Arial"/>
          <w:b w:val="0"/>
          <w:color w:val="000000"/>
        </w:rPr>
        <w:t xml:space="preserve"> acreditado módulo de radio propietario de 2,4 GHz</w:t>
      </w:r>
      <w:r>
        <w:rPr>
          <w:rFonts w:ascii="Arial" w:hAnsi="Arial"/>
          <w:b w:val="0"/>
          <w:color w:val="000000"/>
        </w:rPr>
        <w:t>. El módulo de radio, optimizado para las redes Wirepas, ahorra mucha energía y permite elegir entre el modo de bajo consumo y el de baja latencia. El módulo de tan solo</w:t>
      </w:r>
      <w:r>
        <w:rPr>
          <w:rFonts w:ascii="Arial" w:hAnsi="Arial"/>
          <w:b w:val="0"/>
          <w:color w:val="000000"/>
        </w:rPr>
        <w:t xml:space="preserve"> 8 × 12 × 2 mm de tamaño puede configurarse de forma remota gracias al software gratuito </w:t>
      </w:r>
      <w:hyperlink r:id="rId9" w:history="1">
        <w:r>
          <w:rPr>
            <w:rStyle w:val="Hyperlink"/>
            <w:rFonts w:ascii="Arial" w:hAnsi="Arial"/>
            <w:b w:val="0"/>
          </w:rPr>
          <w:t>Wirepas Commander</w:t>
        </w:r>
      </w:hyperlink>
      <w:r>
        <w:rPr>
          <w:rFonts w:ascii="Arial" w:hAnsi="Arial"/>
          <w:b w:val="0"/>
          <w:color w:val="000000"/>
        </w:rPr>
        <w:t>. Admite autenticación y encriptación</w:t>
      </w:r>
      <w:r>
        <w:rPr>
          <w:rFonts w:ascii="Arial" w:hAnsi="Arial"/>
          <w:b w:val="0"/>
          <w:color w:val="000000"/>
        </w:rPr>
        <w:t>,</w:t>
      </w:r>
      <w:r>
        <w:rPr>
          <w:rFonts w:ascii="Arial" w:hAnsi="Arial"/>
          <w:b w:val="0"/>
          <w:color w:val="000000"/>
        </w:rPr>
        <w:t xml:space="preserve"> </w:t>
      </w:r>
      <w:r>
        <w:rPr>
          <w:rFonts w:ascii="Arial" w:hAnsi="Arial"/>
          <w:b w:val="0"/>
          <w:color w:val="000000"/>
        </w:rPr>
        <w:t xml:space="preserve">puede optar entre </w:t>
      </w:r>
      <w:r>
        <w:rPr>
          <w:rFonts w:ascii="Arial" w:hAnsi="Arial"/>
          <w:b w:val="0"/>
          <w:color w:val="000000"/>
        </w:rPr>
        <w:t>un funcionamiento autónomo o con</w:t>
      </w:r>
      <w:r>
        <w:rPr>
          <w:rFonts w:ascii="Arial" w:hAnsi="Arial"/>
          <w:b w:val="0"/>
          <w:color w:val="000000"/>
        </w:rPr>
        <w:t xml:space="preserve">trolado por el host. </w:t>
      </w:r>
      <w:r>
        <w:rPr>
          <w:rFonts w:ascii="Arial" w:hAnsi="Arial"/>
          <w:b w:val="0"/>
          <w:color w:val="000000"/>
        </w:rPr>
        <w:t>Un gran abanico de aplicaciones potenciales pueden chequearse c</w:t>
      </w:r>
      <w:r>
        <w:rPr>
          <w:rFonts w:ascii="Arial" w:hAnsi="Arial"/>
          <w:b w:val="0"/>
          <w:color w:val="000000"/>
        </w:rPr>
        <w:t xml:space="preserve">on </w:t>
      </w:r>
      <w:r>
        <w:rPr>
          <w:rFonts w:ascii="Arial" w:hAnsi="Arial"/>
          <w:b w:val="0"/>
          <w:color w:val="000000"/>
        </w:rPr>
        <w:t xml:space="preserve">el </w:t>
      </w:r>
      <w:hyperlink r:id="rId10" w:history="1">
        <w:r>
          <w:rPr>
            <w:rStyle w:val="Hyperlink"/>
            <w:rFonts w:ascii="Arial" w:hAnsi="Arial"/>
            <w:b w:val="0"/>
          </w:rPr>
          <w:t>kit de evaluación</w:t>
        </w:r>
      </w:hyperlink>
      <w:r>
        <w:rPr>
          <w:rFonts w:ascii="Arial" w:hAnsi="Arial"/>
          <w:b w:val="0"/>
          <w:color w:val="000000"/>
        </w:rPr>
        <w:t>.</w:t>
      </w:r>
      <w:r>
        <w:rPr>
          <w:rFonts w:ascii="Arial" w:hAnsi="Arial"/>
          <w:b w:val="0"/>
          <w:color w:val="000000"/>
        </w:rPr>
        <w:t xml:space="preserve"> La tecnología Wirepas facilita la conexión con las plataformas </w:t>
      </w:r>
      <w:r>
        <w:rPr>
          <w:rFonts w:ascii="Arial" w:hAnsi="Arial"/>
          <w:b w:val="0"/>
          <w:color w:val="000000"/>
        </w:rPr>
        <w:t>en la</w:t>
      </w:r>
      <w:r>
        <w:rPr>
          <w:rFonts w:ascii="Arial" w:hAnsi="Arial"/>
          <w:b w:val="0"/>
          <w:color w:val="000000"/>
        </w:rPr>
        <w:t xml:space="preserve"> nube más populares. La placa de evaluación de bajo perfil permite la </w:t>
      </w:r>
      <w:r>
        <w:rPr>
          <w:rFonts w:ascii="Arial" w:hAnsi="Arial"/>
          <w:b w:val="0"/>
          <w:color w:val="000000"/>
        </w:rPr>
        <w:t>inter</w:t>
      </w:r>
      <w:r>
        <w:rPr>
          <w:rFonts w:ascii="Arial" w:hAnsi="Arial"/>
          <w:b w:val="0"/>
          <w:color w:val="000000"/>
        </w:rPr>
        <w:t xml:space="preserve">conexión </w:t>
      </w:r>
      <w:r>
        <w:rPr>
          <w:rFonts w:ascii="Arial" w:hAnsi="Arial"/>
          <w:b w:val="0"/>
          <w:color w:val="000000"/>
        </w:rPr>
        <w:t>con</w:t>
      </w:r>
      <w:r>
        <w:rPr>
          <w:rFonts w:ascii="Arial" w:hAnsi="Arial"/>
          <w:b w:val="0"/>
          <w:color w:val="000000"/>
        </w:rPr>
        <w:t xml:space="preserve"> </w:t>
      </w:r>
      <w:r>
        <w:rPr>
          <w:rFonts w:ascii="Arial" w:hAnsi="Arial"/>
          <w:b w:val="0"/>
          <w:color w:val="000000"/>
        </w:rPr>
        <w:t xml:space="preserve">una placa controladora para el desarrollo de aplicaciones. </w:t>
      </w:r>
      <w:r>
        <w:rPr>
          <w:rFonts w:ascii="Arial" w:hAnsi="Arial"/>
          <w:b w:val="0"/>
          <w:color w:val="000000"/>
        </w:rPr>
        <w:t>La</w:t>
      </w:r>
      <w:r>
        <w:rPr>
          <w:rFonts w:ascii="Arial" w:hAnsi="Arial"/>
          <w:b w:val="0"/>
          <w:color w:val="000000"/>
        </w:rPr>
        <w:t xml:space="preserve"> placa </w:t>
      </w:r>
      <w:r>
        <w:rPr>
          <w:rFonts w:ascii="Arial" w:hAnsi="Arial"/>
          <w:b w:val="0"/>
          <w:color w:val="000000"/>
        </w:rPr>
        <w:t xml:space="preserve">alimentada por baterías, equipada con el versátil sensor de presión </w:t>
      </w:r>
      <w:hyperlink r:id="rId11" w:history="1">
        <w:r>
          <w:rPr>
            <w:rStyle w:val="Hyperlink"/>
            <w:rFonts w:ascii="Arial" w:hAnsi="Arial"/>
            <w:b w:val="0"/>
          </w:rPr>
          <w:t>WSEN-PADS</w:t>
        </w:r>
      </w:hyperlink>
      <w:r>
        <w:rPr>
          <w:rFonts w:ascii="Arial" w:hAnsi="Arial"/>
          <w:b w:val="0"/>
          <w:color w:val="000000"/>
        </w:rPr>
        <w:t xml:space="preserve"> y el sensor de humedad </w:t>
      </w:r>
      <w:hyperlink r:id="rId12" w:history="1">
        <w:r>
          <w:rPr>
            <w:rStyle w:val="Hyperlink"/>
            <w:rFonts w:ascii="Arial" w:hAnsi="Arial"/>
            <w:b w:val="0"/>
          </w:rPr>
          <w:t>WSEN-HIDS</w:t>
        </w:r>
      </w:hyperlink>
      <w:r>
        <w:rPr>
          <w:rFonts w:ascii="Arial" w:hAnsi="Arial"/>
          <w:b w:val="0"/>
          <w:color w:val="000000"/>
        </w:rPr>
        <w:t xml:space="preserve">, ofrece </w:t>
      </w:r>
      <w:r>
        <w:rPr>
          <w:rFonts w:ascii="Arial" w:hAnsi="Arial"/>
          <w:b w:val="0"/>
          <w:color w:val="000000"/>
        </w:rPr>
        <w:t xml:space="preserve">una herramienta </w:t>
      </w:r>
      <w:r>
        <w:rPr>
          <w:rFonts w:ascii="Arial" w:hAnsi="Arial"/>
          <w:b w:val="0"/>
          <w:color w:val="000000"/>
        </w:rPr>
        <w:t>muy ágil para la</w:t>
      </w:r>
      <w:r>
        <w:rPr>
          <w:rFonts w:ascii="Arial" w:hAnsi="Arial"/>
          <w:b w:val="0"/>
          <w:color w:val="000000"/>
        </w:rPr>
        <w:t xml:space="preserve"> implementación</w:t>
      </w:r>
      <w:r>
        <w:rPr>
          <w:rFonts w:ascii="Arial" w:hAnsi="Arial"/>
          <w:b w:val="0"/>
          <w:color w:val="000000"/>
        </w:rPr>
        <w:t xml:space="preserve"> </w:t>
      </w:r>
      <w:r>
        <w:rPr>
          <w:rFonts w:ascii="Arial" w:hAnsi="Arial"/>
          <w:b w:val="0"/>
          <w:color w:val="000000"/>
        </w:rPr>
        <w:t>de</w:t>
      </w:r>
      <w:r>
        <w:rPr>
          <w:rFonts w:ascii="Arial" w:hAnsi="Arial"/>
          <w:b w:val="0"/>
          <w:color w:val="000000"/>
        </w:rPr>
        <w:t xml:space="preserve"> una red tipo </w:t>
      </w:r>
      <w:r>
        <w:rPr>
          <w:rFonts w:ascii="Arial" w:hAnsi="Arial"/>
          <w:b w:val="0"/>
          <w:color w:val="000000"/>
        </w:rPr>
        <w:t>Mesh</w:t>
      </w:r>
      <w:r>
        <w:rPr>
          <w:rFonts w:ascii="Arial" w:hAnsi="Arial"/>
          <w:b w:val="0"/>
          <w:color w:val="000000"/>
        </w:rPr>
        <w:t>.</w:t>
      </w:r>
    </w:p>
    <w:p w14:paraId="1D9BCB87" w14:textId="77777777" w:rsidR="00A3319C" w:rsidRDefault="000A115B">
      <w:pPr>
        <w:pStyle w:val="Textkrper"/>
        <w:spacing w:before="120" w:after="120" w:line="260" w:lineRule="exact"/>
        <w:jc w:val="both"/>
        <w:rPr>
          <w:rFonts w:ascii="Arial" w:hAnsi="Arial"/>
          <w:b w:val="0"/>
          <w:bCs w:val="0"/>
          <w:color w:val="000000"/>
        </w:rPr>
      </w:pPr>
      <w:r>
        <w:rPr>
          <w:rFonts w:ascii="Arial" w:hAnsi="Arial"/>
          <w:b w:val="0"/>
          <w:color w:val="000000"/>
        </w:rPr>
        <w:t>Thetis-I y el kit de evaluación ya están disponibles en stock sin cantidad mínima de pedido. Previa solicitud pueden proporcionars</w:t>
      </w:r>
      <w:r>
        <w:rPr>
          <w:rFonts w:ascii="Arial" w:hAnsi="Arial"/>
          <w:b w:val="0"/>
          <w:color w:val="000000"/>
        </w:rPr>
        <w:t>e variantes de firmware personalizadas.</w:t>
      </w:r>
    </w:p>
    <w:p w14:paraId="7CDBBEC0" w14:textId="71A3908B" w:rsidR="000A115B" w:rsidRDefault="000A115B">
      <w:pPr>
        <w:rPr>
          <w:rFonts w:ascii="Arial" w:hAnsi="Arial" w:cs="Arial"/>
          <w:sz w:val="20"/>
          <w:szCs w:val="20"/>
        </w:rPr>
      </w:pPr>
      <w:r>
        <w:rPr>
          <w:rFonts w:ascii="Arial" w:hAnsi="Arial"/>
          <w:b/>
          <w:bCs/>
        </w:rPr>
        <w:br w:type="page"/>
      </w:r>
    </w:p>
    <w:p w14:paraId="2AED120C" w14:textId="77777777" w:rsidR="00A3319C" w:rsidRDefault="00A3319C">
      <w:pPr>
        <w:pStyle w:val="Textkrper"/>
        <w:spacing w:before="120" w:after="120" w:line="260" w:lineRule="exact"/>
        <w:jc w:val="both"/>
        <w:rPr>
          <w:rFonts w:ascii="Arial" w:hAnsi="Arial"/>
          <w:b w:val="0"/>
          <w:bCs w:val="0"/>
        </w:rPr>
      </w:pPr>
    </w:p>
    <w:p w14:paraId="44106C1F" w14:textId="77777777" w:rsidR="000A115B" w:rsidRPr="001E1BD8" w:rsidRDefault="000A115B" w:rsidP="000A115B">
      <w:pPr>
        <w:pStyle w:val="PITextkrper"/>
        <w:pBdr>
          <w:top w:val="single" w:sz="4" w:space="1" w:color="auto"/>
        </w:pBdr>
        <w:spacing w:before="240"/>
        <w:rPr>
          <w:b/>
          <w:sz w:val="18"/>
          <w:szCs w:val="18"/>
        </w:rPr>
      </w:pPr>
    </w:p>
    <w:p w14:paraId="4510A7C5" w14:textId="77777777" w:rsidR="000A115B" w:rsidRPr="001E1BD8" w:rsidRDefault="000A115B" w:rsidP="000A115B">
      <w:pPr>
        <w:spacing w:after="120" w:line="280" w:lineRule="exact"/>
        <w:rPr>
          <w:rFonts w:ascii="Arial" w:hAnsi="Arial" w:cs="Arial"/>
          <w:b/>
          <w:bCs/>
          <w:sz w:val="18"/>
          <w:szCs w:val="18"/>
        </w:rPr>
      </w:pPr>
      <w:r w:rsidRPr="001E1BD8">
        <w:rPr>
          <w:rFonts w:ascii="Arial" w:hAnsi="Arial"/>
          <w:b/>
          <w:sz w:val="18"/>
        </w:rPr>
        <w:t>Imágenes disponibles</w:t>
      </w:r>
    </w:p>
    <w:p w14:paraId="2B01077C" w14:textId="77777777" w:rsidR="000A115B" w:rsidRPr="001E1BD8" w:rsidRDefault="000A115B" w:rsidP="000A115B">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3">
        <w:r w:rsidRPr="001E1BD8">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3319C" w14:paraId="096F619E" w14:textId="77777777">
        <w:trPr>
          <w:trHeight w:val="1701"/>
        </w:trPr>
        <w:tc>
          <w:tcPr>
            <w:tcW w:w="3510" w:type="dxa"/>
          </w:tcPr>
          <w:p w14:paraId="1D3695D6" w14:textId="77777777" w:rsidR="00A3319C" w:rsidRDefault="000A115B">
            <w:pPr>
              <w:pStyle w:val="txt"/>
              <w:rPr>
                <w:bCs/>
                <w:sz w:val="16"/>
                <w:szCs w:val="16"/>
              </w:rPr>
            </w:pPr>
            <w:r>
              <w:rPr>
                <w:b/>
              </w:rPr>
              <w:br/>
            </w:r>
            <w:r>
              <w:rPr>
                <w:noProof/>
                <w:lang w:val="en-US" w:eastAsia="zh-CN" w:bidi="he-IL"/>
              </w:rPr>
              <w:drawing>
                <wp:inline distT="0" distB="0" distL="0" distR="0" wp14:anchorId="6A6840B1" wp14:editId="3C86A4B6">
                  <wp:extent cx="2071370" cy="1438006"/>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309" t="22974" r="8309" b="19139"/>
                          <a:stretch/>
                        </pic:blipFill>
                        <pic:spPr bwMode="auto">
                          <a:xfrm>
                            <a:off x="0" y="0"/>
                            <a:ext cx="2075966" cy="1441197"/>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Fuente de la imagen: Würth Elektronik </w:t>
            </w:r>
          </w:p>
          <w:p w14:paraId="521EFA26" w14:textId="77777777" w:rsidR="00A3319C" w:rsidRDefault="000A115B">
            <w:pPr>
              <w:pStyle w:val="txt"/>
              <w:rPr>
                <w:b/>
                <w:bCs/>
                <w:sz w:val="18"/>
                <w:szCs w:val="18"/>
              </w:rPr>
            </w:pPr>
            <w:r>
              <w:rPr>
                <w:b/>
              </w:rPr>
              <w:t>Módulo de radio Thetis-I</w:t>
            </w:r>
            <w:r>
              <w:rPr>
                <w:b/>
              </w:rPr>
              <w:br/>
            </w:r>
          </w:p>
        </w:tc>
      </w:tr>
    </w:tbl>
    <w:p w14:paraId="1100ADC3" w14:textId="5112312C" w:rsidR="00A3319C" w:rsidRDefault="00A3319C">
      <w:pPr>
        <w:pStyle w:val="Textkrper"/>
        <w:spacing w:before="120" w:after="120" w:line="260" w:lineRule="exact"/>
        <w:jc w:val="both"/>
        <w:rPr>
          <w:rFonts w:ascii="Arial" w:hAnsi="Arial"/>
          <w:b w:val="0"/>
          <w:bCs w:val="0"/>
        </w:rPr>
      </w:pPr>
    </w:p>
    <w:p w14:paraId="41F557A0" w14:textId="77777777" w:rsidR="000A115B" w:rsidRDefault="000A115B">
      <w:pPr>
        <w:pStyle w:val="Textkrper"/>
        <w:spacing w:before="120" w:after="120" w:line="260" w:lineRule="exact"/>
        <w:jc w:val="both"/>
        <w:rPr>
          <w:rFonts w:ascii="Arial" w:hAnsi="Arial"/>
          <w:b w:val="0"/>
          <w:bCs w:val="0"/>
        </w:rPr>
      </w:pPr>
    </w:p>
    <w:p w14:paraId="6216D0A1" w14:textId="77777777" w:rsidR="00A3319C" w:rsidRDefault="00A3319C">
      <w:pPr>
        <w:pStyle w:val="PITextkrper"/>
        <w:pBdr>
          <w:top w:val="single" w:sz="4" w:space="1" w:color="auto"/>
        </w:pBdr>
        <w:spacing w:before="240"/>
        <w:rPr>
          <w:b/>
          <w:sz w:val="18"/>
          <w:szCs w:val="18"/>
          <w:lang w:val="de-DE"/>
        </w:rPr>
      </w:pPr>
    </w:p>
    <w:p w14:paraId="204E9292" w14:textId="77777777" w:rsidR="00A3319C" w:rsidRDefault="000A115B">
      <w:pPr>
        <w:pStyle w:val="Textkrper"/>
        <w:spacing w:before="120" w:after="120" w:line="276" w:lineRule="auto"/>
        <w:jc w:val="both"/>
        <w:rPr>
          <w:rFonts w:ascii="Arial" w:hAnsi="Arial"/>
          <w:b w:val="0"/>
        </w:rPr>
      </w:pPr>
      <w:r>
        <w:rPr>
          <w:rFonts w:ascii="Arial" w:hAnsi="Arial"/>
        </w:rPr>
        <w:t>Acerca de Wirepas</w:t>
      </w:r>
    </w:p>
    <w:p w14:paraId="0159BBF7" w14:textId="77777777" w:rsidR="00A3319C" w:rsidRDefault="000A115B">
      <w:pPr>
        <w:pStyle w:val="Textkrper"/>
        <w:spacing w:before="120" w:after="120" w:line="276" w:lineRule="auto"/>
        <w:jc w:val="both"/>
        <w:rPr>
          <w:rFonts w:ascii="Arial" w:hAnsi="Arial"/>
          <w:b w:val="0"/>
        </w:rPr>
      </w:pPr>
      <w:r>
        <w:rPr>
          <w:rFonts w:ascii="Arial" w:hAnsi="Arial"/>
          <w:b w:val="0"/>
        </w:rPr>
        <w:t>Wirepas</w:t>
      </w:r>
      <w:r>
        <w:rPr>
          <w:rFonts w:ascii="Arial" w:hAnsi="Arial"/>
          <w:b w:val="0"/>
        </w:rPr>
        <w:t xml:space="preserve"> es una empresa líder en conectividad para internet de las cosas, que se centra en redes de internet de las cosas de gran escala y bajo consumo de energía. Junto con su creciente ecosistema y sus socios, aumenta la eficiencia en mercados objetivo como Smar</w:t>
      </w:r>
      <w:r>
        <w:rPr>
          <w:rFonts w:ascii="Arial" w:hAnsi="Arial"/>
          <w:b w:val="0"/>
        </w:rPr>
        <w:t>t Building, Smart Factory y Smart Logistics. Wirepas Mesh, un software único de conectividad en continua evolución para internet de las cosas, es la única tecnología que permite un número ilimitado de dispositivos, incluso los que funcionan con pilas, para</w:t>
      </w:r>
      <w:r>
        <w:rPr>
          <w:rFonts w:ascii="Arial" w:hAnsi="Arial"/>
          <w:b w:val="0"/>
        </w:rPr>
        <w:t xml:space="preserve"> crear una red de forma autónoma. Además, dentro de una red pueden operarse distintos tipos de dispositivos. Esta red tipo malla permite una cobertura inalámbrica de gran escala, pero también puede gestionar una alta densidad de dispositivos (hasta mil dis</w:t>
      </w:r>
      <w:r>
        <w:rPr>
          <w:rFonts w:ascii="Arial" w:hAnsi="Arial"/>
          <w:b w:val="0"/>
        </w:rPr>
        <w:t>positivos en un metro cúbico) de forma fiable y autónoma.</w:t>
      </w:r>
    </w:p>
    <w:p w14:paraId="6A8CACCC" w14:textId="77777777" w:rsidR="00A3319C" w:rsidRDefault="000A115B">
      <w:pPr>
        <w:pStyle w:val="Textkrper"/>
        <w:spacing w:before="120" w:after="120" w:line="276" w:lineRule="auto"/>
        <w:jc w:val="both"/>
        <w:rPr>
          <w:rFonts w:ascii="Arial" w:hAnsi="Arial"/>
          <w:b w:val="0"/>
        </w:rPr>
      </w:pPr>
      <w:r>
        <w:rPr>
          <w:rFonts w:ascii="Arial" w:hAnsi="Arial"/>
          <w:b w:val="0"/>
        </w:rPr>
        <w:t xml:space="preserve">Wirepas atiende a clientes de todo el mundo con oficinas en Australia, Brasil, Alemania, Finlandia, Francia, India, Corea del Sur y los Estados Unidos. </w:t>
      </w:r>
    </w:p>
    <w:p w14:paraId="31CE058C" w14:textId="77777777" w:rsidR="00A3319C" w:rsidRDefault="000A115B">
      <w:pPr>
        <w:pStyle w:val="Textkrper"/>
        <w:spacing w:before="120" w:after="120" w:line="276" w:lineRule="auto"/>
        <w:jc w:val="both"/>
        <w:rPr>
          <w:rFonts w:ascii="Arial" w:hAnsi="Arial"/>
          <w:bCs w:val="0"/>
        </w:rPr>
      </w:pPr>
      <w:r>
        <w:rPr>
          <w:rFonts w:ascii="Arial" w:hAnsi="Arial"/>
        </w:rPr>
        <w:t>Más información en: wirepas.com</w:t>
      </w:r>
    </w:p>
    <w:p w14:paraId="47B79F54" w14:textId="6D6C296E" w:rsidR="00A3319C" w:rsidRDefault="00A3319C">
      <w:pPr>
        <w:pStyle w:val="Textkrper"/>
        <w:spacing w:before="120" w:after="120" w:line="276" w:lineRule="auto"/>
        <w:jc w:val="both"/>
        <w:rPr>
          <w:rFonts w:ascii="Arial" w:hAnsi="Arial"/>
          <w:bCs w:val="0"/>
        </w:rPr>
      </w:pPr>
    </w:p>
    <w:p w14:paraId="2CDEA28F" w14:textId="244F4663" w:rsidR="000A115B" w:rsidRDefault="000A115B">
      <w:pPr>
        <w:rPr>
          <w:rFonts w:ascii="Arial" w:hAnsi="Arial" w:cs="Arial"/>
          <w:sz w:val="20"/>
          <w:szCs w:val="20"/>
        </w:rPr>
      </w:pPr>
      <w:r>
        <w:rPr>
          <w:rFonts w:ascii="Arial" w:hAnsi="Arial"/>
          <w:b/>
          <w:bCs/>
        </w:rPr>
        <w:br w:type="page"/>
      </w:r>
    </w:p>
    <w:p w14:paraId="104C1018" w14:textId="77777777" w:rsidR="000A115B" w:rsidRPr="001E1BD8" w:rsidRDefault="000A115B" w:rsidP="000A115B">
      <w:pPr>
        <w:pStyle w:val="Textkrper"/>
        <w:spacing w:before="120" w:after="120" w:line="260" w:lineRule="exact"/>
        <w:jc w:val="both"/>
        <w:rPr>
          <w:rFonts w:ascii="Arial" w:hAnsi="Arial"/>
          <w:b w:val="0"/>
          <w:bCs w:val="0"/>
        </w:rPr>
      </w:pPr>
    </w:p>
    <w:p w14:paraId="740F20D0" w14:textId="77777777" w:rsidR="000A115B" w:rsidRPr="001E1BD8" w:rsidRDefault="000A115B" w:rsidP="000A115B">
      <w:pPr>
        <w:pStyle w:val="PITextkrper"/>
        <w:pBdr>
          <w:top w:val="single" w:sz="4" w:space="1" w:color="auto"/>
        </w:pBdr>
        <w:spacing w:before="240"/>
        <w:rPr>
          <w:b/>
          <w:sz w:val="18"/>
          <w:szCs w:val="18"/>
        </w:rPr>
      </w:pPr>
    </w:p>
    <w:p w14:paraId="036AB5BD" w14:textId="77777777" w:rsidR="000A115B" w:rsidRPr="001E1BD8" w:rsidRDefault="000A115B" w:rsidP="000A115B">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2FCAD5F9" w14:textId="77777777" w:rsidR="000A115B" w:rsidRPr="001E1BD8" w:rsidRDefault="000A115B" w:rsidP="000A115B">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137F81C9" w14:textId="77777777" w:rsidR="000A115B" w:rsidRPr="001E1BD8" w:rsidRDefault="000A115B" w:rsidP="000A115B">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1DA2A4B5" w14:textId="77777777" w:rsidR="000A115B" w:rsidRPr="001E1BD8" w:rsidRDefault="000A115B" w:rsidP="000A115B">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03957F6F" w14:textId="77777777" w:rsidR="000A115B" w:rsidRPr="001E1BD8" w:rsidRDefault="000A115B" w:rsidP="000A115B">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19468A56" w14:textId="77777777" w:rsidR="000A115B" w:rsidRPr="001E1BD8" w:rsidRDefault="000A115B" w:rsidP="000A115B">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4235C3E2" w14:textId="77777777" w:rsidR="000A115B" w:rsidRPr="001E1BD8" w:rsidRDefault="000A115B" w:rsidP="000A115B">
      <w:pPr>
        <w:pStyle w:val="Textkrper"/>
        <w:spacing w:before="120" w:after="120" w:line="276" w:lineRule="auto"/>
        <w:rPr>
          <w:rFonts w:ascii="Arial" w:hAnsi="Arial"/>
          <w:b w:val="0"/>
        </w:rPr>
      </w:pPr>
      <w:r w:rsidRPr="001E1BD8">
        <w:rPr>
          <w:rFonts w:ascii="Arial" w:hAnsi="Arial"/>
          <w:b w:val="0"/>
        </w:rPr>
        <w:t>Würth Elektronik: more than you expect!</w:t>
      </w:r>
    </w:p>
    <w:p w14:paraId="23A88940" w14:textId="77777777" w:rsidR="000A115B" w:rsidRPr="001E1BD8" w:rsidRDefault="000A115B" w:rsidP="000A115B">
      <w:pPr>
        <w:pStyle w:val="Textkrper"/>
        <w:spacing w:before="120" w:after="120" w:line="276" w:lineRule="auto"/>
        <w:rPr>
          <w:rFonts w:ascii="Arial" w:hAnsi="Arial"/>
        </w:rPr>
      </w:pPr>
      <w:r w:rsidRPr="001E1BD8">
        <w:rPr>
          <w:rFonts w:ascii="Arial" w:hAnsi="Arial"/>
        </w:rPr>
        <w:t>Más información en www.we-online.com</w:t>
      </w:r>
    </w:p>
    <w:p w14:paraId="13A60F0E" w14:textId="77777777" w:rsidR="000A115B" w:rsidRPr="001E1BD8" w:rsidRDefault="000A115B" w:rsidP="000A115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A115B" w:rsidRPr="001E1BD8" w14:paraId="7F4E4237" w14:textId="77777777" w:rsidTr="007B178C">
        <w:tc>
          <w:tcPr>
            <w:tcW w:w="3902" w:type="dxa"/>
            <w:hideMark/>
          </w:tcPr>
          <w:p w14:paraId="649C4567" w14:textId="77777777" w:rsidR="000A115B" w:rsidRPr="001E1BD8" w:rsidRDefault="000A115B" w:rsidP="007B178C">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5A1F7EE5" w14:textId="77777777" w:rsidR="000A115B" w:rsidRPr="001E1BD8" w:rsidRDefault="000A115B" w:rsidP="007B178C">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05540869" w14:textId="77777777" w:rsidR="000A115B" w:rsidRPr="001E1BD8" w:rsidRDefault="000A115B" w:rsidP="007B178C">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03D3693B" w14:textId="77777777" w:rsidR="000A115B" w:rsidRPr="001E1BD8" w:rsidRDefault="000A115B" w:rsidP="007B178C">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6078C20A" w14:textId="77777777" w:rsidR="000A115B" w:rsidRPr="001E1BD8" w:rsidRDefault="000A115B" w:rsidP="007B178C">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13B8F006" w14:textId="77777777" w:rsidR="000A115B" w:rsidRPr="001E1BD8" w:rsidRDefault="000A115B" w:rsidP="007B178C">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38DCC95B" w14:textId="77777777" w:rsidR="000A115B" w:rsidRPr="001E1BD8" w:rsidRDefault="000A115B" w:rsidP="007B178C">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9258439" w14:textId="77777777" w:rsidR="000A115B" w:rsidRPr="001E1BD8" w:rsidRDefault="000A115B" w:rsidP="007B178C">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97E49B5" w14:textId="77777777" w:rsidR="000A115B" w:rsidRDefault="000A115B">
      <w:pPr>
        <w:pStyle w:val="Textkrper"/>
        <w:spacing w:before="120" w:after="120" w:line="276" w:lineRule="auto"/>
        <w:jc w:val="both"/>
        <w:rPr>
          <w:rFonts w:ascii="Arial" w:hAnsi="Arial"/>
          <w:bCs w:val="0"/>
        </w:rPr>
      </w:pPr>
    </w:p>
    <w:sectPr w:rsidR="000A115B">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E97A1" w14:textId="77777777" w:rsidR="00A3319C" w:rsidRDefault="000A115B">
      <w:r>
        <w:separator/>
      </w:r>
    </w:p>
  </w:endnote>
  <w:endnote w:type="continuationSeparator" w:id="0">
    <w:p w14:paraId="1522A0AC" w14:textId="77777777" w:rsidR="00A3319C" w:rsidRDefault="000A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A6BD6" w14:textId="46DDA5B0" w:rsidR="00A3319C" w:rsidRPr="00991FBC" w:rsidRDefault="000A115B">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sidRPr="00991FBC">
      <w:rPr>
        <w:rFonts w:ascii="Arial" w:hAnsi="Arial" w:cs="Arial"/>
        <w:snapToGrid w:val="0"/>
        <w:sz w:val="16"/>
        <w:lang w:val="en-US"/>
      </w:rPr>
      <w:instrText xml:space="preserve"> FILENAM</w:instrText>
    </w:r>
    <w:r w:rsidRPr="00991FBC">
      <w:rPr>
        <w:rFonts w:ascii="Arial" w:hAnsi="Arial" w:cs="Arial"/>
        <w:snapToGrid w:val="0"/>
        <w:sz w:val="16"/>
        <w:lang w:val="en-US"/>
      </w:rPr>
      <w:instrText xml:space="preserve">E  \* MERGEFORMAT </w:instrText>
    </w:r>
    <w:r>
      <w:rPr>
        <w:rFonts w:ascii="Arial" w:hAnsi="Arial" w:cs="Arial"/>
        <w:snapToGrid w:val="0"/>
        <w:sz w:val="16"/>
      </w:rPr>
      <w:fldChar w:fldCharType="separate"/>
    </w:r>
    <w:r w:rsidR="004841A3">
      <w:rPr>
        <w:rFonts w:ascii="Arial" w:hAnsi="Arial" w:cs="Arial"/>
        <w:noProof/>
        <w:snapToGrid w:val="0"/>
        <w:sz w:val="16"/>
        <w:lang w:val="en-US"/>
      </w:rPr>
      <w:t>WTH1PI951</w:t>
    </w:r>
    <w:r>
      <w:rPr>
        <w:rFonts w:ascii="Arial" w:hAnsi="Arial" w:cs="Arial"/>
        <w:snapToGrid w:val="0"/>
        <w:sz w:val="16"/>
      </w:rPr>
      <w:fldChar w:fldCharType="end"/>
    </w:r>
    <w:r w:rsidR="004841A3">
      <w:rPr>
        <w:rFonts w:ascii="Arial" w:hAnsi="Arial" w:cs="Arial"/>
        <w:snapToGrid w:val="0"/>
        <w:sz w:val="16"/>
      </w:rPr>
      <w:t>.docx</w:t>
    </w:r>
    <w:r w:rsidRPr="00991FBC">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9AEDD" w14:textId="77777777" w:rsidR="00A3319C" w:rsidRDefault="000A115B">
      <w:r>
        <w:separator/>
      </w:r>
    </w:p>
  </w:footnote>
  <w:footnote w:type="continuationSeparator" w:id="0">
    <w:p w14:paraId="28C598AC" w14:textId="77777777" w:rsidR="00A3319C" w:rsidRDefault="000A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4DB67" w14:textId="77777777" w:rsidR="00A3319C" w:rsidRDefault="000A115B">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069431C0" wp14:editId="7E454ACB">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9C"/>
    <w:rsid w:val="000A115B"/>
    <w:rsid w:val="004841A3"/>
    <w:rsid w:val="00991FBC"/>
    <w:rsid w:val="00A3319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1EBDD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9815">
      <w:bodyDiv w:val="1"/>
      <w:marLeft w:val="0"/>
      <w:marRight w:val="0"/>
      <w:marTop w:val="0"/>
      <w:marBottom w:val="0"/>
      <w:divBdr>
        <w:top w:val="none" w:sz="0" w:space="0" w:color="auto"/>
        <w:left w:val="none" w:sz="0" w:space="0" w:color="auto"/>
        <w:bottom w:val="none" w:sz="0" w:space="0" w:color="auto"/>
        <w:right w:val="none" w:sz="0" w:space="0" w:color="auto"/>
      </w:divBdr>
    </w:div>
    <w:div w:id="18468284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573765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30820548">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4685614">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620451">
      <w:bodyDiv w:val="1"/>
      <w:marLeft w:val="0"/>
      <w:marRight w:val="0"/>
      <w:marTop w:val="0"/>
      <w:marBottom w:val="0"/>
      <w:divBdr>
        <w:top w:val="none" w:sz="0" w:space="0" w:color="auto"/>
        <w:left w:val="none" w:sz="0" w:space="0" w:color="auto"/>
        <w:bottom w:val="none" w:sz="0" w:space="0" w:color="auto"/>
        <w:right w:val="none" w:sz="0" w:space="0" w:color="auto"/>
      </w:divBdr>
    </w:div>
    <w:div w:id="150034699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44440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THETIS-I" TargetMode="External"/><Relationship Id="rId13" Type="http://schemas.openxmlformats.org/officeDocument/2006/relationships/hyperlink" Target="http://www.htcm.de/kk/wuerth/?lang=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catalog/en/WSEN-HI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WSEN-PA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de/katalog/en/EVALBOARDS_WIREPAS" TargetMode="External"/><Relationship Id="rId4" Type="http://schemas.openxmlformats.org/officeDocument/2006/relationships/settings" Target="settings.xml"/><Relationship Id="rId9" Type="http://schemas.openxmlformats.org/officeDocument/2006/relationships/hyperlink" Target="http://www.we-online.com/Wirepas-Commande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DA70D-816E-4EBC-B3C4-8074D89D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5037</Characters>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5843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2021-04-07T14:41:00Z</dcterms:created>
  <dcterms:modified xsi:type="dcterms:W3CDTF">2021-04-07T14:46:00Z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