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24D2" w14:textId="77777777" w:rsidR="007A4301" w:rsidRDefault="003C0E58" w:rsidP="007A4301">
      <w:pPr>
        <w:pStyle w:val="Heading1"/>
        <w:spacing w:before="720" w:after="720" w:line="260" w:lineRule="exact"/>
        <w:rPr>
          <w:sz w:val="20"/>
          <w:lang w:val="en-US"/>
        </w:rPr>
      </w:pPr>
      <w:r>
        <w:rPr>
          <w:rFonts w:ascii="SimSun" w:eastAsia="SimSun" w:hAnsi="SimSun" w:cs="SimSun"/>
          <w:sz w:val="20"/>
          <w:szCs w:val="20"/>
          <w:lang w:val="en-US" w:eastAsia="zh-CN"/>
        </w:rPr>
        <w:t>新闻稿</w:t>
      </w:r>
    </w:p>
    <w:p w14:paraId="1F0B257B" w14:textId="7F125062" w:rsidR="00F978C1" w:rsidRPr="00F978C1" w:rsidRDefault="003C0E58" w:rsidP="00F978C1">
      <w:pPr>
        <w:pStyle w:val="Header"/>
        <w:tabs>
          <w:tab w:val="clear" w:pos="4536"/>
          <w:tab w:val="clear" w:pos="9072"/>
        </w:tabs>
        <w:spacing w:before="120" w:after="120" w:line="360" w:lineRule="exact"/>
        <w:outlineLvl w:val="0"/>
        <w:rPr>
          <w:rFonts w:ascii="Arial" w:hAnsi="Arial" w:cs="Arial"/>
          <w:b/>
          <w:bCs/>
          <w:lang w:val="en-US"/>
        </w:rPr>
      </w:pPr>
      <w:r>
        <w:rPr>
          <w:rFonts w:ascii="SimSun" w:eastAsia="SimSun" w:hAnsi="SimSun" w:cs="SimSun"/>
          <w:b/>
          <w:bCs/>
          <w:lang w:val="en-US" w:eastAsia="zh-CN"/>
        </w:rPr>
        <w:t>伍尔特电子的远程会议WE meet @ digital days 2021</w:t>
      </w:r>
    </w:p>
    <w:p w14:paraId="09A9A0E0" w14:textId="058D0485" w:rsidR="00F978C1" w:rsidRPr="00F978C1" w:rsidRDefault="003C0E58" w:rsidP="00F978C1">
      <w:pPr>
        <w:pStyle w:val="Header"/>
        <w:tabs>
          <w:tab w:val="clear" w:pos="4536"/>
          <w:tab w:val="clear" w:pos="9072"/>
        </w:tabs>
        <w:spacing w:before="360" w:after="360"/>
        <w:rPr>
          <w:rFonts w:ascii="Arial" w:hAnsi="Arial" w:cs="Arial"/>
          <w:b/>
          <w:bCs/>
          <w:color w:val="000000"/>
          <w:sz w:val="36"/>
          <w:lang w:val="en-US"/>
        </w:rPr>
      </w:pPr>
      <w:r>
        <w:rPr>
          <w:rFonts w:ascii="SimSun" w:eastAsia="SimSun" w:hAnsi="SimSun" w:cs="SimSun"/>
          <w:b/>
          <w:bCs/>
          <w:color w:val="000000"/>
          <w:sz w:val="36"/>
          <w:szCs w:val="36"/>
          <w:lang w:val="en-US" w:eastAsia="zh-CN"/>
        </w:rPr>
        <w:t>专为电子开发人员打造的为期四天的知识盛会</w:t>
      </w:r>
    </w:p>
    <w:p w14:paraId="57B7C06A" w14:textId="1404970A" w:rsidR="003E2980" w:rsidRPr="003E2980" w:rsidRDefault="003C0E58" w:rsidP="003E2980">
      <w:pPr>
        <w:pStyle w:val="BodyText"/>
        <w:spacing w:before="120" w:after="120" w:line="260" w:lineRule="exact"/>
        <w:jc w:val="both"/>
        <w:rPr>
          <w:rFonts w:ascii="Arial" w:hAnsi="Arial"/>
          <w:color w:val="000000"/>
          <w:lang w:val="en-US"/>
        </w:rPr>
      </w:pPr>
      <w:r>
        <w:rPr>
          <w:rFonts w:ascii="SimSun" w:eastAsia="SimSun" w:hAnsi="SimSun" w:cs="SimSun"/>
          <w:color w:val="000000"/>
          <w:lang w:val="en-US" w:eastAsia="zh-CN"/>
        </w:rPr>
        <w:t>2021年</w:t>
      </w:r>
      <w:r w:rsidR="00FE23AC">
        <w:rPr>
          <w:rFonts w:ascii="SimSun" w:eastAsia="SimSun" w:hAnsi="SimSun" w:cs="SimSun"/>
          <w:color w:val="000000"/>
          <w:lang w:val="en-US" w:eastAsia="zh-CN"/>
        </w:rPr>
        <w:t>04</w:t>
      </w:r>
      <w:r>
        <w:rPr>
          <w:rFonts w:ascii="SimSun" w:eastAsia="SimSun" w:hAnsi="SimSun" w:cs="SimSun"/>
          <w:color w:val="000000"/>
          <w:lang w:val="en-US" w:eastAsia="zh-CN"/>
        </w:rPr>
        <w:t>月</w:t>
      </w:r>
      <w:r w:rsidR="00FE23AC">
        <w:rPr>
          <w:rFonts w:ascii="SimSun" w:eastAsia="SimSun" w:hAnsi="SimSun" w:cs="SimSun"/>
          <w:color w:val="000000"/>
          <w:lang w:val="en-US" w:eastAsia="zh-CN"/>
        </w:rPr>
        <w:t>13</w:t>
      </w:r>
      <w:r>
        <w:rPr>
          <w:rFonts w:ascii="SimSun" w:eastAsia="SimSun" w:hAnsi="SimSun" w:cs="SimSun"/>
          <w:color w:val="000000"/>
          <w:lang w:val="en-US" w:eastAsia="zh-CN"/>
        </w:rPr>
        <w:t>日，瓦尔登堡，德国——2021年，伍尔特电子将再次</w:t>
      </w:r>
      <w:r w:rsidR="00101B89">
        <w:rPr>
          <w:rFonts w:ascii="SimSun" w:eastAsia="SimSun" w:hAnsi="SimSun" w:cs="SimSun" w:hint="eastAsia"/>
          <w:color w:val="000000"/>
          <w:lang w:val="en-US" w:eastAsia="zh-CN"/>
        </w:rPr>
        <w:t>举办</w:t>
      </w:r>
      <w:r>
        <w:rPr>
          <w:rFonts w:ascii="SimSun" w:eastAsia="SimSun" w:hAnsi="SimSun" w:cs="SimSun"/>
          <w:color w:val="000000"/>
          <w:lang w:val="en-US" w:eastAsia="zh-CN"/>
        </w:rPr>
        <w:t>虚拟会议WE meet @ digital days 2021，这次是从4月26日至29日的四天。</w:t>
      </w:r>
      <w:r>
        <w:rPr>
          <w:rFonts w:ascii="SimSun" w:eastAsia="SimSun" w:hAnsi="SimSun" w:cs="SimSun"/>
          <w:b w:val="0"/>
          <w:bCs w:val="0"/>
          <w:color w:val="000000"/>
          <w:lang w:val="en-US" w:eastAsia="zh-CN"/>
        </w:rPr>
        <w:t>每天上午8:00至下午6:00，电子方面的专家们都会进行海量的有关EMC、电源</w:t>
      </w:r>
      <w:r w:rsidR="00101B89">
        <w:rPr>
          <w:rFonts w:ascii="SimSun" w:eastAsia="SimSun" w:hAnsi="SimSun" w:cs="SimSun" w:hint="eastAsia"/>
          <w:b w:val="0"/>
          <w:bCs w:val="0"/>
          <w:color w:val="000000"/>
          <w:lang w:val="en-US" w:eastAsia="zh-CN"/>
        </w:rPr>
        <w:t>、</w:t>
      </w:r>
      <w:r>
        <w:rPr>
          <w:rFonts w:ascii="SimSun" w:eastAsia="SimSun" w:hAnsi="SimSun" w:cs="SimSun"/>
          <w:b w:val="0"/>
          <w:bCs w:val="0"/>
          <w:color w:val="000000"/>
          <w:lang w:val="en-US" w:eastAsia="zh-CN"/>
        </w:rPr>
        <w:t>热管理、无线供电以及各种其他电路设计主题的演讲。在讲座之后，还有互动问答环节，以进行更深入的解析。此外，伍尔特电子的专家还将介绍被动元件、机电元件、功率模块、光电子、汽车、频率产品、无线连接、传感器以及定制磁性元件领域的最新发展。可以在www.we-online.com/digital-days网址上找到免费的完整演讲列表并进行注册。</w:t>
      </w:r>
    </w:p>
    <w:p w14:paraId="3F5D8BC8" w14:textId="536385F9" w:rsidR="003E2980" w:rsidRPr="003E2980" w:rsidRDefault="003C0E58" w:rsidP="003E2980">
      <w:pPr>
        <w:pStyle w:val="BodyText"/>
        <w:spacing w:before="120" w:after="120" w:line="260" w:lineRule="exact"/>
        <w:jc w:val="both"/>
        <w:rPr>
          <w:rFonts w:ascii="Arial" w:hAnsi="Arial"/>
          <w:b w:val="0"/>
          <w:bCs w:val="0"/>
          <w:color w:val="000000"/>
          <w:lang w:val="en-US"/>
        </w:rPr>
      </w:pPr>
      <w:r>
        <w:rPr>
          <w:rFonts w:ascii="SimSun" w:eastAsia="SimSun" w:hAnsi="SimSun" w:cs="SimSun"/>
          <w:b w:val="0"/>
          <w:bCs w:val="0"/>
          <w:color w:val="000000"/>
          <w:lang w:val="en-US" w:eastAsia="zh-CN"/>
        </w:rPr>
        <w:t>“新冠肺炎疫情是数字化进程的催化剂。我们也通过不断创新，进一步巩固了伍尔特电子作为行业服务品质领导者之一的地位，在2020年12月举行的第一次虚拟会议取得了巨大的成功。这就是我们今年再次举行该活动，并将时间延长了一天的原因之一。”伍尔特电子</w:t>
      </w:r>
      <w:proofErr w:type="spellStart"/>
      <w:r>
        <w:rPr>
          <w:rFonts w:ascii="SimSun" w:eastAsia="SimSun" w:hAnsi="SimSun" w:cs="SimSun"/>
          <w:b w:val="0"/>
          <w:bCs w:val="0"/>
          <w:color w:val="000000"/>
          <w:lang w:val="en-US" w:eastAsia="zh-CN"/>
        </w:rPr>
        <w:t>eiSos</w:t>
      </w:r>
      <w:proofErr w:type="spellEnd"/>
      <w:r>
        <w:rPr>
          <w:rFonts w:ascii="SimSun" w:eastAsia="SimSun" w:hAnsi="SimSun" w:cs="SimSun"/>
          <w:b w:val="0"/>
          <w:bCs w:val="0"/>
          <w:color w:val="000000"/>
          <w:lang w:val="en-US" w:eastAsia="zh-CN"/>
        </w:rPr>
        <w:t xml:space="preserve">集团的首席技术官Alexander </w:t>
      </w:r>
      <w:proofErr w:type="spellStart"/>
      <w:r>
        <w:rPr>
          <w:rFonts w:ascii="SimSun" w:eastAsia="SimSun" w:hAnsi="SimSun" w:cs="SimSun"/>
          <w:b w:val="0"/>
          <w:bCs w:val="0"/>
          <w:color w:val="000000"/>
          <w:lang w:val="en-US" w:eastAsia="zh-CN"/>
        </w:rPr>
        <w:t>Gerfer</w:t>
      </w:r>
      <w:proofErr w:type="spellEnd"/>
      <w:r>
        <w:rPr>
          <w:rFonts w:ascii="SimSun" w:eastAsia="SimSun" w:hAnsi="SimSun" w:cs="SimSun"/>
          <w:b w:val="0"/>
          <w:bCs w:val="0"/>
          <w:color w:val="000000"/>
          <w:lang w:val="en-US" w:eastAsia="zh-CN"/>
        </w:rPr>
        <w:t>解释道</w:t>
      </w:r>
      <w:r w:rsidR="00101B89">
        <w:rPr>
          <w:rFonts w:ascii="SimSun" w:eastAsia="SimSun" w:hAnsi="SimSun" w:cs="SimSun" w:hint="eastAsia"/>
          <w:b w:val="0"/>
          <w:bCs w:val="0"/>
          <w:color w:val="000000"/>
          <w:lang w:val="en-US" w:eastAsia="zh-CN"/>
        </w:rPr>
        <w:t>，</w:t>
      </w:r>
      <w:r>
        <w:rPr>
          <w:rFonts w:ascii="SimSun" w:eastAsia="SimSun" w:hAnsi="SimSun" w:cs="SimSun"/>
          <w:b w:val="0"/>
          <w:bCs w:val="0"/>
          <w:color w:val="000000"/>
          <w:lang w:val="en-US" w:eastAsia="zh-CN"/>
        </w:rPr>
        <w:t>“这使我们和我们的合作伙伴能够为观众提供更广泛、更深入的视野。”</w:t>
      </w:r>
    </w:p>
    <w:p w14:paraId="02C8595E" w14:textId="77777777" w:rsidR="003E2980" w:rsidRPr="003E2980" w:rsidRDefault="003C0E58" w:rsidP="003E2980">
      <w:pPr>
        <w:pStyle w:val="BodyText"/>
        <w:spacing w:before="120" w:after="120" w:line="260" w:lineRule="exact"/>
        <w:jc w:val="both"/>
        <w:rPr>
          <w:rFonts w:ascii="Arial" w:hAnsi="Arial"/>
          <w:color w:val="000000"/>
          <w:lang w:val="en-US"/>
        </w:rPr>
      </w:pPr>
      <w:r>
        <w:rPr>
          <w:rFonts w:ascii="SimSun" w:eastAsia="SimSun" w:hAnsi="SimSun" w:cs="SimSun"/>
          <w:color w:val="000000"/>
          <w:lang w:val="en-US" w:eastAsia="zh-CN"/>
        </w:rPr>
        <w:t>伍尔特电子在EMC方面的专业知识</w:t>
      </w:r>
    </w:p>
    <w:p w14:paraId="5B19193A" w14:textId="2D483A50" w:rsidR="003E2980" w:rsidRPr="003E2980" w:rsidRDefault="003C0E58" w:rsidP="003E2980">
      <w:pPr>
        <w:pStyle w:val="BodyText"/>
        <w:spacing w:before="120" w:after="120" w:line="260" w:lineRule="exact"/>
        <w:jc w:val="both"/>
        <w:rPr>
          <w:rFonts w:ascii="Arial" w:hAnsi="Arial"/>
          <w:b w:val="0"/>
          <w:bCs w:val="0"/>
          <w:color w:val="000000"/>
          <w:lang w:val="en-US"/>
        </w:rPr>
      </w:pPr>
      <w:r>
        <w:rPr>
          <w:rFonts w:ascii="SimSun" w:eastAsia="SimSun" w:hAnsi="SimSun" w:cs="SimSun"/>
          <w:b w:val="0"/>
          <w:bCs w:val="0"/>
          <w:color w:val="000000"/>
          <w:lang w:val="en-US" w:eastAsia="zh-CN"/>
        </w:rPr>
        <w:t>REDEXPERT仿真软件中的全新EMI滤波器设计软件是可以用于优化电子组件的工具的一个例子。伍尔特电子的专家凭借其高水平的EMC专业知识，提供了宝贵的见解和建议，可在早期阶段</w:t>
      </w:r>
      <w:r w:rsidR="00101B89">
        <w:rPr>
          <w:rFonts w:ascii="SimSun" w:eastAsia="SimSun" w:hAnsi="SimSun" w:cs="SimSun" w:hint="eastAsia"/>
          <w:b w:val="0"/>
          <w:bCs w:val="0"/>
          <w:color w:val="000000"/>
          <w:lang w:val="en-US" w:eastAsia="zh-CN"/>
        </w:rPr>
        <w:t>就</w:t>
      </w:r>
      <w:r>
        <w:rPr>
          <w:rFonts w:ascii="SimSun" w:eastAsia="SimSun" w:hAnsi="SimSun" w:cs="SimSun"/>
          <w:b w:val="0"/>
          <w:bCs w:val="0"/>
          <w:color w:val="000000"/>
          <w:lang w:val="en-US" w:eastAsia="zh-CN"/>
        </w:rPr>
        <w:t>避免电路设计中的</w:t>
      </w:r>
      <w:r w:rsidR="00101B89">
        <w:rPr>
          <w:rFonts w:ascii="SimSun" w:eastAsia="SimSun" w:hAnsi="SimSun" w:cs="SimSun" w:hint="eastAsia"/>
          <w:b w:val="0"/>
          <w:bCs w:val="0"/>
          <w:color w:val="000000"/>
          <w:lang w:val="en-US" w:eastAsia="zh-CN"/>
        </w:rPr>
        <w:t>各种</w:t>
      </w:r>
      <w:r>
        <w:rPr>
          <w:rFonts w:ascii="SimSun" w:eastAsia="SimSun" w:hAnsi="SimSun" w:cs="SimSun"/>
          <w:b w:val="0"/>
          <w:bCs w:val="0"/>
          <w:color w:val="000000"/>
          <w:lang w:val="en-US" w:eastAsia="zh-CN"/>
        </w:rPr>
        <w:t>错误。</w:t>
      </w:r>
    </w:p>
    <w:p w14:paraId="6CE9BB1C" w14:textId="7D383C36" w:rsidR="003E2980" w:rsidRPr="003E2980" w:rsidRDefault="003C0E58" w:rsidP="003E2980">
      <w:pPr>
        <w:pStyle w:val="BodyText"/>
        <w:spacing w:before="120" w:after="120" w:line="260" w:lineRule="exact"/>
        <w:jc w:val="both"/>
        <w:rPr>
          <w:rFonts w:ascii="Arial" w:hAnsi="Arial"/>
          <w:color w:val="000000"/>
          <w:lang w:val="en-US"/>
        </w:rPr>
      </w:pPr>
      <w:r>
        <w:rPr>
          <w:rFonts w:ascii="SimSun" w:eastAsia="SimSun" w:hAnsi="SimSun" w:cs="SimSun"/>
          <w:color w:val="000000"/>
          <w:lang w:val="en-US" w:eastAsia="zh-CN"/>
        </w:rPr>
        <w:t>“more than you expect!” ——座右铭和</w:t>
      </w:r>
      <w:r w:rsidR="00101B89">
        <w:rPr>
          <w:rFonts w:ascii="SimSun" w:eastAsia="SimSun" w:hAnsi="SimSun" w:cs="SimSun" w:hint="eastAsia"/>
          <w:color w:val="000000"/>
          <w:lang w:val="en-US" w:eastAsia="zh-CN"/>
        </w:rPr>
        <w:t>讲座安排</w:t>
      </w:r>
    </w:p>
    <w:p w14:paraId="5DBC075F" w14:textId="460DD520" w:rsidR="003E2980" w:rsidRPr="003E2980" w:rsidRDefault="003C0E58" w:rsidP="003E2980">
      <w:pPr>
        <w:pStyle w:val="BodyText"/>
        <w:spacing w:before="120" w:after="120" w:line="260" w:lineRule="exact"/>
        <w:jc w:val="both"/>
        <w:rPr>
          <w:rFonts w:ascii="Arial" w:hAnsi="Arial"/>
          <w:b w:val="0"/>
          <w:bCs w:val="0"/>
          <w:color w:val="000000"/>
          <w:lang w:val="en-US"/>
        </w:rPr>
      </w:pPr>
      <w:r>
        <w:rPr>
          <w:rFonts w:ascii="SimSun" w:eastAsia="SimSun" w:hAnsi="SimSun" w:cs="SimSun"/>
          <w:b w:val="0"/>
          <w:bCs w:val="0"/>
          <w:color w:val="000000"/>
          <w:lang w:val="en-US" w:eastAsia="zh-CN"/>
        </w:rPr>
        <w:t>通过WE meet @ digital days，伍尔特电子能够为开发人员提供一个可以获取当前技术状态和未来发展信息的难得机会。此外，观众还可以获得专业领域的</w:t>
      </w:r>
      <w:r w:rsidR="00101B89">
        <w:rPr>
          <w:rFonts w:ascii="SimSun" w:eastAsia="SimSun" w:hAnsi="SimSun" w:cs="SimSun"/>
          <w:b w:val="0"/>
          <w:bCs w:val="0"/>
          <w:color w:val="000000"/>
          <w:lang w:val="en-US" w:eastAsia="zh-CN"/>
        </w:rPr>
        <w:t>各种</w:t>
      </w:r>
      <w:r>
        <w:rPr>
          <w:rFonts w:ascii="SimSun" w:eastAsia="SimSun" w:hAnsi="SimSun" w:cs="SimSun"/>
          <w:b w:val="0"/>
          <w:bCs w:val="0"/>
          <w:color w:val="000000"/>
          <w:lang w:val="en-US" w:eastAsia="zh-CN"/>
        </w:rPr>
        <w:t>实用技巧、背景信息和应用实例，有助于日常工作的顺利进行。会议将于4月26日上午8:00开始，伍尔特电子eiSos集团的首席技术官Alexander Gerfer将作主题演讲。将由伍尔特电子的被动和机电元件、功率模块和光电子、汽车、频率产品、无线连接和传感器以及定制磁性元件产品部门为我们带来多场在线研讨会。</w:t>
      </w:r>
    </w:p>
    <w:p w14:paraId="1173BE6D" w14:textId="7EB5BD6C" w:rsidR="003E2980" w:rsidRPr="003E2980" w:rsidRDefault="003C0E58" w:rsidP="003E2980">
      <w:pPr>
        <w:pStyle w:val="BodyText"/>
        <w:spacing w:before="120" w:after="120" w:line="260" w:lineRule="exact"/>
        <w:jc w:val="both"/>
        <w:rPr>
          <w:rFonts w:ascii="Arial" w:hAnsi="Arial"/>
          <w:b w:val="0"/>
          <w:bCs w:val="0"/>
          <w:color w:val="000000"/>
          <w:lang w:val="en-US"/>
        </w:rPr>
      </w:pPr>
      <w:r>
        <w:rPr>
          <w:rFonts w:ascii="SimSun" w:eastAsia="SimSun" w:hAnsi="SimSun" w:cs="SimSun"/>
          <w:b w:val="0"/>
          <w:bCs w:val="0"/>
          <w:color w:val="000000"/>
          <w:lang w:val="en-US" w:eastAsia="zh-CN"/>
        </w:rPr>
        <w:t>每个技术演讲的时间约为30分钟。直播具有聊天功能，可与伍尔特电子的专家直接联系。除了虚拟会议，还可以访问虚拟展位，</w:t>
      </w:r>
      <w:r w:rsidR="00101B89">
        <w:rPr>
          <w:rFonts w:ascii="SimSun" w:eastAsia="SimSun" w:hAnsi="SimSun" w:cs="SimSun" w:hint="eastAsia"/>
          <w:b w:val="0"/>
          <w:bCs w:val="0"/>
          <w:color w:val="000000"/>
          <w:lang w:val="en-US" w:eastAsia="zh-CN"/>
        </w:rPr>
        <w:t>观看</w:t>
      </w:r>
      <w:r>
        <w:rPr>
          <w:rFonts w:ascii="SimSun" w:eastAsia="SimSun" w:hAnsi="SimSun" w:cs="SimSun" w:hint="eastAsia"/>
          <w:b w:val="0"/>
          <w:bCs w:val="0"/>
          <w:color w:val="000000"/>
          <w:lang w:val="en-US" w:eastAsia="zh-CN"/>
        </w:rPr>
        <w:t>当前</w:t>
      </w:r>
      <w:r>
        <w:rPr>
          <w:rFonts w:ascii="SimSun" w:eastAsia="SimSun" w:hAnsi="SimSun" w:cs="SimSun"/>
          <w:b w:val="0"/>
          <w:bCs w:val="0"/>
          <w:color w:val="000000"/>
          <w:lang w:val="en-US" w:eastAsia="zh-CN"/>
        </w:rPr>
        <w:t>产品目录、产品演示和其他信息材料。活动结束后将会</w:t>
      </w:r>
      <w:r w:rsidR="00101B89">
        <w:rPr>
          <w:rFonts w:ascii="SimSun" w:eastAsia="SimSun" w:hAnsi="SimSun" w:cs="SimSun" w:hint="eastAsia"/>
          <w:b w:val="0"/>
          <w:bCs w:val="0"/>
          <w:color w:val="000000"/>
          <w:lang w:val="en-US" w:eastAsia="zh-CN"/>
        </w:rPr>
        <w:t>开放</w:t>
      </w:r>
      <w:r>
        <w:rPr>
          <w:rFonts w:ascii="SimSun" w:eastAsia="SimSun" w:hAnsi="SimSun" w:cs="SimSun"/>
          <w:b w:val="0"/>
          <w:bCs w:val="0"/>
          <w:color w:val="000000"/>
          <w:lang w:val="en-US" w:eastAsia="zh-CN"/>
        </w:rPr>
        <w:t>演讲的视频文件下载。</w:t>
      </w:r>
    </w:p>
    <w:p w14:paraId="205D1931" w14:textId="77777777" w:rsidR="003E2980" w:rsidRPr="003E2980" w:rsidRDefault="003C0E58" w:rsidP="003E2980">
      <w:pPr>
        <w:pStyle w:val="BodyText"/>
        <w:spacing w:before="120" w:after="120" w:line="260" w:lineRule="exact"/>
        <w:jc w:val="both"/>
        <w:rPr>
          <w:rFonts w:ascii="Arial" w:hAnsi="Arial"/>
          <w:color w:val="000000"/>
          <w:lang w:val="en-US"/>
        </w:rPr>
      </w:pPr>
      <w:r>
        <w:rPr>
          <w:rFonts w:ascii="SimSun" w:eastAsia="SimSun" w:hAnsi="SimSun" w:cs="SimSun"/>
          <w:color w:val="000000"/>
          <w:lang w:val="en-US" w:eastAsia="zh-CN"/>
        </w:rPr>
        <w:t>电动方程式技术合作伙伴</w:t>
      </w:r>
    </w:p>
    <w:p w14:paraId="2E9C2C1E" w14:textId="1D80A464" w:rsidR="003E2980" w:rsidRPr="003E2980" w:rsidRDefault="00101B89" w:rsidP="003E2980">
      <w:pPr>
        <w:pStyle w:val="BodyText"/>
        <w:spacing w:before="120" w:after="120" w:line="260" w:lineRule="exact"/>
        <w:jc w:val="both"/>
        <w:rPr>
          <w:rFonts w:ascii="Arial" w:hAnsi="Arial"/>
          <w:b w:val="0"/>
          <w:bCs w:val="0"/>
          <w:color w:val="000000"/>
          <w:lang w:val="en-US"/>
        </w:rPr>
      </w:pPr>
      <w:r>
        <w:rPr>
          <w:rFonts w:ascii="SimSun" w:eastAsia="SimSun" w:hAnsi="SimSun" w:cs="SimSun"/>
          <w:b w:val="0"/>
          <w:bCs w:val="0"/>
          <w:color w:val="000000"/>
          <w:lang w:val="en-US" w:eastAsia="zh-CN"/>
        </w:rPr>
        <w:t>我们邀请赛车运动爱好者</w:t>
      </w:r>
      <w:r>
        <w:rPr>
          <w:rFonts w:ascii="SimSun" w:eastAsia="SimSun" w:hAnsi="SimSun" w:cs="SimSun" w:hint="eastAsia"/>
          <w:b w:val="0"/>
          <w:bCs w:val="0"/>
          <w:color w:val="000000"/>
          <w:lang w:val="en-US" w:eastAsia="zh-CN"/>
        </w:rPr>
        <w:t>在</w:t>
      </w:r>
      <w:r w:rsidR="003C0E58">
        <w:rPr>
          <w:rFonts w:ascii="SimSun" w:eastAsia="SimSun" w:hAnsi="SimSun" w:cs="SimSun"/>
          <w:b w:val="0"/>
          <w:bCs w:val="0"/>
          <w:color w:val="000000"/>
          <w:lang w:val="en-US" w:eastAsia="zh-CN"/>
        </w:rPr>
        <w:t xml:space="preserve">4月27日（星期二）下午2:00对电动方程式Audi Sport ABT Schaeffler车队的Lucas </w:t>
      </w:r>
      <w:proofErr w:type="spellStart"/>
      <w:r w:rsidR="003C0E58">
        <w:rPr>
          <w:rFonts w:ascii="SimSun" w:eastAsia="SimSun" w:hAnsi="SimSun" w:cs="SimSun"/>
          <w:b w:val="0"/>
          <w:bCs w:val="0"/>
          <w:color w:val="000000"/>
          <w:lang w:val="en-US" w:eastAsia="zh-CN"/>
        </w:rPr>
        <w:t>DiGrassi</w:t>
      </w:r>
      <w:proofErr w:type="spellEnd"/>
      <w:r w:rsidR="003C0E58">
        <w:rPr>
          <w:rFonts w:ascii="SimSun" w:eastAsia="SimSun" w:hAnsi="SimSun" w:cs="SimSun"/>
          <w:b w:val="0"/>
          <w:bCs w:val="0"/>
          <w:color w:val="000000"/>
          <w:lang w:val="en-US" w:eastAsia="zh-CN"/>
        </w:rPr>
        <w:t xml:space="preserve">和René </w:t>
      </w:r>
      <w:proofErr w:type="spellStart"/>
      <w:r w:rsidR="003C0E58">
        <w:rPr>
          <w:rFonts w:ascii="SimSun" w:eastAsia="SimSun" w:hAnsi="SimSun" w:cs="SimSun"/>
          <w:b w:val="0"/>
          <w:bCs w:val="0"/>
          <w:color w:val="000000"/>
          <w:lang w:val="en-US" w:eastAsia="zh-CN"/>
        </w:rPr>
        <w:t>Rast</w:t>
      </w:r>
      <w:proofErr w:type="spellEnd"/>
      <w:r w:rsidR="003C0E58">
        <w:rPr>
          <w:rFonts w:ascii="SimSun" w:eastAsia="SimSun" w:hAnsi="SimSun" w:cs="SimSun"/>
          <w:b w:val="0"/>
          <w:bCs w:val="0"/>
          <w:color w:val="000000"/>
          <w:lang w:val="en-US" w:eastAsia="zh-CN"/>
        </w:rPr>
        <w:t>进行</w:t>
      </w:r>
      <w:r>
        <w:rPr>
          <w:rFonts w:ascii="SimSun" w:eastAsia="SimSun" w:hAnsi="SimSun" w:cs="SimSun" w:hint="eastAsia"/>
          <w:b w:val="0"/>
          <w:bCs w:val="0"/>
          <w:color w:val="000000"/>
          <w:lang w:val="en-US" w:eastAsia="zh-CN"/>
        </w:rPr>
        <w:t>采访并进行</w:t>
      </w:r>
      <w:r w:rsidR="003C0E58">
        <w:rPr>
          <w:rFonts w:ascii="SimSun" w:eastAsia="SimSun" w:hAnsi="SimSun" w:cs="SimSun"/>
          <w:b w:val="0"/>
          <w:bCs w:val="0"/>
          <w:color w:val="000000"/>
          <w:lang w:val="en-US" w:eastAsia="zh-CN"/>
        </w:rPr>
        <w:t>问答。该车队与伍尔特电子建立了技术合作伙伴关系。</w:t>
      </w:r>
    </w:p>
    <w:p w14:paraId="38554108" w14:textId="77777777" w:rsidR="003E2980" w:rsidRPr="003E2980" w:rsidRDefault="003C0E58" w:rsidP="003E2980">
      <w:pPr>
        <w:pStyle w:val="BodyText"/>
        <w:spacing w:before="120" w:after="120" w:line="260" w:lineRule="exact"/>
        <w:jc w:val="both"/>
        <w:rPr>
          <w:rFonts w:ascii="Arial" w:hAnsi="Arial"/>
          <w:color w:val="000000"/>
          <w:lang w:val="en-US"/>
        </w:rPr>
      </w:pPr>
      <w:r>
        <w:rPr>
          <w:rFonts w:ascii="SimSun" w:eastAsia="SimSun" w:hAnsi="SimSun" w:cs="SimSun"/>
          <w:color w:val="000000"/>
          <w:lang w:val="en-US" w:eastAsia="zh-CN"/>
        </w:rPr>
        <w:t>立即注册</w:t>
      </w:r>
    </w:p>
    <w:p w14:paraId="39ACAA58" w14:textId="77777777" w:rsidR="003E2980" w:rsidRPr="003E2980" w:rsidRDefault="003C0E58" w:rsidP="003E2980">
      <w:pPr>
        <w:pStyle w:val="BodyText"/>
        <w:spacing w:before="120" w:after="120" w:line="260" w:lineRule="exact"/>
        <w:jc w:val="both"/>
        <w:rPr>
          <w:rFonts w:ascii="Arial" w:hAnsi="Arial"/>
          <w:b w:val="0"/>
          <w:bCs w:val="0"/>
          <w:color w:val="000000"/>
          <w:lang w:val="en-US"/>
        </w:rPr>
      </w:pPr>
      <w:r>
        <w:rPr>
          <w:rFonts w:ascii="SimSun" w:eastAsia="SimSun" w:hAnsi="SimSun" w:cs="SimSun"/>
          <w:b w:val="0"/>
          <w:bCs w:val="0"/>
          <w:color w:val="000000"/>
          <w:lang w:val="en-US" w:eastAsia="zh-CN"/>
        </w:rPr>
        <w:lastRenderedPageBreak/>
        <w:t>现在就免费注册WE meet @ digital days虚拟会议。所有演讲都可以单独预订。</w:t>
      </w:r>
    </w:p>
    <w:p w14:paraId="7F54BF7C" w14:textId="1A4CA496" w:rsidR="00A567CF" w:rsidRPr="008F32E9" w:rsidRDefault="003C0E58" w:rsidP="00BD2843">
      <w:pPr>
        <w:pStyle w:val="BodyText"/>
        <w:spacing w:before="120" w:after="120" w:line="260" w:lineRule="exact"/>
        <w:jc w:val="both"/>
        <w:rPr>
          <w:rFonts w:ascii="Arial" w:hAnsi="Arial"/>
          <w:b w:val="0"/>
          <w:bCs w:val="0"/>
          <w:lang w:val="en-US"/>
        </w:rPr>
      </w:pPr>
      <w:r>
        <w:rPr>
          <w:rFonts w:ascii="SimSun" w:eastAsia="SimSun" w:hAnsi="SimSun" w:cs="SimSun"/>
          <w:b w:val="0"/>
          <w:bCs w:val="0"/>
          <w:color w:val="000000"/>
          <w:lang w:val="en-US" w:eastAsia="zh-CN"/>
        </w:rPr>
        <w:t>讲座的时间表和每个讲座的主题以及有关注册的信息，请访问www.we-online.com/digital-days获取。</w:t>
      </w: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49365076" w14:textId="77777777" w:rsidR="007A4301" w:rsidRPr="00EB2FFA" w:rsidRDefault="003C0E58" w:rsidP="005725AF">
      <w:pPr>
        <w:spacing w:after="120" w:line="280" w:lineRule="exact"/>
        <w:rPr>
          <w:rFonts w:ascii="Arial" w:hAnsi="Arial" w:cs="Arial"/>
          <w:b/>
          <w:bCs/>
          <w:sz w:val="18"/>
          <w:szCs w:val="18"/>
          <w:lang w:val="en-US"/>
        </w:rPr>
      </w:pPr>
      <w:r>
        <w:rPr>
          <w:rFonts w:ascii="SimSun" w:eastAsia="SimSun" w:hAnsi="SimSun" w:cs="SimSun"/>
          <w:b/>
          <w:bCs/>
          <w:sz w:val="18"/>
          <w:szCs w:val="18"/>
          <w:lang w:val="en-US" w:eastAsia="zh-CN"/>
        </w:rPr>
        <w:t>可用图片</w:t>
      </w:r>
    </w:p>
    <w:p w14:paraId="43B99748" w14:textId="77777777" w:rsidR="007A4301" w:rsidRPr="00EB2FFA" w:rsidRDefault="003C0E58" w:rsidP="007A4301">
      <w:pPr>
        <w:spacing w:after="120" w:line="280" w:lineRule="exact"/>
        <w:rPr>
          <w:rFonts w:ascii="SimSun" w:eastAsia="SimSun" w:hAnsi="SimSun" w:cs="SimSun"/>
          <w:color w:val="0000FF"/>
          <w:sz w:val="18"/>
          <w:szCs w:val="18"/>
          <w:lang w:val="en-US" w:eastAsia="zh-CN"/>
        </w:rPr>
      </w:pPr>
      <w:r>
        <w:rPr>
          <w:rFonts w:ascii="SimSun" w:eastAsia="SimSun" w:hAnsi="SimSun" w:cs="SimSun"/>
          <w:bCs/>
          <w:sz w:val="18"/>
          <w:szCs w:val="18"/>
          <w:lang w:val="en-US" w:eastAsia="zh-CN"/>
        </w:rPr>
        <w:t>下列图片可以从网上下载到打印质量的原图：</w:t>
      </w:r>
      <w:r>
        <w:rPr>
          <w:rFonts w:ascii="SimSun" w:eastAsia="SimSun" w:hAnsi="SimSun" w:cs="SimSun"/>
          <w:bCs/>
          <w:lang w:val="en-US" w:eastAsia="zh-CN"/>
        </w:rPr>
        <w:t xml:space="preserve"> </w:t>
      </w:r>
      <w:hyperlink r:id="rId7" w:history="1">
        <w:r>
          <w:rPr>
            <w:rFonts w:ascii="SimSun" w:eastAsia="SimSun" w:hAnsi="SimSun" w:cs="SimSun"/>
            <w:bCs/>
            <w:color w:val="0000FF"/>
            <w:sz w:val="18"/>
            <w:szCs w:val="18"/>
            <w:u w:val="single"/>
            <w:lang w:val="en-US" w:eastAsia="zh-CN"/>
          </w:rPr>
          <w:t>http://www.htcm.de/kk/wuerth</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gridCol w:w="3969"/>
      </w:tblGrid>
      <w:tr w:rsidR="00F82954" w14:paraId="07CBF376" w14:textId="77777777" w:rsidTr="00540ECE">
        <w:trPr>
          <w:trHeight w:val="1701"/>
        </w:trPr>
        <w:tc>
          <w:tcPr>
            <w:tcW w:w="3152" w:type="dxa"/>
          </w:tcPr>
          <w:p w14:paraId="718563ED" w14:textId="682A527F" w:rsidR="00A567CF" w:rsidRDefault="003C0E58" w:rsidP="00540ECE">
            <w:pPr>
              <w:pStyle w:val="txt"/>
              <w:rPr>
                <w:b/>
                <w:bCs/>
                <w:sz w:val="18"/>
                <w:lang w:val="en-US"/>
              </w:rPr>
            </w:pPr>
            <w:r>
              <w:rPr>
                <w:rFonts w:ascii="SimSun" w:eastAsia="SimSun" w:hAnsi="SimSun" w:cs="SimSun"/>
                <w:b/>
                <w:bCs/>
                <w:sz w:val="16"/>
                <w:szCs w:val="16"/>
                <w:lang w:val="en-US" w:eastAsia="zh-CN"/>
              </w:rPr>
              <w:br/>
            </w:r>
            <w:r w:rsidR="00FE23AC">
              <w:rPr>
                <w:noProof/>
                <w:lang w:eastAsia="zh-CN"/>
              </w:rPr>
              <w:pict w14:anchorId="373D2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style="width:147pt;height:110.25pt;visibility:visible;mso-wrap-style:square">
                  <v:imagedata r:id="rId8" o:title=""/>
                </v:shape>
              </w:pict>
            </w:r>
            <w:r>
              <w:rPr>
                <w:rFonts w:ascii="SimSun" w:eastAsia="SimSun" w:hAnsi="SimSun" w:cs="SimSun"/>
                <w:sz w:val="16"/>
                <w:szCs w:val="16"/>
                <w:lang w:val="en-US" w:eastAsia="zh-CN"/>
              </w:rPr>
              <w:br/>
              <w:t>图片来源：伍尔特电子</w:t>
            </w:r>
          </w:p>
          <w:p w14:paraId="25576E0A" w14:textId="6C5802B9" w:rsidR="00A567CF" w:rsidRDefault="003C0E58" w:rsidP="00540ECE">
            <w:pPr>
              <w:autoSpaceDE w:val="0"/>
              <w:autoSpaceDN w:val="0"/>
              <w:adjustRightInd w:val="0"/>
              <w:rPr>
                <w:rFonts w:ascii="Arial" w:hAnsi="Arial" w:cs="Arial"/>
                <w:b/>
                <w:bCs/>
                <w:sz w:val="18"/>
                <w:szCs w:val="18"/>
              </w:rPr>
            </w:pPr>
            <w:r>
              <w:rPr>
                <w:rFonts w:ascii="SimSun" w:eastAsia="SimSun" w:hAnsi="SimSun" w:cs="SimSun"/>
                <w:b/>
                <w:bCs/>
                <w:sz w:val="18"/>
                <w:szCs w:val="18"/>
                <w:lang w:eastAsia="zh-CN"/>
              </w:rPr>
              <w:t>2021年4月26日至29日</w:t>
            </w:r>
            <w:r w:rsidR="00101B89">
              <w:rPr>
                <w:rFonts w:ascii="SimSun" w:eastAsia="SimSun" w:hAnsi="SimSun" w:cs="SimSun" w:hint="eastAsia"/>
                <w:b/>
                <w:bCs/>
                <w:sz w:val="18"/>
                <w:szCs w:val="18"/>
                <w:lang w:eastAsia="zh-CN"/>
              </w:rPr>
              <w:t>的</w:t>
            </w:r>
            <w:r w:rsidR="00101B89" w:rsidRPr="00101B89">
              <w:rPr>
                <w:rFonts w:ascii="SimSun" w:eastAsia="SimSun" w:hAnsi="SimSun" w:cs="SimSun"/>
                <w:b/>
                <w:bCs/>
                <w:sz w:val="18"/>
                <w:szCs w:val="18"/>
                <w:lang w:eastAsia="zh-CN"/>
              </w:rPr>
              <w:t>WE meet @ digital days 2021</w:t>
            </w:r>
            <w:r w:rsidR="00101B89">
              <w:rPr>
                <w:rFonts w:ascii="SimSun" w:eastAsia="SimSun" w:hAnsi="SimSun" w:cs="SimSun" w:hint="eastAsia"/>
                <w:b/>
                <w:bCs/>
                <w:sz w:val="18"/>
                <w:szCs w:val="18"/>
                <w:lang w:eastAsia="zh-CN"/>
              </w:rPr>
              <w:t>将由伍尔特电子的专家带来为期4天的专业知识盛会</w:t>
            </w:r>
          </w:p>
        </w:tc>
        <w:tc>
          <w:tcPr>
            <w:tcW w:w="3969" w:type="dxa"/>
          </w:tcPr>
          <w:p w14:paraId="262541B0" w14:textId="048EFE61" w:rsidR="00A567CF" w:rsidRDefault="003C0E58" w:rsidP="00540ECE">
            <w:pPr>
              <w:pStyle w:val="txt"/>
              <w:rPr>
                <w:b/>
                <w:bCs/>
                <w:sz w:val="18"/>
                <w:lang w:val="en-US"/>
              </w:rPr>
            </w:pPr>
            <w:r>
              <w:rPr>
                <w:rFonts w:ascii="SimSun" w:eastAsia="SimSun" w:hAnsi="SimSun" w:cs="SimSun"/>
                <w:b/>
                <w:bCs/>
                <w:sz w:val="16"/>
                <w:szCs w:val="16"/>
                <w:lang w:val="en-US" w:eastAsia="zh-CN"/>
              </w:rPr>
              <w:br/>
            </w:r>
            <w:r w:rsidR="00FE23AC">
              <w:rPr>
                <w:noProof/>
                <w:lang w:eastAsia="zh-CN"/>
              </w:rPr>
              <w:pict w14:anchorId="10119CB2">
                <v:shape id="Grafik 1" o:spid="_x0000_i1026" type="#_x0000_t75" style="width:188.25pt;height:110.25pt;visibility:visible;mso-wrap-style:square">
                  <v:imagedata r:id="rId9" o:title=""/>
                </v:shape>
              </w:pict>
            </w:r>
            <w:r>
              <w:rPr>
                <w:rFonts w:ascii="SimSun" w:eastAsia="SimSun" w:hAnsi="SimSun" w:cs="SimSun"/>
                <w:sz w:val="16"/>
                <w:szCs w:val="16"/>
                <w:lang w:val="en-US" w:eastAsia="zh-CN"/>
              </w:rPr>
              <w:t>图片来源：伍尔特电子</w:t>
            </w:r>
          </w:p>
          <w:p w14:paraId="08DFABBC" w14:textId="678005B8" w:rsidR="00A567CF" w:rsidRPr="008F32E9" w:rsidRDefault="003C0E58" w:rsidP="008F32E9">
            <w:pPr>
              <w:autoSpaceDE w:val="0"/>
              <w:autoSpaceDN w:val="0"/>
              <w:adjustRightInd w:val="0"/>
              <w:rPr>
                <w:rFonts w:ascii="Arial" w:hAnsi="Arial" w:cs="Arial"/>
                <w:b/>
                <w:sz w:val="18"/>
                <w:szCs w:val="18"/>
              </w:rPr>
            </w:pPr>
            <w:r>
              <w:rPr>
                <w:rFonts w:ascii="SimSun" w:eastAsia="SimSun" w:hAnsi="SimSun" w:cs="SimSun"/>
                <w:b/>
                <w:bCs/>
                <w:sz w:val="18"/>
                <w:szCs w:val="18"/>
                <w:lang w:eastAsia="zh-CN"/>
              </w:rPr>
              <w:t>虚拟展位提供</w:t>
            </w:r>
            <w:r w:rsidR="00101B89">
              <w:rPr>
                <w:rFonts w:ascii="SimSun" w:eastAsia="SimSun" w:hAnsi="SimSun" w:cs="SimSun" w:hint="eastAsia"/>
                <w:b/>
                <w:bCs/>
                <w:sz w:val="18"/>
                <w:szCs w:val="18"/>
                <w:lang w:eastAsia="zh-CN"/>
              </w:rPr>
              <w:t>当前</w:t>
            </w:r>
            <w:r>
              <w:rPr>
                <w:rFonts w:ascii="SimSun" w:eastAsia="SimSun" w:hAnsi="SimSun" w:cs="SimSun"/>
                <w:b/>
                <w:bCs/>
                <w:sz w:val="18"/>
                <w:szCs w:val="18"/>
                <w:lang w:eastAsia="zh-CN"/>
              </w:rPr>
              <w:t>产品目录</w:t>
            </w:r>
            <w:r w:rsidR="00101B89">
              <w:rPr>
                <w:rFonts w:ascii="SimSun" w:eastAsia="SimSun" w:hAnsi="SimSun" w:cs="SimSun" w:hint="eastAsia"/>
                <w:b/>
                <w:bCs/>
                <w:sz w:val="18"/>
                <w:szCs w:val="18"/>
                <w:lang w:eastAsia="zh-CN"/>
              </w:rPr>
              <w:t>、</w:t>
            </w:r>
            <w:r>
              <w:rPr>
                <w:rFonts w:ascii="SimSun" w:eastAsia="SimSun" w:hAnsi="SimSun" w:cs="SimSun"/>
                <w:b/>
                <w:bCs/>
                <w:sz w:val="18"/>
                <w:szCs w:val="18"/>
                <w:lang w:eastAsia="zh-CN"/>
              </w:rPr>
              <w:t>产品展示和其他信息材料。</w:t>
            </w:r>
          </w:p>
        </w:tc>
      </w:tr>
    </w:tbl>
    <w:p w14:paraId="45874BC6" w14:textId="35685549" w:rsidR="00E27071" w:rsidRPr="003A78AD" w:rsidRDefault="00E27071" w:rsidP="00E27071">
      <w:pPr>
        <w:pStyle w:val="BodyText"/>
        <w:spacing w:before="120" w:after="120" w:line="260" w:lineRule="exact"/>
        <w:jc w:val="both"/>
        <w:rPr>
          <w:rFonts w:ascii="Arial" w:hAnsi="Arial"/>
          <w:b w:val="0"/>
          <w:bCs w:val="0"/>
          <w:lang w:val="en-US"/>
        </w:rPr>
      </w:pP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5EB2520A" w14:textId="77777777" w:rsidR="007A4301" w:rsidRPr="00EB2FFA" w:rsidRDefault="003C0E58" w:rsidP="007A4301">
      <w:pPr>
        <w:pStyle w:val="BodyText"/>
        <w:spacing w:before="120" w:after="120" w:line="276" w:lineRule="auto"/>
        <w:rPr>
          <w:rFonts w:ascii="SimSun" w:eastAsia="SimSun" w:hAnsi="SimSun" w:cs="SimSun"/>
          <w:lang w:val="en-US" w:eastAsia="zh-CN"/>
        </w:rPr>
      </w:pPr>
      <w:r>
        <w:rPr>
          <w:rFonts w:ascii="SimSun" w:eastAsia="SimSun" w:hAnsi="SimSun" w:cs="SimSun"/>
          <w:lang w:val="en-US" w:eastAsia="zh-CN"/>
        </w:rPr>
        <w:t>关于伍尔特电子eiSos集团</w:t>
      </w:r>
    </w:p>
    <w:p w14:paraId="7A023108" w14:textId="77777777" w:rsidR="007A4301" w:rsidRPr="00EB2FFA" w:rsidRDefault="003C0E58" w:rsidP="007A4301">
      <w:pPr>
        <w:pStyle w:val="BodyText"/>
        <w:spacing w:before="120" w:after="120" w:line="276" w:lineRule="auto"/>
        <w:rPr>
          <w:rFonts w:ascii="SimSun" w:eastAsia="SimSun" w:hAnsi="SimSun" w:cs="SimSun"/>
          <w:b w:val="0"/>
          <w:lang w:val="en-US" w:eastAsia="zh-CN"/>
        </w:rPr>
      </w:pPr>
      <w:r>
        <w:rPr>
          <w:rFonts w:ascii="SimSun" w:eastAsia="SimSun" w:hAnsi="SimSun" w:cs="SimSun"/>
          <w:b w:val="0"/>
          <w:lang w:val="en-US" w:eastAsia="zh-CN"/>
        </w:rPr>
        <w:t>伍尔特电子eiSos集团是一家电子行业的电子和机电元件制造商，同时也是一家领先的电子解决方案技术公司。伍尔特电子eiSos集团是欧洲最大的无源元件制造商之一，并活跃于全球50个多个国家。欧洲，亚洲和北美的生产基地为世界各地越来越多的客户提供产品。</w:t>
      </w:r>
    </w:p>
    <w:p w14:paraId="411FF339" w14:textId="77777777" w:rsidR="007A4301" w:rsidRPr="00EB2FFA" w:rsidRDefault="003C0E58" w:rsidP="007A4301">
      <w:pPr>
        <w:pStyle w:val="BodyText"/>
        <w:spacing w:before="120" w:after="120" w:line="276" w:lineRule="auto"/>
        <w:rPr>
          <w:rFonts w:ascii="SimSun" w:eastAsia="SimSun" w:hAnsi="SimSun" w:cs="SimSun"/>
          <w:b w:val="0"/>
          <w:lang w:val="en-US" w:eastAsia="zh-CN"/>
        </w:rPr>
      </w:pPr>
      <w:r>
        <w:rPr>
          <w:rFonts w:ascii="SimSun" w:eastAsia="SimSun" w:hAnsi="SimSun" w:cs="SimSun"/>
          <w:b w:val="0"/>
          <w:lang w:val="en-US" w:eastAsia="zh-CN"/>
        </w:rPr>
        <w:t>产品包括EMC元件，电感器，变压器，RF元件，压敏电阻，电容器，电阻器，石英晶体，振荡器，电源模块，无线电源线圈，LED，传感器，连接器，电源元件，开关，按钮，连接技术，保险丝座和无线数据传输解决方案。</w:t>
      </w:r>
    </w:p>
    <w:p w14:paraId="01C29A2B" w14:textId="77777777" w:rsidR="007A4301" w:rsidRPr="00EB2FFA" w:rsidRDefault="003C0E58" w:rsidP="007A4301">
      <w:pPr>
        <w:pStyle w:val="BodyText"/>
        <w:spacing w:before="120" w:after="120" w:line="276" w:lineRule="auto"/>
        <w:rPr>
          <w:rFonts w:ascii="SimSun" w:eastAsia="SimSun" w:hAnsi="SimSun" w:cs="SimSun"/>
          <w:b w:val="0"/>
          <w:lang w:val="en-US" w:eastAsia="zh-CN"/>
        </w:rPr>
      </w:pPr>
      <w:r>
        <w:rPr>
          <w:rFonts w:ascii="SimSun" w:eastAsia="SimSun" w:hAnsi="SimSun" w:cs="SimSun"/>
          <w:b w:val="0"/>
          <w:lang w:val="en-US" w:eastAsia="zh-CN"/>
        </w:rPr>
        <w:t>公司无与伦比的面向服务特点是，所有目录元件产品都以现货供应且数量不限，样品免费，以及通过技术销售人员和选择工具提供广泛支持。</w:t>
      </w:r>
    </w:p>
    <w:p w14:paraId="21A10989" w14:textId="77777777" w:rsidR="007A4301" w:rsidRPr="00EB2FFA" w:rsidRDefault="003C0E58" w:rsidP="007A4301">
      <w:pPr>
        <w:pStyle w:val="BodyText"/>
        <w:spacing w:before="120" w:after="120" w:line="276" w:lineRule="auto"/>
        <w:rPr>
          <w:rFonts w:ascii="SimSun" w:eastAsia="SimSun" w:hAnsi="SimSun" w:cs="SimSun"/>
          <w:b w:val="0"/>
          <w:lang w:val="en-US" w:eastAsia="zh-CN"/>
        </w:rPr>
      </w:pPr>
      <w:r>
        <w:rPr>
          <w:rFonts w:ascii="SimSun" w:eastAsia="SimSun" w:hAnsi="SimSun" w:cs="SimSun"/>
          <w:b w:val="0"/>
          <w:lang w:val="en-US" w:eastAsia="zh-CN"/>
        </w:rPr>
        <w:t>公司通过与奥迪体育ABT舍弗勒一级方程式赛车队的技术合作，以及对一级方程式赛车手的支持，展示在eMobility中的创新实力（www.we-speed-up-the-future.com）。</w:t>
      </w:r>
    </w:p>
    <w:p w14:paraId="39F7A32A" w14:textId="77777777" w:rsidR="007A4301" w:rsidRPr="00EB2FFA" w:rsidRDefault="003C0E58" w:rsidP="007A4301">
      <w:pPr>
        <w:pStyle w:val="BodyText"/>
        <w:spacing w:before="120" w:after="120" w:line="276" w:lineRule="auto"/>
        <w:rPr>
          <w:rFonts w:ascii="SimSun" w:eastAsia="SimSun" w:hAnsi="SimSun" w:cs="SimSun"/>
          <w:b w:val="0"/>
          <w:lang w:val="en-US" w:eastAsia="zh-CN"/>
        </w:rPr>
      </w:pPr>
      <w:r>
        <w:rPr>
          <w:rFonts w:ascii="SimSun" w:eastAsia="SimSun" w:hAnsi="SimSun" w:cs="SimSun"/>
          <w:b w:val="0"/>
          <w:lang w:val="en-US" w:eastAsia="zh-CN"/>
        </w:rPr>
        <w:t>伍尔特电子（伍尔特电子）属于伍尔特集团（WürthGroup）的一员，伍尔特集团是装配和紧固技术的全球市场领导者。2020财年，公司的其中达8.23亿欧元，目前拥有约7300名员工。</w:t>
      </w:r>
    </w:p>
    <w:p w14:paraId="6C3B5D4B" w14:textId="77777777" w:rsidR="007A4301" w:rsidRPr="00EB2FFA" w:rsidRDefault="003C0E58" w:rsidP="007A4301">
      <w:pPr>
        <w:pStyle w:val="BodyText"/>
        <w:spacing w:before="120" w:after="120" w:line="276" w:lineRule="auto"/>
        <w:rPr>
          <w:rFonts w:ascii="SimSun" w:eastAsia="SimSun" w:hAnsi="SimSun" w:cs="SimSun"/>
          <w:b w:val="0"/>
          <w:lang w:val="en-US" w:eastAsia="zh-CN"/>
        </w:rPr>
      </w:pPr>
      <w:r>
        <w:rPr>
          <w:rFonts w:ascii="SimSun" w:eastAsia="SimSun" w:hAnsi="SimSun" w:cs="SimSun"/>
          <w:b w:val="0"/>
          <w:lang w:val="en-US" w:eastAsia="zh-CN"/>
        </w:rPr>
        <w:t>伍尔特电子：比您期望的还要多！</w:t>
      </w:r>
    </w:p>
    <w:p w14:paraId="3C76FAAF" w14:textId="77777777" w:rsidR="007A4301" w:rsidRDefault="003C0E58" w:rsidP="007A4301">
      <w:pPr>
        <w:pStyle w:val="BodyText"/>
        <w:spacing w:before="120" w:after="120" w:line="276" w:lineRule="auto"/>
        <w:rPr>
          <w:rFonts w:ascii="SimSun" w:eastAsia="SimSun" w:hAnsi="SimSun" w:cs="SimSun"/>
          <w:b w:val="0"/>
          <w:color w:val="0000FF"/>
          <w:lang w:val="en-US" w:eastAsia="zh-CN"/>
        </w:rPr>
      </w:pPr>
      <w:r>
        <w:rPr>
          <w:rFonts w:ascii="SimSun" w:eastAsia="SimSun" w:hAnsi="SimSun" w:cs="SimSun"/>
          <w:b w:val="0"/>
          <w:lang w:val="en-US" w:eastAsia="zh-CN"/>
        </w:rPr>
        <w:t xml:space="preserve">更多信息请访问 </w:t>
      </w:r>
      <w:hyperlink r:id="rId10" w:history="1">
        <w:r>
          <w:rPr>
            <w:rFonts w:ascii="SimSun" w:eastAsia="SimSun" w:hAnsi="SimSun" w:cs="SimSun"/>
            <w:b w:val="0"/>
            <w:bCs w:val="0"/>
            <w:color w:val="0000FF"/>
            <w:u w:val="single"/>
            <w:lang w:val="en-US" w:eastAsia="zh-CN"/>
          </w:rPr>
          <w:t>www.we-online.com</w:t>
        </w:r>
      </w:hyperlink>
    </w:p>
    <w:p w14:paraId="3B7BEFE7" w14:textId="77777777" w:rsidR="007A4301" w:rsidRDefault="003C0E58" w:rsidP="007A4301">
      <w:pPr>
        <w:pStyle w:val="BodyText"/>
        <w:autoSpaceDE/>
        <w:adjustRightInd/>
        <w:spacing w:before="120" w:after="120" w:line="260" w:lineRule="exact"/>
        <w:rPr>
          <w:rFonts w:ascii="SimSun" w:eastAsia="SimSun" w:hAnsi="SimSun"/>
          <w:bCs w:val="0"/>
          <w:szCs w:val="24"/>
        </w:rPr>
      </w:pPr>
      <w:r>
        <w:rPr>
          <w:rFonts w:ascii="SimSun" w:eastAsia="SimSun" w:hAnsi="SimSun" w:cs="SimSun"/>
          <w:lang w:eastAsia="zh-CN"/>
        </w:rPr>
        <w:lastRenderedPageBreak/>
        <w:t>新闻代理会员：</w:t>
      </w:r>
    </w:p>
    <w:p w14:paraId="1CAF5314" w14:textId="77777777" w:rsidR="007A4301" w:rsidRDefault="003C0E58" w:rsidP="007A4301">
      <w:pPr>
        <w:tabs>
          <w:tab w:val="left" w:pos="1065"/>
        </w:tabs>
        <w:rPr>
          <w:rFonts w:ascii="SimSun" w:eastAsia="SimSun" w:hAnsi="SimSun" w:cs="Arial"/>
          <w:bCs/>
          <w:sz w:val="20"/>
        </w:rPr>
      </w:pPr>
      <w:r>
        <w:rPr>
          <w:rFonts w:ascii="SimSun" w:eastAsia="SimSun" w:hAnsi="SimSun" w:cs="SimSun"/>
          <w:bCs/>
          <w:sz w:val="20"/>
          <w:szCs w:val="20"/>
          <w:lang w:eastAsia="zh-CN"/>
        </w:rPr>
        <w:t xml:space="preserve">miXim Ltd. </w:t>
      </w:r>
      <w:r>
        <w:rPr>
          <w:rFonts w:ascii="SimSun" w:eastAsia="SimSun" w:hAnsi="SimSun" w:cs="SimSun"/>
          <w:bCs/>
          <w:sz w:val="20"/>
          <w:szCs w:val="20"/>
          <w:lang w:eastAsia="zh-CN"/>
        </w:rPr>
        <w:br/>
        <w:t>Davey Dang</w:t>
      </w:r>
    </w:p>
    <w:p w14:paraId="0D12D7CC" w14:textId="77777777" w:rsidR="007A4301" w:rsidRPr="00EB2FFA" w:rsidRDefault="003C0E58" w:rsidP="007A4301">
      <w:pPr>
        <w:tabs>
          <w:tab w:val="left" w:pos="1065"/>
        </w:tabs>
        <w:rPr>
          <w:rFonts w:ascii="SimSun" w:eastAsia="SimSun" w:hAnsi="SimSun" w:cs="Arial"/>
          <w:bCs/>
          <w:sz w:val="20"/>
        </w:rPr>
      </w:pPr>
      <w:r>
        <w:rPr>
          <w:rFonts w:ascii="SimSun" w:eastAsia="SimSun" w:hAnsi="SimSun" w:cs="SimSun"/>
          <w:bCs/>
          <w:sz w:val="20"/>
          <w:szCs w:val="20"/>
          <w:lang w:eastAsia="zh-CN"/>
        </w:rPr>
        <w:t>邮箱：davey@miximpr.cn</w:t>
      </w:r>
    </w:p>
    <w:p w14:paraId="64A10A67" w14:textId="77777777" w:rsidR="0084505D" w:rsidRPr="00E0215F" w:rsidRDefault="0084505D" w:rsidP="007A4301">
      <w:pPr>
        <w:pStyle w:val="BodyText"/>
        <w:spacing w:before="120" w:after="120" w:line="260" w:lineRule="exact"/>
        <w:jc w:val="both"/>
        <w:rPr>
          <w:lang w:val="en-US"/>
        </w:rPr>
      </w:pPr>
    </w:p>
    <w:sectPr w:rsidR="0084505D" w:rsidRPr="00E0215F"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3625" w14:textId="77777777" w:rsidR="0010019E" w:rsidRDefault="003C0E58">
      <w:r>
        <w:separator/>
      </w:r>
    </w:p>
  </w:endnote>
  <w:endnote w:type="continuationSeparator" w:id="0">
    <w:p w14:paraId="45467D5F" w14:textId="77777777" w:rsidR="0010019E" w:rsidRDefault="003C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59C9BF3B" w:rsidR="00AD41FF" w:rsidRPr="00824931" w:rsidRDefault="003C0E58" w:rsidP="00A74816">
    <w:pPr>
      <w:pStyle w:val="Footer"/>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Pr>
        <w:rFonts w:ascii="SimSun" w:eastAsia="SimSun" w:hAnsi="SimSun" w:cs="SimSun"/>
        <w:sz w:val="16"/>
        <w:szCs w:val="16"/>
        <w:lang w:eastAsia="zh-CN"/>
      </w:rPr>
      <w:t>WTH1PI941</w:t>
    </w:r>
    <w:r w:rsidRPr="00A74816">
      <w:rPr>
        <w:rFonts w:ascii="Arial" w:hAnsi="Arial" w:cs="Arial"/>
        <w:snapToGrid w:val="0"/>
        <w:sz w:val="16"/>
        <w:szCs w:val="16"/>
      </w:rPr>
      <w:fldChar w:fldCharType="end"/>
    </w:r>
    <w:r>
      <w:rPr>
        <w:rFonts w:ascii="SimSun" w:eastAsia="SimSun" w:hAnsi="SimSun" w:cs="SimSun"/>
        <w:sz w:val="16"/>
        <w:szCs w:val="16"/>
        <w:lang w:eastAsia="zh-CN"/>
      </w:rPr>
      <w:t>.docx</w:t>
    </w:r>
    <w:r>
      <w:rPr>
        <w:rFonts w:ascii="SimSun" w:eastAsia="SimSun" w:hAnsi="SimSun" w:cs="SimSun"/>
        <w:sz w:val="16"/>
        <w:szCs w:val="16"/>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38F9" w14:textId="77777777" w:rsidR="0010019E" w:rsidRDefault="003C0E58">
      <w:r>
        <w:separator/>
      </w:r>
    </w:p>
  </w:footnote>
  <w:footnote w:type="continuationSeparator" w:id="0">
    <w:p w14:paraId="46A97942" w14:textId="77777777" w:rsidR="0010019E" w:rsidRDefault="003C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77777777" w:rsidR="00AD41FF" w:rsidRDefault="00FE23AC" w:rsidP="00F55A20">
    <w:pPr>
      <w:pStyle w:val="Header"/>
      <w:tabs>
        <w:tab w:val="clear" w:pos="9072"/>
        <w:tab w:val="right" w:pos="9498"/>
      </w:tabs>
    </w:pPr>
    <w:r>
      <w:rPr>
        <w:noProof/>
      </w:rPr>
      <w:pict w14:anchorId="2960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5pt;margin-top:-7.7pt;width:515.4pt;height:85.05pt;z-index:251658240">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19E"/>
    <w:rsid w:val="00100528"/>
    <w:rsid w:val="00101B6C"/>
    <w:rsid w:val="00101B89"/>
    <w:rsid w:val="001138B8"/>
    <w:rsid w:val="00117E5E"/>
    <w:rsid w:val="001255F4"/>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0E58"/>
    <w:rsid w:val="003C3F95"/>
    <w:rsid w:val="003E0DA0"/>
    <w:rsid w:val="003E263B"/>
    <w:rsid w:val="003E2980"/>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40ECE"/>
    <w:rsid w:val="00550D3E"/>
    <w:rsid w:val="005538CF"/>
    <w:rsid w:val="00556A0C"/>
    <w:rsid w:val="005646E6"/>
    <w:rsid w:val="00565B1C"/>
    <w:rsid w:val="00571E32"/>
    <w:rsid w:val="005725AF"/>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EC4"/>
    <w:rsid w:val="007708B8"/>
    <w:rsid w:val="00771DF4"/>
    <w:rsid w:val="00777EB9"/>
    <w:rsid w:val="00783465"/>
    <w:rsid w:val="0078503A"/>
    <w:rsid w:val="007865B9"/>
    <w:rsid w:val="00797C03"/>
    <w:rsid w:val="007A4301"/>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F13AD"/>
    <w:rsid w:val="008F32E9"/>
    <w:rsid w:val="008F6F03"/>
    <w:rsid w:val="00900785"/>
    <w:rsid w:val="009055D1"/>
    <w:rsid w:val="00910367"/>
    <w:rsid w:val="00912D24"/>
    <w:rsid w:val="00917A75"/>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D6193"/>
    <w:rsid w:val="009E375E"/>
    <w:rsid w:val="009F2E8B"/>
    <w:rsid w:val="009F6962"/>
    <w:rsid w:val="009F73FA"/>
    <w:rsid w:val="00A02CED"/>
    <w:rsid w:val="00A03564"/>
    <w:rsid w:val="00A037C6"/>
    <w:rsid w:val="00A13E4A"/>
    <w:rsid w:val="00A17509"/>
    <w:rsid w:val="00A22B86"/>
    <w:rsid w:val="00A2489E"/>
    <w:rsid w:val="00A3000D"/>
    <w:rsid w:val="00A402B9"/>
    <w:rsid w:val="00A4767E"/>
    <w:rsid w:val="00A477CF"/>
    <w:rsid w:val="00A504EC"/>
    <w:rsid w:val="00A5102C"/>
    <w:rsid w:val="00A51D85"/>
    <w:rsid w:val="00A534A6"/>
    <w:rsid w:val="00A567CF"/>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0366"/>
    <w:rsid w:val="00AB43E5"/>
    <w:rsid w:val="00AC54B8"/>
    <w:rsid w:val="00AD27CA"/>
    <w:rsid w:val="00AD2AFE"/>
    <w:rsid w:val="00AD41FF"/>
    <w:rsid w:val="00AD74EC"/>
    <w:rsid w:val="00AE20CC"/>
    <w:rsid w:val="00AE40B5"/>
    <w:rsid w:val="00AE5CD9"/>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11CF"/>
    <w:rsid w:val="00B9589D"/>
    <w:rsid w:val="00BA04FB"/>
    <w:rsid w:val="00BB741C"/>
    <w:rsid w:val="00BC187B"/>
    <w:rsid w:val="00BC1F54"/>
    <w:rsid w:val="00BC356F"/>
    <w:rsid w:val="00BD0BC8"/>
    <w:rsid w:val="00BD2843"/>
    <w:rsid w:val="00BD2B26"/>
    <w:rsid w:val="00BD3A41"/>
    <w:rsid w:val="00BD4DB4"/>
    <w:rsid w:val="00BE5C1A"/>
    <w:rsid w:val="00BE611E"/>
    <w:rsid w:val="00C01179"/>
    <w:rsid w:val="00C03165"/>
    <w:rsid w:val="00C10188"/>
    <w:rsid w:val="00C17CED"/>
    <w:rsid w:val="00C22666"/>
    <w:rsid w:val="00C279D5"/>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2222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B2FFA"/>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7288A"/>
    <w:rsid w:val="00F82954"/>
    <w:rsid w:val="00F9549B"/>
    <w:rsid w:val="00F978C1"/>
    <w:rsid w:val="00FA02BD"/>
    <w:rsid w:val="00FA19AC"/>
    <w:rsid w:val="00FA3D93"/>
    <w:rsid w:val="00FB0CB6"/>
    <w:rsid w:val="00FB69C3"/>
    <w:rsid w:val="00FB7981"/>
    <w:rsid w:val="00FC42F7"/>
    <w:rsid w:val="00FC50B8"/>
    <w:rsid w:val="00FC7446"/>
    <w:rsid w:val="00FD3927"/>
    <w:rsid w:val="00FD436E"/>
    <w:rsid w:val="00FD6BE7"/>
    <w:rsid w:val="00FE23AC"/>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95D928"/>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1703EA"/>
    <w:rPr>
      <w:b/>
      <w:bCs/>
    </w:rPr>
  </w:style>
  <w:style w:type="character" w:customStyle="1" w:styleId="CommentSubjectChar">
    <w:name w:val="Comment Subject Char"/>
    <w:link w:val="CommentSubject"/>
    <w:rsid w:val="001703EA"/>
    <w:rPr>
      <w:b/>
      <w:bCs/>
    </w:rPr>
  </w:style>
  <w:style w:type="character" w:customStyle="1" w:styleId="PITextkrperZchn">
    <w:name w:val="PI_Textkörper Zchn"/>
    <w:link w:val="PITextkrper"/>
    <w:locked/>
    <w:rsid w:val="00FB7981"/>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zh-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Caroline N. Martin</dc:creator>
  <cp:lastModifiedBy>Kim Sauer</cp:lastModifiedBy>
  <cp:revision>2</cp:revision>
  <cp:lastPrinted>2016-02-04T10:10:00Z</cp:lastPrinted>
  <dcterms:created xsi:type="dcterms:W3CDTF">2021-04-12T09:22:00Z</dcterms:created>
  <dcterms:modified xsi:type="dcterms:W3CDTF">2021-04-12T09:22:00Z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