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9618" w14:textId="3F25488D" w:rsidR="00B70D4F" w:rsidRDefault="00132E79">
      <w:pPr>
        <w:pStyle w:val="berschrift1"/>
        <w:spacing w:before="720" w:after="720" w:line="260" w:lineRule="exact"/>
        <w:rPr>
          <w:sz w:val="20"/>
          <w:lang w:val="en-US" w:bidi="it-IT"/>
        </w:rPr>
      </w:pPr>
      <w:r>
        <w:rPr>
          <w:sz w:val="20"/>
          <w:lang w:val="en-US" w:bidi="it-IT"/>
        </w:rPr>
        <w:t>PRESS RELEASE</w:t>
      </w:r>
    </w:p>
    <w:p w14:paraId="67D801CA" w14:textId="77777777" w:rsidR="00B70D4F" w:rsidRDefault="00601F5B">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presents automotive bar core choke WE-CHSA Performance </w:t>
      </w:r>
    </w:p>
    <w:p w14:paraId="64C991F3" w14:textId="77777777" w:rsidR="00B70D4F" w:rsidRDefault="00601F5B">
      <w:pPr>
        <w:pStyle w:val="Kopfzeile"/>
        <w:tabs>
          <w:tab w:val="clear" w:pos="4536"/>
          <w:tab w:val="clear" w:pos="9072"/>
        </w:tabs>
        <w:spacing w:before="360" w:after="360"/>
        <w:rPr>
          <w:rFonts w:ascii="Arial" w:hAnsi="Arial" w:cs="Arial"/>
          <w:b/>
          <w:bCs/>
          <w:sz w:val="36"/>
          <w:lang w:val="en-US"/>
        </w:rPr>
      </w:pPr>
      <w:r>
        <w:rPr>
          <w:rFonts w:ascii="Arial" w:hAnsi="Arial" w:cs="Arial"/>
          <w:b/>
          <w:bCs/>
          <w:sz w:val="36"/>
          <w:lang w:val="en-US"/>
        </w:rPr>
        <w:t xml:space="preserve">High current inductance with excellent saturation behavior </w:t>
      </w:r>
    </w:p>
    <w:p w14:paraId="23F102E0" w14:textId="1C89DF97" w:rsidR="00B70D4F" w:rsidRDefault="00601F5B">
      <w:pPr>
        <w:pStyle w:val="Textkrper"/>
        <w:spacing w:before="120" w:after="120" w:line="260" w:lineRule="exact"/>
        <w:jc w:val="both"/>
        <w:rPr>
          <w:rFonts w:ascii="Arial" w:hAnsi="Arial"/>
          <w:lang w:val="en-US"/>
        </w:rPr>
      </w:pPr>
      <w:r>
        <w:rPr>
          <w:rFonts w:ascii="Arial" w:hAnsi="Arial"/>
          <w:lang w:val="en-US"/>
        </w:rPr>
        <w:t>Waldenburg</w:t>
      </w:r>
      <w:r w:rsidR="006B6D57">
        <w:rPr>
          <w:rFonts w:ascii="Arial" w:hAnsi="Arial"/>
          <w:lang w:val="en-US"/>
        </w:rPr>
        <w:t xml:space="preserve"> (Germany)</w:t>
      </w:r>
      <w:r>
        <w:rPr>
          <w:rFonts w:ascii="Arial" w:hAnsi="Arial"/>
          <w:lang w:val="en-US"/>
        </w:rPr>
        <w:t xml:space="preserve">, </w:t>
      </w:r>
      <w:r w:rsidR="006B6D57">
        <w:rPr>
          <w:rFonts w:ascii="Arial" w:hAnsi="Arial"/>
          <w:lang w:val="en-US"/>
        </w:rPr>
        <w:t xml:space="preserve">February 24, </w:t>
      </w:r>
      <w:r>
        <w:rPr>
          <w:rFonts w:ascii="Arial" w:hAnsi="Arial"/>
          <w:lang w:val="en-US"/>
        </w:rPr>
        <w:t>2022</w:t>
      </w:r>
      <w:r w:rsidR="00F27EE8" w:rsidRPr="00921E32">
        <w:rPr>
          <w:rFonts w:ascii="Arial" w:hAnsi="Arial"/>
          <w:color w:val="000000"/>
          <w:lang w:val="en-US"/>
        </w:rPr>
        <w:t>—</w:t>
      </w:r>
      <w:r>
        <w:rPr>
          <w:rFonts w:ascii="Arial" w:hAnsi="Arial"/>
          <w:lang w:val="en-US"/>
        </w:rPr>
        <w:t xml:space="preserve">With the magnetically shielded bar core choke </w:t>
      </w:r>
      <w:hyperlink r:id="rId8" w:history="1">
        <w:r w:rsidRPr="003B637E">
          <w:rPr>
            <w:rStyle w:val="Hyperlink"/>
            <w:rFonts w:ascii="Arial" w:hAnsi="Arial"/>
            <w:lang w:val="en-US"/>
          </w:rPr>
          <w:t>WE-CHSA Performance</w:t>
        </w:r>
      </w:hyperlink>
      <w:r>
        <w:rPr>
          <w:rFonts w:ascii="Arial" w:hAnsi="Arial"/>
          <w:lang w:val="en-US"/>
        </w:rPr>
        <w:t xml:space="preserve">, Würth Elektronik expands its portfolio of qualified products for automotive applications. The SMT high-current inductor represents an extension to the proven WE-CHSA series and differs from it only by a newly developed core material. As a result, WE-CHSA P - "P" as in performance - achieves the best saturation behavior among comparable components on the market. The choke has a current carrying capacity of up to 28 A and an operating temperature range of </w:t>
      </w:r>
      <w:r w:rsidR="002A3E8D" w:rsidRPr="0035315F">
        <w:rPr>
          <w:rFonts w:ascii="Arial" w:hAnsi="Arial"/>
        </w:rPr>
        <w:noBreakHyphen/>
      </w:r>
      <w:r w:rsidR="0083572C">
        <w:rPr>
          <w:rFonts w:ascii="Arial" w:hAnsi="Arial"/>
          <w:lang w:val="en-US"/>
        </w:rPr>
        <w:t>5</w:t>
      </w:r>
      <w:r>
        <w:rPr>
          <w:rFonts w:ascii="Arial" w:hAnsi="Arial"/>
          <w:lang w:val="en-US"/>
        </w:rPr>
        <w:t>5 °C to +150 °C.</w:t>
      </w:r>
    </w:p>
    <w:p w14:paraId="70081EEB" w14:textId="53ABD062"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The WE-CHSA bar core choke series is available in sizes 1011, 1212 and 8090 and features a special product design with an air gap. This improves component tolerance, while the recessed solder pads ensure optimum co-planarity. The new core material enables extremely high saturation currents up to over 48.5 A (</w:t>
      </w:r>
      <w:r>
        <w:rPr>
          <w:rFonts w:ascii="Arial" w:hAnsi="Arial"/>
          <w:b w:val="0"/>
          <w:bCs w:val="0"/>
        </w:rPr>
        <w:t>Δ</w:t>
      </w:r>
      <w:r>
        <w:rPr>
          <w:rFonts w:ascii="Arial" w:hAnsi="Arial"/>
          <w:b w:val="0"/>
          <w:bCs w:val="0"/>
          <w:lang w:val="en-US"/>
        </w:rPr>
        <w:t>L=10 %).</w:t>
      </w:r>
    </w:p>
    <w:p w14:paraId="02970B85" w14:textId="77777777"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The AEC-Q200-qualified high-current inductors are suitable, for example, for use as input filter chokes in engine control systems or in infotainment systems. A design kit and free samples are available for the product group.</w:t>
      </w:r>
    </w:p>
    <w:p w14:paraId="77A1A163" w14:textId="7525415B" w:rsidR="00B70D4F" w:rsidRDefault="00601F5B">
      <w:pPr>
        <w:pStyle w:val="Textkrper"/>
        <w:spacing w:before="120" w:after="120" w:line="260" w:lineRule="exact"/>
        <w:jc w:val="both"/>
        <w:rPr>
          <w:rFonts w:ascii="Arial" w:hAnsi="Arial"/>
          <w:b w:val="0"/>
          <w:bCs w:val="0"/>
          <w:lang w:val="en-US"/>
        </w:rPr>
      </w:pPr>
      <w:r>
        <w:rPr>
          <w:rFonts w:ascii="Arial" w:hAnsi="Arial"/>
          <w:b w:val="0"/>
          <w:bCs w:val="0"/>
          <w:lang w:val="en-US"/>
        </w:rPr>
        <w:t>WE-CHSA P and WE-CHSA can be ordered immediately from stock with different inductance values from 0.22 to 15 µH without minimum order quantity.</w:t>
      </w:r>
    </w:p>
    <w:p w14:paraId="0EB95C64" w14:textId="77777777" w:rsidR="00B70D4F" w:rsidRDefault="00B70D4F">
      <w:pPr>
        <w:pStyle w:val="Textkrper"/>
        <w:spacing w:before="120" w:after="120" w:line="260" w:lineRule="exact"/>
        <w:jc w:val="both"/>
        <w:rPr>
          <w:rFonts w:ascii="Arial" w:hAnsi="Arial"/>
          <w:b w:val="0"/>
          <w:bCs w:val="0"/>
          <w:lang w:val="en-US"/>
        </w:rPr>
      </w:pPr>
    </w:p>
    <w:p w14:paraId="465C0C36" w14:textId="77777777" w:rsidR="00132E79" w:rsidRDefault="00132E79" w:rsidP="00132E79">
      <w:pPr>
        <w:pStyle w:val="Textkrper"/>
        <w:spacing w:before="120" w:after="120" w:line="260" w:lineRule="exact"/>
        <w:jc w:val="both"/>
        <w:rPr>
          <w:rFonts w:ascii="Arial" w:hAnsi="Arial"/>
          <w:b w:val="0"/>
          <w:bCs w:val="0"/>
          <w:lang w:val="en-GB"/>
        </w:rPr>
      </w:pPr>
    </w:p>
    <w:p w14:paraId="544D5672" w14:textId="77777777" w:rsidR="00132E79" w:rsidRDefault="00132E79" w:rsidP="00132E79">
      <w:pPr>
        <w:pStyle w:val="PITextkrper"/>
        <w:pBdr>
          <w:top w:val="single" w:sz="4" w:space="1" w:color="auto"/>
        </w:pBdr>
        <w:spacing w:before="240"/>
        <w:rPr>
          <w:b/>
          <w:sz w:val="18"/>
          <w:szCs w:val="18"/>
          <w:lang w:val="en-GB"/>
        </w:rPr>
      </w:pPr>
    </w:p>
    <w:p w14:paraId="35FA43A8" w14:textId="77777777" w:rsidR="00132E79" w:rsidRPr="00A91DDF" w:rsidRDefault="00132E79" w:rsidP="00132E7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D02619E" w14:textId="77777777" w:rsidR="00132E79" w:rsidRPr="00FB7981" w:rsidRDefault="00132E79" w:rsidP="00132E79">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600F7AA4" w14:textId="77777777" w:rsidR="00B70D4F" w:rsidRDefault="00B70D4F">
      <w:pPr>
        <w:spacing w:after="120" w:line="280" w:lineRule="exact"/>
        <w:rPr>
          <w:rStyle w:val="Hyperlink"/>
          <w:rFonts w:ascii="Arial" w:hAnsi="Arial" w:cs="Arial"/>
          <w:color w:val="auto"/>
          <w:sz w:val="18"/>
          <w:szCs w:val="18"/>
        </w:rPr>
      </w:pPr>
    </w:p>
    <w:p w14:paraId="4CE0CAF5" w14:textId="77777777" w:rsidR="00B70D4F" w:rsidRDefault="00B70D4F">
      <w:pPr>
        <w:spacing w:after="120" w:line="280" w:lineRule="exact"/>
        <w:rPr>
          <w:rStyle w:val="Hyperlink"/>
          <w:rFonts w:ascii="Arial" w:hAnsi="Arial" w:cs="Arial"/>
          <w:color w:val="auto"/>
          <w:sz w:val="18"/>
          <w:szCs w:val="18"/>
        </w:rPr>
      </w:pPr>
    </w:p>
    <w:p w14:paraId="66D6E9A0" w14:textId="77777777" w:rsidR="00B70D4F" w:rsidRDefault="00B70D4F">
      <w:pPr>
        <w:spacing w:after="120" w:line="280" w:lineRule="exact"/>
        <w:rPr>
          <w:rStyle w:val="Hyperlink"/>
          <w:rFonts w:ascii="Arial" w:hAnsi="Arial" w:cs="Arial"/>
          <w:color w:val="auto"/>
          <w:sz w:val="18"/>
          <w:szCs w:val="18"/>
        </w:rPr>
      </w:pPr>
    </w:p>
    <w:p w14:paraId="5DCD8A0C" w14:textId="13E85DA7" w:rsidR="00B70D4F" w:rsidRDefault="00B70D4F">
      <w:pPr>
        <w:spacing w:after="120" w:line="280" w:lineRule="exact"/>
        <w:rPr>
          <w:rFonts w:ascii="Arial" w:hAnsi="Arial" w:cs="Arial"/>
          <w:sz w:val="18"/>
          <w:szCs w:val="18"/>
        </w:rPr>
      </w:pPr>
    </w:p>
    <w:p w14:paraId="545D7DF9" w14:textId="77777777" w:rsidR="00601F5B" w:rsidRDefault="00601F5B">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9"/>
      </w:tblGrid>
      <w:tr w:rsidR="00DB5AFA" w14:paraId="73EFE9AB" w14:textId="77777777" w:rsidTr="00DB5AFA">
        <w:trPr>
          <w:trHeight w:val="1701"/>
        </w:trPr>
        <w:tc>
          <w:tcPr>
            <w:tcW w:w="3719" w:type="dxa"/>
          </w:tcPr>
          <w:p w14:paraId="3135CFEB" w14:textId="77777777" w:rsidR="00DB5AFA" w:rsidRDefault="00DB5AFA">
            <w:pPr>
              <w:pStyle w:val="txt"/>
              <w:jc w:val="center"/>
              <w:rPr>
                <w:b/>
                <w:noProof/>
              </w:rPr>
            </w:pPr>
          </w:p>
          <w:p w14:paraId="787630E0" w14:textId="77777777" w:rsidR="00DB5AFA" w:rsidRDefault="00DB5AFA">
            <w:pPr>
              <w:pStyle w:val="txt"/>
              <w:jc w:val="center"/>
              <w:rPr>
                <w:bCs/>
                <w:sz w:val="16"/>
                <w:szCs w:val="16"/>
              </w:rPr>
            </w:pPr>
            <w:r>
              <w:rPr>
                <w:b/>
                <w:noProof/>
                <w:lang w:val="en-US" w:eastAsia="en-US"/>
              </w:rPr>
              <w:drawing>
                <wp:inline distT="0" distB="0" distL="0" distR="0" wp14:anchorId="19E29996" wp14:editId="252ADF71">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6CD10F05" w14:textId="77777777" w:rsidR="00DB5AFA" w:rsidRDefault="00DB5AFA" w:rsidP="00F02E75">
            <w:pPr>
              <w:pStyle w:val="txt"/>
              <w:rPr>
                <w:bCs/>
                <w:sz w:val="16"/>
                <w:szCs w:val="16"/>
                <w:lang w:val="en-US"/>
              </w:rPr>
            </w:pPr>
            <w:r>
              <w:rPr>
                <w:bCs/>
                <w:sz w:val="16"/>
                <w:szCs w:val="16"/>
                <w:lang w:val="en-US"/>
              </w:rPr>
              <w:t xml:space="preserve">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p>
          <w:p w14:paraId="0A5F417C" w14:textId="227F416D" w:rsidR="00DB5AFA" w:rsidRPr="00F02E75" w:rsidRDefault="00DB5AFA" w:rsidP="00F02E75">
            <w:pPr>
              <w:pStyle w:val="txt"/>
              <w:rPr>
                <w:bCs/>
                <w:sz w:val="16"/>
                <w:szCs w:val="16"/>
                <w:lang w:val="en-US"/>
              </w:rPr>
            </w:pPr>
            <w:r>
              <w:rPr>
                <w:b/>
                <w:sz w:val="18"/>
                <w:szCs w:val="18"/>
                <w:lang w:val="en-US"/>
              </w:rPr>
              <w:t>Automotive bar core choke WE-CHSA P</w:t>
            </w:r>
            <w:r>
              <w:rPr>
                <w:b/>
                <w:sz w:val="18"/>
                <w:szCs w:val="18"/>
                <w:lang w:val="en-US"/>
              </w:rPr>
              <w:br/>
            </w:r>
          </w:p>
        </w:tc>
      </w:tr>
    </w:tbl>
    <w:p w14:paraId="55E429AD" w14:textId="77777777" w:rsidR="00B70D4F" w:rsidRDefault="00B70D4F">
      <w:pPr>
        <w:rPr>
          <w:rFonts w:ascii="Arial" w:hAnsi="Arial" w:cs="Arial"/>
          <w:sz w:val="20"/>
          <w:szCs w:val="20"/>
          <w:lang w:val="en-US"/>
        </w:rPr>
      </w:pPr>
    </w:p>
    <w:p w14:paraId="3C139BB1" w14:textId="77777777" w:rsidR="00132E79" w:rsidRDefault="00132E79" w:rsidP="00132E79">
      <w:pPr>
        <w:pStyle w:val="Textkrper"/>
        <w:spacing w:before="120" w:after="120" w:line="260" w:lineRule="exact"/>
        <w:jc w:val="both"/>
        <w:rPr>
          <w:rFonts w:ascii="Arial" w:hAnsi="Arial"/>
          <w:b w:val="0"/>
          <w:bCs w:val="0"/>
        </w:rPr>
      </w:pPr>
    </w:p>
    <w:p w14:paraId="5748A672" w14:textId="77777777" w:rsidR="00132E79" w:rsidRDefault="00132E79" w:rsidP="00132E79">
      <w:pPr>
        <w:pStyle w:val="PITextkrper"/>
        <w:pBdr>
          <w:top w:val="single" w:sz="4" w:space="1" w:color="auto"/>
        </w:pBdr>
        <w:spacing w:before="240"/>
        <w:rPr>
          <w:b/>
          <w:sz w:val="18"/>
          <w:szCs w:val="18"/>
          <w:lang w:val="de-DE"/>
        </w:rPr>
      </w:pPr>
    </w:p>
    <w:p w14:paraId="192658C1" w14:textId="77777777" w:rsidR="00132E79" w:rsidRPr="00706DF8" w:rsidRDefault="00132E79" w:rsidP="00132E79">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0732B66" w14:textId="77777777" w:rsidR="0082756C" w:rsidRPr="00E51AEA" w:rsidRDefault="0082756C" w:rsidP="0082756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D5496D0" w14:textId="77777777" w:rsidR="0082756C" w:rsidRPr="00E51AEA" w:rsidRDefault="0082756C" w:rsidP="0082756C">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212A6A3A" w14:textId="77777777" w:rsidR="0082756C" w:rsidRPr="00E51AEA" w:rsidRDefault="0082756C" w:rsidP="0082756C">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33A038A" w14:textId="77777777" w:rsidR="0082756C" w:rsidRPr="004726FD" w:rsidRDefault="0082756C" w:rsidP="0082756C">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Billion Euro in 2021.</w:t>
      </w:r>
    </w:p>
    <w:p w14:paraId="288650FF" w14:textId="77777777" w:rsidR="00132E79" w:rsidRPr="004726FD" w:rsidRDefault="00132E79" w:rsidP="00132E79">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3DE0C18" w14:textId="77777777" w:rsidR="00132E79" w:rsidRPr="004726FD" w:rsidRDefault="00132E79" w:rsidP="00132E79">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882DD2B" w14:textId="689EFB84" w:rsidR="00F02E75" w:rsidRDefault="00F02E75">
      <w:pPr>
        <w:rPr>
          <w:rFonts w:ascii="Verdana" w:hAnsi="Verdana" w:cs="Arial"/>
          <w:b/>
          <w:bCs/>
          <w:sz w:val="20"/>
          <w:szCs w:val="20"/>
          <w:lang w:val="en-US"/>
        </w:rPr>
      </w:pPr>
      <w:r>
        <w:rPr>
          <w:lang w:val="en-US"/>
        </w:rPr>
        <w:br w:type="page"/>
      </w:r>
    </w:p>
    <w:p w14:paraId="3623DAAF" w14:textId="77777777" w:rsidR="00132E79" w:rsidRPr="00E0215F" w:rsidRDefault="00132E79" w:rsidP="00132E79">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32E79" w:rsidRPr="00625C04" w14:paraId="75016434" w14:textId="77777777" w:rsidTr="00F85B3E">
        <w:tc>
          <w:tcPr>
            <w:tcW w:w="3902" w:type="dxa"/>
            <w:shd w:val="clear" w:color="auto" w:fill="auto"/>
            <w:hideMark/>
          </w:tcPr>
          <w:p w14:paraId="0F6B9C68" w14:textId="77777777" w:rsidR="00132E79" w:rsidRPr="00D96A9A" w:rsidRDefault="00132E79" w:rsidP="00F85B3E">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E5BF6D5" w14:textId="77777777" w:rsidR="00132E79" w:rsidRPr="00D96A9A" w:rsidRDefault="00132E79" w:rsidP="00F85B3E">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191913EF" w14:textId="77777777" w:rsidR="00132E79" w:rsidRPr="00E0215F" w:rsidRDefault="00132E79" w:rsidP="00F85B3E">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721E8765" w14:textId="77777777" w:rsidR="00132E79" w:rsidRPr="00625C04" w:rsidRDefault="00132E79" w:rsidP="00F85B3E">
            <w:pPr>
              <w:spacing w:before="120" w:after="120" w:line="276" w:lineRule="auto"/>
              <w:rPr>
                <w:rFonts w:ascii="Arial" w:hAnsi="Arial" w:cs="Arial"/>
                <w:bCs/>
                <w:sz w:val="20"/>
              </w:rPr>
            </w:pPr>
            <w:r>
              <w:rPr>
                <w:rFonts w:ascii="Arial" w:hAnsi="Arial"/>
                <w:bCs/>
                <w:sz w:val="20"/>
              </w:rPr>
              <w:t>www.we-online.com</w:t>
            </w:r>
          </w:p>
          <w:p w14:paraId="183D2A26" w14:textId="77777777" w:rsidR="00132E79" w:rsidRPr="00625C04" w:rsidRDefault="00132E79" w:rsidP="00F85B3E">
            <w:pPr>
              <w:spacing w:before="120" w:after="120" w:line="276" w:lineRule="auto"/>
              <w:rPr>
                <w:rFonts w:ascii="Arial" w:hAnsi="Arial" w:cs="Arial"/>
                <w:bCs/>
                <w:sz w:val="20"/>
              </w:rPr>
            </w:pPr>
          </w:p>
        </w:tc>
        <w:tc>
          <w:tcPr>
            <w:tcW w:w="3193" w:type="dxa"/>
            <w:shd w:val="clear" w:color="auto" w:fill="auto"/>
            <w:hideMark/>
          </w:tcPr>
          <w:p w14:paraId="7D86C267" w14:textId="77777777" w:rsidR="00132E79" w:rsidRPr="00E0215F" w:rsidRDefault="00132E79" w:rsidP="00F85B3E">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5DCD803" w14:textId="77777777" w:rsidR="00132E79" w:rsidRPr="00E0215F" w:rsidRDefault="00132E79" w:rsidP="00F85B3E">
            <w:pPr>
              <w:tabs>
                <w:tab w:val="left" w:pos="1065"/>
              </w:tabs>
              <w:spacing w:before="120" w:after="120" w:line="276" w:lineRule="auto"/>
              <w:rPr>
                <w:rFonts w:ascii="Arial" w:hAnsi="Arial" w:cs="Arial"/>
                <w:bCs/>
                <w:sz w:val="20"/>
                <w:lang w:val="en-US"/>
              </w:rPr>
            </w:pPr>
            <w:proofErr w:type="spellStart"/>
            <w:r w:rsidRPr="00E0215F">
              <w:rPr>
                <w:rFonts w:ascii="Arial" w:hAnsi="Arial"/>
                <w:bCs/>
                <w:sz w:val="20"/>
                <w:lang w:val="en-US"/>
              </w:rPr>
              <w:t>HighTech</w:t>
            </w:r>
            <w:proofErr w:type="spellEnd"/>
            <w:r w:rsidRPr="00E0215F">
              <w:rPr>
                <w:rFonts w:ascii="Arial" w:hAnsi="Arial"/>
                <w:bCs/>
                <w:sz w:val="20"/>
                <w:lang w:val="en-US"/>
              </w:rPr>
              <w:t xml:space="preserve">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457C8D3" w14:textId="77777777" w:rsidR="00132E79" w:rsidRPr="00625C04" w:rsidRDefault="00132E79" w:rsidP="00F85B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6C02968" w14:textId="77777777" w:rsidR="00132E79" w:rsidRPr="00625C04" w:rsidRDefault="00132E79" w:rsidP="00F85B3E">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DDEDD74" w14:textId="77777777" w:rsidR="00B70D4F" w:rsidRDefault="00B70D4F" w:rsidP="00132E79">
      <w:pPr>
        <w:pStyle w:val="Textkrper"/>
        <w:spacing w:before="120" w:after="120" w:line="260" w:lineRule="exact"/>
        <w:jc w:val="both"/>
      </w:pPr>
    </w:p>
    <w:sectPr w:rsidR="00B70D4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77E" w14:textId="77777777" w:rsidR="00B70D4F" w:rsidRDefault="00601F5B">
      <w:r>
        <w:separator/>
      </w:r>
    </w:p>
  </w:endnote>
  <w:endnote w:type="continuationSeparator" w:id="0">
    <w:p w14:paraId="73EC6966" w14:textId="77777777" w:rsidR="00B70D4F" w:rsidRDefault="006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6EB" w14:textId="0F9B55D9" w:rsidR="00B70D4F" w:rsidRDefault="00601F5B">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WTH1PI929</w:t>
    </w:r>
    <w:r w:rsidR="00132E79">
      <w:rPr>
        <w:rFonts w:ascii="Arial" w:hAnsi="Arial" w:cs="Arial"/>
        <w:noProof/>
        <w:snapToGrid w:val="0"/>
        <w:sz w:val="16"/>
        <w:szCs w:val="16"/>
        <w:lang w:val="en-US"/>
      </w:rPr>
      <w:t>_EN</w:t>
    </w:r>
    <w:r>
      <w:rPr>
        <w:rFonts w:ascii="Arial" w:hAnsi="Arial" w:cs="Arial"/>
        <w:snapToGrid w:val="0"/>
        <w:sz w:val="16"/>
        <w:szCs w:val="16"/>
      </w:rPr>
      <w:fldChar w:fldCharType="end"/>
    </w:r>
    <w:r w:rsidR="00132E79">
      <w:rPr>
        <w:rFonts w:ascii="Arial" w:hAnsi="Arial" w:cs="Arial"/>
        <w:snapToGrid w:val="0"/>
        <w:sz w:val="16"/>
        <w:szCs w:val="16"/>
      </w:rPr>
      <w:t>.</w:t>
    </w:r>
    <w:proofErr w:type="spellStart"/>
    <w:r w:rsidR="00132E79">
      <w:rPr>
        <w:rFonts w:ascii="Arial" w:hAnsi="Arial" w:cs="Arial"/>
        <w:snapToGrid w:val="0"/>
        <w:sz w:val="16"/>
        <w:szCs w:val="16"/>
      </w:rPr>
      <w:t>docx</w:t>
    </w:r>
    <w:proofErr w:type="spellEnd"/>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2512" w14:textId="77777777" w:rsidR="00B70D4F" w:rsidRDefault="00601F5B">
      <w:r>
        <w:separator/>
      </w:r>
    </w:p>
  </w:footnote>
  <w:footnote w:type="continuationSeparator" w:id="0">
    <w:p w14:paraId="3EA31638" w14:textId="77777777" w:rsidR="00B70D4F" w:rsidRDefault="0060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543" w14:textId="77777777" w:rsidR="00B70D4F" w:rsidRDefault="00601F5B">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BEBA136" wp14:editId="09946D5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4F"/>
    <w:rsid w:val="00132E79"/>
    <w:rsid w:val="001920F6"/>
    <w:rsid w:val="002A3E8D"/>
    <w:rsid w:val="003B637E"/>
    <w:rsid w:val="00601F5B"/>
    <w:rsid w:val="006B6D57"/>
    <w:rsid w:val="0082756C"/>
    <w:rsid w:val="0083572C"/>
    <w:rsid w:val="00B70D4F"/>
    <w:rsid w:val="00B82E1B"/>
    <w:rsid w:val="00DB5AFA"/>
    <w:rsid w:val="00F02E75"/>
    <w:rsid w:val="00F27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A29F5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3B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AEB0-CB79-4E4F-8F48-B4B9C8C1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2988</Characters>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3451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2022-02-23T15:26:00Z</dcterms:created>
  <dcterms:modified xsi:type="dcterms:W3CDTF">2022-02-24T10:54:00Z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