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F79F" w14:textId="77777777" w:rsidR="00C032C7" w:rsidRDefault="007D5036">
      <w:pPr>
        <w:pStyle w:val="berschrift1"/>
        <w:spacing w:before="720" w:after="720" w:line="260" w:lineRule="exact"/>
        <w:rPr>
          <w:sz w:val="20"/>
        </w:rPr>
      </w:pPr>
      <w:r>
        <w:rPr>
          <w:sz w:val="20"/>
        </w:rPr>
        <w:t>COMMUNIQUÉ DE PRESSE</w:t>
      </w:r>
    </w:p>
    <w:p w14:paraId="7E264ED2" w14:textId="77777777" w:rsidR="00C032C7" w:rsidRDefault="007D5036">
      <w:pPr>
        <w:rPr>
          <w:rFonts w:ascii="Arial" w:hAnsi="Arial" w:cs="Arial"/>
          <w:b/>
          <w:bCs/>
        </w:rPr>
      </w:pPr>
      <w:r>
        <w:rPr>
          <w:rFonts w:ascii="Arial" w:hAnsi="Arial"/>
          <w:b/>
        </w:rPr>
        <w:t>Würth Elektronik présente ses inductances céramiques multicouche WE-MCI</w:t>
      </w:r>
    </w:p>
    <w:p w14:paraId="1EAADA1C" w14:textId="027A2708" w:rsidR="00C032C7" w:rsidRDefault="007D5036">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Inductances haute fréquence qualifiées pour l’automobile avec </w:t>
      </w:r>
      <w:r>
        <w:rPr>
          <w:rFonts w:ascii="Arial" w:hAnsi="Arial"/>
          <w:b/>
          <w:color w:val="000000"/>
          <w:sz w:val="36"/>
        </w:rPr>
        <w:t xml:space="preserve">tolérances strictes </w:t>
      </w:r>
    </w:p>
    <w:p w14:paraId="1B7E158D" w14:textId="6ADF779F" w:rsidR="00C032C7" w:rsidRDefault="007D5036">
      <w:pPr>
        <w:pStyle w:val="Textkrper"/>
        <w:spacing w:before="120" w:after="120" w:line="260" w:lineRule="exact"/>
        <w:jc w:val="both"/>
        <w:rPr>
          <w:rFonts w:ascii="Arial" w:hAnsi="Arial"/>
          <w:color w:val="000000"/>
        </w:rPr>
      </w:pPr>
      <w:r>
        <w:rPr>
          <w:rFonts w:ascii="Arial" w:hAnsi="Arial"/>
          <w:color w:val="000000"/>
        </w:rPr>
        <w:t>Waldenburg</w:t>
      </w:r>
      <w:r w:rsidR="00702B5C">
        <w:rPr>
          <w:rFonts w:ascii="Arial" w:hAnsi="Arial"/>
          <w:color w:val="000000"/>
        </w:rPr>
        <w:t xml:space="preserve"> (Allemagne)</w:t>
      </w:r>
      <w:r>
        <w:rPr>
          <w:rFonts w:ascii="Arial" w:hAnsi="Arial"/>
          <w:color w:val="000000"/>
        </w:rPr>
        <w:t xml:space="preserve">, </w:t>
      </w:r>
      <w:r w:rsidR="00030FCE" w:rsidRPr="00030FCE">
        <w:rPr>
          <w:rFonts w:ascii="Arial" w:hAnsi="Arial"/>
          <w:color w:val="000000"/>
        </w:rPr>
        <w:t>le 8 décembre 2022</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propose désormais la série </w:t>
      </w:r>
      <w:hyperlink r:id="rId8" w:history="1">
        <w:r>
          <w:rPr>
            <w:rStyle w:val="Hyperlink"/>
            <w:rFonts w:ascii="Arial" w:hAnsi="Arial"/>
          </w:rPr>
          <w:t>WE-MCI</w:t>
        </w:r>
      </w:hyperlink>
      <w:r>
        <w:rPr>
          <w:rFonts w:ascii="Arial" w:hAnsi="Arial"/>
          <w:color w:val="000000"/>
        </w:rPr>
        <w:t xml:space="preserve">, des inductances haute fréquence offrant une large gamme de valeurs : </w:t>
      </w:r>
      <w:r>
        <w:rPr>
          <w:rFonts w:ascii="Arial" w:hAnsi="Arial"/>
        </w:rPr>
        <w:t>Le b</w:t>
      </w:r>
      <w:r>
        <w:rPr>
          <w:rFonts w:ascii="Arial" w:hAnsi="Arial"/>
        </w:rPr>
        <w:t>oîtier 0402 couvre des valeurs d’inductance de 1 à 270 nH, tandis que les WE-MCI dans un boîtier 0603 vont de 1 à 470 nH.</w:t>
      </w:r>
      <w:r>
        <w:rPr>
          <w:rFonts w:ascii="Arial" w:hAnsi="Arial"/>
          <w:color w:val="000000"/>
        </w:rPr>
        <w:t xml:space="preserve"> </w:t>
      </w:r>
      <w:r>
        <w:rPr>
          <w:rFonts w:ascii="Arial" w:hAnsi="Arial"/>
        </w:rPr>
        <w:t>Une caractéristique particulière de ces composants homologués pour l’automobile sont leurs tolérances exceptionnellement strictes de ±</w:t>
      </w:r>
      <w:r>
        <w:rPr>
          <w:rFonts w:ascii="Arial" w:hAnsi="Arial"/>
        </w:rPr>
        <w:t>5 % ou ±0,3 nH pour les modèles inférieurs à 5,6 nH.</w:t>
      </w:r>
      <w:r>
        <w:rPr>
          <w:rFonts w:ascii="Arial" w:hAnsi="Arial"/>
          <w:color w:val="000000"/>
        </w:rPr>
        <w:t xml:space="preserve"> </w:t>
      </w:r>
    </w:p>
    <w:p w14:paraId="4F0D9099" w14:textId="12C81CFE" w:rsidR="00C032C7" w:rsidRDefault="007D5036">
      <w:pPr>
        <w:pStyle w:val="Textkrper"/>
        <w:spacing w:before="120" w:after="120" w:line="260" w:lineRule="exact"/>
        <w:jc w:val="both"/>
        <w:rPr>
          <w:rFonts w:ascii="Arial" w:hAnsi="Arial"/>
          <w:b w:val="0"/>
          <w:bCs w:val="0"/>
        </w:rPr>
      </w:pPr>
      <w:r>
        <w:rPr>
          <w:rFonts w:ascii="Arial" w:hAnsi="Arial"/>
          <w:b w:val="0"/>
        </w:rPr>
        <w:t xml:space="preserve">Qualifiés AEC-Q200, avec une plage de température de fonctionnement de -55 </w:t>
      </w:r>
      <w:r>
        <w:rPr>
          <w:rFonts w:ascii="Arial" w:hAnsi="Arial"/>
          <w:b w:val="0"/>
        </w:rPr>
        <w:t>à +125 °C, les composants CMS conviennent aux applications d’info-divertissement, de systèmes d’accès sans clé, de circuits Blu</w:t>
      </w:r>
      <w:r>
        <w:rPr>
          <w:rFonts w:ascii="Arial" w:hAnsi="Arial"/>
          <w:b w:val="0"/>
        </w:rPr>
        <w:t>etooth et de filtres, pour n’en citer que quelques-unes. Les WE-MCI sont dotées d’un marquage de polarité sur les deux faces pour un meilleur contrôle de la production.</w:t>
      </w:r>
    </w:p>
    <w:p w14:paraId="56711745" w14:textId="77777777" w:rsidR="00C032C7" w:rsidRDefault="007D5036">
      <w:pPr>
        <w:pStyle w:val="Textkrper"/>
        <w:spacing w:before="120" w:after="120" w:line="260" w:lineRule="exact"/>
        <w:jc w:val="both"/>
        <w:rPr>
          <w:rFonts w:ascii="Arial" w:hAnsi="Arial"/>
        </w:rPr>
      </w:pPr>
      <w:r>
        <w:rPr>
          <w:rFonts w:ascii="Arial" w:hAnsi="Arial"/>
        </w:rPr>
        <w:t>Service important pour les développeurs</w:t>
      </w:r>
    </w:p>
    <w:p w14:paraId="4B969C2A" w14:textId="3B417448" w:rsidR="00C032C7" w:rsidRDefault="007D5036">
      <w:pPr>
        <w:pStyle w:val="Textkrper"/>
        <w:spacing w:before="120" w:after="120" w:line="260" w:lineRule="exact"/>
        <w:jc w:val="both"/>
        <w:rPr>
          <w:rFonts w:ascii="Arial" w:hAnsi="Arial"/>
          <w:b w:val="0"/>
          <w:bCs w:val="0"/>
        </w:rPr>
      </w:pPr>
      <w:r>
        <w:rPr>
          <w:rFonts w:ascii="Arial" w:hAnsi="Arial"/>
          <w:b w:val="0"/>
        </w:rPr>
        <w:t xml:space="preserve">Des </w:t>
      </w:r>
      <w:r>
        <w:rPr>
          <w:rFonts w:ascii="Arial" w:hAnsi="Arial"/>
          <w:b w:val="0"/>
        </w:rPr>
        <w:t xml:space="preserve">design </w:t>
      </w:r>
      <w:r>
        <w:rPr>
          <w:rFonts w:ascii="Arial" w:hAnsi="Arial"/>
          <w:b w:val="0"/>
        </w:rPr>
        <w:t xml:space="preserve">kits </w:t>
      </w:r>
      <w:r>
        <w:rPr>
          <w:rFonts w:ascii="Arial" w:hAnsi="Arial"/>
          <w:b w:val="0"/>
        </w:rPr>
        <w:t xml:space="preserve">sont </w:t>
      </w:r>
      <w:r>
        <w:rPr>
          <w:rFonts w:ascii="Arial" w:hAnsi="Arial"/>
          <w:b w:val="0"/>
        </w:rPr>
        <w:t>disponibles pour les deux types de boîtiers d’inductance, de sorte que les composants avec les bonnes valeurs sont toujours à portée de main. Würth Elektronik réapprovisionnera toujours gratuitement ces kits</w:t>
      </w:r>
      <w:r>
        <w:rPr>
          <w:rFonts w:ascii="Arial" w:hAnsi="Arial"/>
          <w:b w:val="0"/>
        </w:rPr>
        <w:t>.</w:t>
      </w:r>
    </w:p>
    <w:p w14:paraId="6BF1D8E3" w14:textId="77777777" w:rsidR="00C032C7" w:rsidRDefault="00C032C7">
      <w:pPr>
        <w:pStyle w:val="Textkrper"/>
        <w:spacing w:before="120" w:after="120" w:line="260" w:lineRule="exact"/>
        <w:jc w:val="both"/>
        <w:rPr>
          <w:rFonts w:ascii="Arial" w:hAnsi="Arial"/>
          <w:b w:val="0"/>
          <w:bCs w:val="0"/>
        </w:rPr>
      </w:pPr>
    </w:p>
    <w:p w14:paraId="61784FDE" w14:textId="77777777" w:rsidR="007D5036" w:rsidRPr="00591131" w:rsidRDefault="007D5036" w:rsidP="007D5036">
      <w:pPr>
        <w:pBdr>
          <w:bottom w:val="single" w:sz="6" w:space="1" w:color="auto"/>
        </w:pBdr>
        <w:spacing w:after="120" w:line="280" w:lineRule="exact"/>
        <w:jc w:val="both"/>
        <w:rPr>
          <w:rFonts w:ascii="Arial" w:hAnsi="Arial" w:cs="Arial"/>
          <w:sz w:val="20"/>
          <w:szCs w:val="20"/>
        </w:rPr>
      </w:pPr>
    </w:p>
    <w:p w14:paraId="5F9CEBEF" w14:textId="77777777" w:rsidR="007D5036" w:rsidRPr="00591131" w:rsidRDefault="007D5036" w:rsidP="007D5036">
      <w:pPr>
        <w:spacing w:after="120" w:line="280" w:lineRule="exact"/>
        <w:rPr>
          <w:rFonts w:ascii="Arial" w:hAnsi="Arial"/>
          <w:b/>
          <w:sz w:val="18"/>
        </w:rPr>
      </w:pPr>
    </w:p>
    <w:p w14:paraId="22142C6F" w14:textId="77777777" w:rsidR="007D5036" w:rsidRPr="00591131" w:rsidRDefault="007D5036" w:rsidP="007D5036">
      <w:pPr>
        <w:spacing w:after="120" w:line="280" w:lineRule="exact"/>
        <w:rPr>
          <w:rFonts w:ascii="Arial" w:hAnsi="Arial" w:cs="Arial"/>
          <w:b/>
          <w:bCs/>
          <w:sz w:val="18"/>
          <w:szCs w:val="18"/>
        </w:rPr>
      </w:pPr>
      <w:r w:rsidRPr="00591131">
        <w:rPr>
          <w:rFonts w:ascii="Arial" w:hAnsi="Arial"/>
          <w:b/>
          <w:sz w:val="18"/>
        </w:rPr>
        <w:t>Images disponibles</w:t>
      </w:r>
    </w:p>
    <w:p w14:paraId="7AF9546B" w14:textId="77777777" w:rsidR="007D5036" w:rsidRPr="00591131" w:rsidRDefault="007D5036" w:rsidP="007D5036">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381A704E" w14:textId="778D46C4" w:rsidR="007D5036" w:rsidRDefault="007D5036">
      <w:pPr>
        <w:rPr>
          <w:rFonts w:ascii="Arial" w:hAnsi="Arial" w:cs="Arial"/>
          <w:sz w:val="20"/>
          <w:szCs w:val="20"/>
        </w:rPr>
      </w:pPr>
      <w:r>
        <w:rPr>
          <w:rFonts w:ascii="Arial" w:hAnsi="Arial"/>
          <w:b/>
          <w:bCs/>
        </w:rPr>
        <w:br w:type="page"/>
      </w:r>
    </w:p>
    <w:p w14:paraId="01E0B894" w14:textId="77777777" w:rsidR="00C032C7" w:rsidRDefault="00C032C7">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032C7" w14:paraId="49EAB3D3" w14:textId="77777777">
        <w:trPr>
          <w:trHeight w:val="1701"/>
        </w:trPr>
        <w:tc>
          <w:tcPr>
            <w:tcW w:w="3510" w:type="dxa"/>
          </w:tcPr>
          <w:p w14:paraId="69533348" w14:textId="77777777" w:rsidR="00C032C7" w:rsidRDefault="007D5036">
            <w:pPr>
              <w:pStyle w:val="txt"/>
              <w:rPr>
                <w:b/>
                <w:bCs/>
                <w:sz w:val="18"/>
              </w:rPr>
            </w:pPr>
            <w:r>
              <w:rPr>
                <w:b/>
              </w:rPr>
              <w:br/>
            </w:r>
            <w:r>
              <w:rPr>
                <w:noProof/>
                <w:lang w:val="en-US" w:eastAsia="zh-CN"/>
              </w:rPr>
              <w:drawing>
                <wp:inline distT="0" distB="0" distL="0" distR="0" wp14:anchorId="70F7D145" wp14:editId="6E24386D">
                  <wp:extent cx="2107565" cy="168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7565" cy="1686560"/>
                          </a:xfrm>
                          <a:prstGeom prst="rect">
                            <a:avLst/>
                          </a:prstGeom>
                          <a:noFill/>
                          <a:ln>
                            <a:noFill/>
                          </a:ln>
                        </pic:spPr>
                      </pic:pic>
                    </a:graphicData>
                  </a:graphic>
                </wp:inline>
              </w:drawing>
            </w:r>
            <w:r>
              <w:rPr>
                <w:b/>
                <w:sz w:val="18"/>
              </w:rPr>
              <w:br/>
            </w:r>
            <w:r>
              <w:rPr>
                <w:b/>
                <w:sz w:val="18"/>
              </w:rPr>
              <w:br/>
            </w:r>
            <w:r>
              <w:rPr>
                <w:sz w:val="16"/>
              </w:rPr>
              <w:t>Source photo : Würth Elekt</w:t>
            </w:r>
            <w:r>
              <w:rPr>
                <w:sz w:val="16"/>
              </w:rPr>
              <w:t xml:space="preserve">ronik </w:t>
            </w:r>
          </w:p>
          <w:p w14:paraId="37E32DEB" w14:textId="5C475120" w:rsidR="00C032C7" w:rsidRDefault="007D5036">
            <w:pPr>
              <w:autoSpaceDE w:val="0"/>
              <w:autoSpaceDN w:val="0"/>
              <w:adjustRightInd w:val="0"/>
              <w:rPr>
                <w:rFonts w:ascii="Arial" w:hAnsi="Arial" w:cs="Arial"/>
                <w:b/>
                <w:sz w:val="18"/>
                <w:szCs w:val="18"/>
              </w:rPr>
            </w:pPr>
            <w:r>
              <w:rPr>
                <w:rFonts w:ascii="Arial" w:hAnsi="Arial"/>
                <w:b/>
                <w:sz w:val="18"/>
              </w:rPr>
              <w:t xml:space="preserve">Boîte </w:t>
            </w:r>
            <w:r>
              <w:rPr>
                <w:rFonts w:ascii="Arial" w:hAnsi="Arial"/>
                <w:b/>
                <w:sz w:val="18"/>
              </w:rPr>
              <w:t xml:space="preserve">avec service de recharge gratuit à vie : Würth </w:t>
            </w:r>
            <w:proofErr w:type="spellStart"/>
            <w:r>
              <w:rPr>
                <w:rFonts w:ascii="Arial" w:hAnsi="Arial"/>
                <w:b/>
                <w:sz w:val="18"/>
              </w:rPr>
              <w:t>Elektronik</w:t>
            </w:r>
            <w:proofErr w:type="spellEnd"/>
            <w:r>
              <w:rPr>
                <w:rFonts w:ascii="Arial" w:hAnsi="Arial"/>
                <w:b/>
                <w:sz w:val="18"/>
              </w:rPr>
              <w:t xml:space="preserve"> propose ses </w:t>
            </w:r>
            <w:r>
              <w:rPr>
                <w:rFonts w:ascii="Arial" w:hAnsi="Arial"/>
                <w:b/>
                <w:sz w:val="18"/>
              </w:rPr>
              <w:t>célèbres design</w:t>
            </w:r>
            <w:r>
              <w:rPr>
                <w:rFonts w:ascii="Arial" w:hAnsi="Arial"/>
                <w:b/>
                <w:sz w:val="18"/>
              </w:rPr>
              <w:t xml:space="preserve"> kits</w:t>
            </w:r>
            <w:r w:rsidR="00702B5C">
              <w:rPr>
                <w:rFonts w:ascii="Arial" w:hAnsi="Arial"/>
                <w:b/>
                <w:sz w:val="18"/>
              </w:rPr>
              <w:t xml:space="preserve"> </w:t>
            </w:r>
            <w:r>
              <w:rPr>
                <w:rFonts w:ascii="Arial" w:hAnsi="Arial"/>
                <w:b/>
                <w:sz w:val="18"/>
              </w:rPr>
              <w:t>pour les nouvelles inductances haute fréquence WE-MCI.</w:t>
            </w:r>
          </w:p>
          <w:p w14:paraId="21656544" w14:textId="77777777" w:rsidR="00C032C7" w:rsidRDefault="00C032C7">
            <w:pPr>
              <w:autoSpaceDE w:val="0"/>
              <w:autoSpaceDN w:val="0"/>
              <w:adjustRightInd w:val="0"/>
              <w:rPr>
                <w:rFonts w:ascii="Arial" w:hAnsi="Arial" w:cs="Arial"/>
                <w:b/>
                <w:bCs/>
                <w:sz w:val="18"/>
                <w:szCs w:val="18"/>
              </w:rPr>
            </w:pPr>
          </w:p>
        </w:tc>
      </w:tr>
    </w:tbl>
    <w:p w14:paraId="4C01827D" w14:textId="0D2C85BA" w:rsidR="00C032C7" w:rsidRDefault="00C032C7">
      <w:pPr>
        <w:pStyle w:val="PITextkrper"/>
        <w:rPr>
          <w:b/>
          <w:bCs/>
          <w:sz w:val="18"/>
          <w:szCs w:val="18"/>
        </w:rPr>
      </w:pPr>
    </w:p>
    <w:p w14:paraId="7041EC57" w14:textId="77777777" w:rsidR="007D5036" w:rsidRDefault="007D5036" w:rsidP="007D5036">
      <w:pPr>
        <w:pStyle w:val="Textkrper"/>
        <w:spacing w:before="120" w:after="120" w:line="260" w:lineRule="exact"/>
        <w:jc w:val="both"/>
        <w:rPr>
          <w:rFonts w:ascii="Arial" w:hAnsi="Arial"/>
          <w:b w:val="0"/>
          <w:bCs w:val="0"/>
        </w:rPr>
      </w:pPr>
    </w:p>
    <w:p w14:paraId="2C14A97D" w14:textId="77777777" w:rsidR="007D5036" w:rsidRDefault="007D5036" w:rsidP="007D5036">
      <w:pPr>
        <w:pStyle w:val="PITextkrper"/>
        <w:pBdr>
          <w:top w:val="single" w:sz="4" w:space="1" w:color="auto"/>
        </w:pBdr>
        <w:spacing w:before="240"/>
        <w:rPr>
          <w:b/>
          <w:sz w:val="18"/>
          <w:szCs w:val="18"/>
        </w:rPr>
      </w:pPr>
    </w:p>
    <w:p w14:paraId="2FB6E678" w14:textId="77777777" w:rsidR="007D5036" w:rsidRDefault="007D5036" w:rsidP="007D5036">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16B45D11" w14:textId="77777777" w:rsidR="007D5036" w:rsidRPr="008A7283" w:rsidRDefault="007D5036" w:rsidP="007D5036">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206315FE" w14:textId="77777777" w:rsidR="007D5036" w:rsidRPr="008A7283" w:rsidRDefault="007D5036" w:rsidP="007D5036">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144F6953" w14:textId="77777777" w:rsidR="007D5036" w:rsidRPr="008A7283" w:rsidRDefault="007D5036" w:rsidP="007D5036">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5884388" w14:textId="77777777" w:rsidR="007D5036" w:rsidRPr="008A7283" w:rsidRDefault="007D5036" w:rsidP="007D5036">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2D155D9F" w14:textId="27B55CC1" w:rsidR="007D5036" w:rsidRDefault="007D5036">
      <w:pPr>
        <w:rPr>
          <w:rFonts w:ascii="Arial" w:hAnsi="Arial" w:cs="Arial"/>
          <w:bCs/>
          <w:sz w:val="20"/>
          <w:szCs w:val="20"/>
          <w:lang w:val="es-ES"/>
        </w:rPr>
      </w:pPr>
      <w:r>
        <w:rPr>
          <w:rFonts w:ascii="Arial" w:hAnsi="Arial"/>
          <w:b/>
          <w:lang w:val="es-ES"/>
        </w:rPr>
        <w:br w:type="page"/>
      </w:r>
    </w:p>
    <w:p w14:paraId="73B4103B" w14:textId="77777777" w:rsidR="007D5036" w:rsidRDefault="007D5036" w:rsidP="007D5036">
      <w:pPr>
        <w:pStyle w:val="Textkrper"/>
        <w:spacing w:before="120" w:after="120" w:line="276" w:lineRule="auto"/>
        <w:jc w:val="both"/>
        <w:rPr>
          <w:rFonts w:ascii="Arial" w:hAnsi="Arial"/>
          <w:b w:val="0"/>
          <w:lang w:val="es-ES"/>
        </w:rPr>
      </w:pPr>
    </w:p>
    <w:p w14:paraId="1793A2F5" w14:textId="5C07AA19" w:rsidR="007D5036" w:rsidRPr="008A7283" w:rsidRDefault="007D5036" w:rsidP="007D5036">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15DF4FB9" w14:textId="77777777" w:rsidR="007D5036" w:rsidRPr="008A7283" w:rsidRDefault="007D5036" w:rsidP="007D5036">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D5036" w:rsidRPr="008A7283" w14:paraId="7BAB8695" w14:textId="77777777" w:rsidTr="00760624">
        <w:tc>
          <w:tcPr>
            <w:tcW w:w="3902" w:type="dxa"/>
            <w:shd w:val="clear" w:color="auto" w:fill="auto"/>
            <w:hideMark/>
          </w:tcPr>
          <w:p w14:paraId="330220F5" w14:textId="77777777" w:rsidR="007D5036" w:rsidRPr="008A7283" w:rsidRDefault="007D5036" w:rsidP="00760624">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73B72C0B" w14:textId="77777777" w:rsidR="007D5036" w:rsidRPr="008A7283" w:rsidRDefault="007D5036" w:rsidP="00760624">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5521A86B" w14:textId="77777777" w:rsidR="007D5036" w:rsidRPr="008A7283" w:rsidRDefault="007D5036" w:rsidP="00760624">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0746E59E" w14:textId="77777777" w:rsidR="007D5036" w:rsidRPr="008A7283" w:rsidRDefault="007D5036" w:rsidP="00760624">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45E3A295" w14:textId="77777777" w:rsidR="007D5036" w:rsidRDefault="007D5036" w:rsidP="00760624">
            <w:pPr>
              <w:spacing w:before="120" w:after="120" w:line="276" w:lineRule="auto"/>
              <w:rPr>
                <w:rFonts w:ascii="Arial" w:hAnsi="Arial" w:cs="Arial"/>
                <w:bCs/>
                <w:sz w:val="20"/>
              </w:rPr>
            </w:pPr>
            <w:r>
              <w:rPr>
                <w:rFonts w:ascii="Arial" w:hAnsi="Arial" w:cs="Arial"/>
                <w:bCs/>
                <w:sz w:val="20"/>
              </w:rPr>
              <w:t>www.we-online.com</w:t>
            </w:r>
          </w:p>
          <w:p w14:paraId="48E11335" w14:textId="77777777" w:rsidR="007D5036" w:rsidRPr="00591131" w:rsidRDefault="007D5036" w:rsidP="00760624">
            <w:pPr>
              <w:rPr>
                <w:rFonts w:ascii="Arial" w:hAnsi="Arial" w:cs="Arial"/>
                <w:sz w:val="20"/>
              </w:rPr>
            </w:pPr>
          </w:p>
          <w:p w14:paraId="7DAAB35D" w14:textId="77777777" w:rsidR="007D5036" w:rsidRPr="00591131" w:rsidRDefault="007D5036" w:rsidP="00760624">
            <w:pPr>
              <w:rPr>
                <w:rFonts w:ascii="Arial" w:hAnsi="Arial" w:cs="Arial"/>
                <w:sz w:val="20"/>
              </w:rPr>
            </w:pPr>
          </w:p>
        </w:tc>
        <w:tc>
          <w:tcPr>
            <w:tcW w:w="3193" w:type="dxa"/>
            <w:shd w:val="clear" w:color="auto" w:fill="auto"/>
            <w:hideMark/>
          </w:tcPr>
          <w:p w14:paraId="18AFF232" w14:textId="77777777" w:rsidR="007D5036" w:rsidRPr="008A7283" w:rsidRDefault="007D5036" w:rsidP="00760624">
            <w:pPr>
              <w:pStyle w:val="Textkrper"/>
              <w:tabs>
                <w:tab w:val="left" w:pos="1065"/>
              </w:tabs>
              <w:autoSpaceDE/>
              <w:adjustRightInd/>
              <w:spacing w:before="120" w:after="120" w:line="276" w:lineRule="auto"/>
              <w:rPr>
                <w:rFonts w:ascii="Arial" w:hAnsi="Arial"/>
              </w:rPr>
            </w:pPr>
          </w:p>
          <w:p w14:paraId="30EB21EF" w14:textId="77777777" w:rsidR="007D5036" w:rsidRPr="008A7283" w:rsidRDefault="007D5036" w:rsidP="00760624">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4781A963" w14:textId="77777777" w:rsidR="007D5036" w:rsidRPr="008A7283" w:rsidRDefault="007D5036" w:rsidP="00760624">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544C1374" w14:textId="77777777" w:rsidR="007D5036" w:rsidRPr="008A7283" w:rsidRDefault="007D5036" w:rsidP="00760624">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059336D7" w14:textId="77777777" w:rsidR="007D5036" w:rsidRPr="00591131" w:rsidRDefault="007D5036" w:rsidP="00760624">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7E56EFF8" w14:textId="77777777" w:rsidR="007D5036" w:rsidRPr="00591131" w:rsidRDefault="007D5036" w:rsidP="007D5036">
      <w:pPr>
        <w:pStyle w:val="Textkrper"/>
        <w:spacing w:before="120" w:after="120" w:line="276" w:lineRule="auto"/>
      </w:pPr>
    </w:p>
    <w:p w14:paraId="0012E759" w14:textId="77777777" w:rsidR="007D5036" w:rsidRDefault="007D5036">
      <w:pPr>
        <w:pStyle w:val="PITextkrper"/>
        <w:rPr>
          <w:b/>
          <w:bCs/>
          <w:sz w:val="18"/>
          <w:szCs w:val="18"/>
        </w:rPr>
      </w:pPr>
    </w:p>
    <w:sectPr w:rsidR="007D503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A24A" w14:textId="77777777" w:rsidR="00C032C7" w:rsidRDefault="007D5036">
      <w:r>
        <w:separator/>
      </w:r>
    </w:p>
  </w:endnote>
  <w:endnote w:type="continuationSeparator" w:id="0">
    <w:p w14:paraId="1FB65CAD" w14:textId="77777777" w:rsidR="00C032C7" w:rsidRDefault="007D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3D01" w14:textId="7BEF1BEF" w:rsidR="00C032C7" w:rsidRDefault="007D5036">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WTH1PI926_fr</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8AE4" w14:textId="77777777" w:rsidR="00C032C7" w:rsidRDefault="007D5036">
      <w:r>
        <w:separator/>
      </w:r>
    </w:p>
  </w:footnote>
  <w:footnote w:type="continuationSeparator" w:id="0">
    <w:p w14:paraId="59729D22" w14:textId="77777777" w:rsidR="00C032C7" w:rsidRDefault="007D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6C1B" w14:textId="77777777" w:rsidR="00C032C7" w:rsidRDefault="007D5036">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626F8183" wp14:editId="6AC857AD">
          <wp:simplePos x="0" y="0"/>
          <wp:positionH relativeFrom="column">
            <wp:posOffset>-52705</wp:posOffset>
          </wp:positionH>
          <wp:positionV relativeFrom="paragraph">
            <wp:posOffset>-97790</wp:posOffset>
          </wp:positionV>
          <wp:extent cx="6545580" cy="1080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88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C7"/>
    <w:rsid w:val="00030FCE"/>
    <w:rsid w:val="005C6C31"/>
    <w:rsid w:val="00702B5C"/>
    <w:rsid w:val="007D5036"/>
    <w:rsid w:val="00C032C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BD0E5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10881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M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0A88-CB21-4A2D-8DCF-631D6FBE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3207</Characters>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3709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2022-12-07T13:19:00Z</dcterms:created>
  <dcterms:modified xsi:type="dcterms:W3CDTF">2022-12-07T13:22:00Z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