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8918" w14:textId="77777777" w:rsidR="009906BE" w:rsidRDefault="006365D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5A62F18" w14:textId="77777777" w:rsidR="009906BE" w:rsidRDefault="006365D8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Nuovo catalogo di componenti per il settore automobilistico di Würth Elektronik</w:t>
      </w:r>
    </w:p>
    <w:p w14:paraId="2369693D" w14:textId="77777777" w:rsidR="009906BE" w:rsidRDefault="006365D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Componenti certificati per l’elettronica dell’auto</w:t>
      </w:r>
    </w:p>
    <w:p w14:paraId="1DF70182" w14:textId="77777777" w:rsidR="009906BE" w:rsidRPr="001B0831" w:rsidRDefault="006365D8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1B0831">
        <w:rPr>
          <w:rFonts w:ascii="Arial" w:hAnsi="Arial"/>
        </w:rPr>
        <w:t>Waldenburg (Germania), 14 gennaio 2021 – Würth Elektronik ha pubblicato un nuovo catalogo di componenti per l’elettronica dell’auto certificati secondo lo standard AEC-Q200. Tra i prodotti di punta figurano nuove ferriti, induttori e componenti elettromecc</w:t>
      </w:r>
      <w:r w:rsidRPr="001B0831">
        <w:rPr>
          <w:rFonts w:ascii="Arial" w:hAnsi="Arial"/>
        </w:rPr>
        <w:t xml:space="preserve">anici particolarmente robusti. Per vari gruppi di prodotti sono inoltre disponibili Design Kit per sviluppatori, </w:t>
      </w:r>
      <w:r w:rsidRPr="001B0831">
        <w:rPr>
          <w:rFonts w:ascii="Arial" w:hAnsi="Arial"/>
        </w:rPr>
        <w:t>assieme a</w:t>
      </w:r>
      <w:r w:rsidRPr="001B0831">
        <w:rPr>
          <w:rFonts w:ascii="Arial" w:hAnsi="Arial"/>
        </w:rPr>
        <w:t xml:space="preserve"> set di campioni con servizio di refill gratuito. </w:t>
      </w:r>
    </w:p>
    <w:p w14:paraId="2801A27B" w14:textId="77777777" w:rsidR="009906BE" w:rsidRPr="001B0831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B0831">
        <w:rPr>
          <w:rFonts w:ascii="Arial" w:hAnsi="Arial"/>
          <w:b w:val="0"/>
          <w:bCs w:val="0"/>
        </w:rPr>
        <w:t xml:space="preserve">Con </w:t>
      </w:r>
      <w:r w:rsidRPr="001B0831">
        <w:rPr>
          <w:rFonts w:ascii="Arial" w:hAnsi="Arial"/>
          <w:b w:val="0"/>
          <w:bCs w:val="0"/>
        </w:rPr>
        <w:t>le</w:t>
      </w:r>
      <w:r w:rsidRPr="001B0831">
        <w:rPr>
          <w:rFonts w:ascii="Arial" w:hAnsi="Arial"/>
          <w:b w:val="0"/>
          <w:bCs w:val="0"/>
        </w:rPr>
        <w:t xml:space="preserve"> WE-TEMA Würth Elektronik offre una serie innovativa di ferriti </w:t>
      </w:r>
      <w:r w:rsidRPr="001B0831">
        <w:rPr>
          <w:rFonts w:ascii="Arial" w:hAnsi="Arial"/>
          <w:b w:val="0"/>
          <w:bCs w:val="0"/>
        </w:rPr>
        <w:t>da cavo</w:t>
      </w:r>
      <w:r w:rsidRPr="001B0831">
        <w:rPr>
          <w:rFonts w:ascii="Arial" w:hAnsi="Arial"/>
          <w:b w:val="0"/>
          <w:bCs w:val="0"/>
        </w:rPr>
        <w:t>, dove</w:t>
      </w:r>
      <w:r w:rsidRPr="001B0831">
        <w:rPr>
          <w:rFonts w:ascii="Arial" w:hAnsi="Arial"/>
          <w:b w:val="0"/>
          <w:bCs w:val="0"/>
        </w:rPr>
        <w:t xml:space="preserve"> alcune varianti utilizzano materiali nuovi e innovativi come </w:t>
      </w:r>
      <w:r w:rsidRPr="001B0831">
        <w:rPr>
          <w:rFonts w:ascii="Arial" w:hAnsi="Arial"/>
          <w:b w:val="0"/>
          <w:bCs w:val="0"/>
        </w:rPr>
        <w:t>nano cristalli e magnanese-zinco</w:t>
      </w:r>
      <w:r w:rsidRPr="001B0831">
        <w:rPr>
          <w:rFonts w:ascii="Arial" w:hAnsi="Arial"/>
          <w:b w:val="0"/>
          <w:bCs w:val="0"/>
        </w:rPr>
        <w:t>. L’ambito degli induttori ad alta frequenza viene ora integrato con la famiglia di prodotti WE-MCI. Con un intervallo di induttanza da 1 nH a 470 nH, gli indutto</w:t>
      </w:r>
      <w:r w:rsidRPr="001B0831">
        <w:rPr>
          <w:rFonts w:ascii="Arial" w:hAnsi="Arial"/>
          <w:b w:val="0"/>
          <w:bCs w:val="0"/>
        </w:rPr>
        <w:t>ri ceramici multistrato coprono un’ampia varietà di campi di applicazione. La serie di induttori di potenza con tecnologia SMT WE-MAIA è stata ampliata con le dimensioni costruttive 1610, 5020, 5030, 4020HT.</w:t>
      </w:r>
    </w:p>
    <w:p w14:paraId="61C322BF" w14:textId="77777777" w:rsidR="009906BE" w:rsidRPr="001B0831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B0831">
        <w:rPr>
          <w:rFonts w:ascii="Arial" w:hAnsi="Arial"/>
          <w:b w:val="0"/>
          <w:bCs w:val="0"/>
        </w:rPr>
        <w:t xml:space="preserve">Con </w:t>
      </w:r>
      <w:r w:rsidRPr="001B0831">
        <w:rPr>
          <w:rFonts w:ascii="Arial" w:hAnsi="Arial"/>
          <w:b w:val="0"/>
          <w:bCs w:val="0"/>
        </w:rPr>
        <w:t>i</w:t>
      </w:r>
      <w:r w:rsidRPr="001B0831">
        <w:rPr>
          <w:rFonts w:ascii="Arial" w:hAnsi="Arial"/>
          <w:b w:val="0"/>
          <w:bCs w:val="0"/>
        </w:rPr>
        <w:t xml:space="preserve"> WE-SCFA Würth Elektronik presenta nuovi el</w:t>
      </w:r>
      <w:r w:rsidRPr="001B0831">
        <w:rPr>
          <w:rFonts w:ascii="Arial" w:hAnsi="Arial"/>
          <w:b w:val="0"/>
          <w:bCs w:val="0"/>
        </w:rPr>
        <w:t xml:space="preserve">ementi di contatto certificati per i requisiti specifici delle applicazioni per il settore automobilistico, mentre con </w:t>
      </w:r>
      <w:r w:rsidRPr="001B0831">
        <w:rPr>
          <w:rFonts w:ascii="Arial" w:hAnsi="Arial"/>
          <w:b w:val="0"/>
          <w:bCs w:val="0"/>
        </w:rPr>
        <w:t>i</w:t>
      </w:r>
      <w:r w:rsidRPr="001B0831">
        <w:rPr>
          <w:rFonts w:ascii="Arial" w:hAnsi="Arial"/>
          <w:b w:val="0"/>
          <w:bCs w:val="0"/>
        </w:rPr>
        <w:t xml:space="preserve"> WE-SMSA bulloni </w:t>
      </w:r>
      <w:r w:rsidRPr="001B0831">
        <w:rPr>
          <w:rFonts w:ascii="Arial" w:hAnsi="Arial"/>
          <w:b w:val="0"/>
          <w:bCs w:val="0"/>
        </w:rPr>
        <w:t>distanziali</w:t>
      </w:r>
      <w:r w:rsidRPr="001B0831">
        <w:rPr>
          <w:rFonts w:ascii="Arial" w:hAnsi="Arial"/>
          <w:b w:val="0"/>
          <w:bCs w:val="0"/>
        </w:rPr>
        <w:t xml:space="preserve"> con tecnologia SMT.</w:t>
      </w:r>
    </w:p>
    <w:p w14:paraId="1618DFF7" w14:textId="77777777" w:rsidR="009906BE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B0831">
        <w:rPr>
          <w:rFonts w:ascii="Arial" w:hAnsi="Arial"/>
          <w:b w:val="0"/>
          <w:bCs w:val="0"/>
        </w:rPr>
        <w:t xml:space="preserve">Accanto a informazioni dettagliate sui prodotti, in alcuni capitoli del nuovo catalogo </w:t>
      </w:r>
      <w:r w:rsidRPr="001B0831">
        <w:rPr>
          <w:rFonts w:ascii="Arial" w:hAnsi="Arial"/>
          <w:b w:val="0"/>
          <w:bCs w:val="0"/>
        </w:rPr>
        <w:t xml:space="preserve">per il settore automobilistico vengono fornite numerose indicazioni di base e progettuali, </w:t>
      </w:r>
      <w:r w:rsidRPr="001B0831">
        <w:rPr>
          <w:rFonts w:ascii="Arial" w:hAnsi="Arial"/>
          <w:b w:val="0"/>
          <w:bCs w:val="0"/>
        </w:rPr>
        <w:t xml:space="preserve">così come </w:t>
      </w:r>
      <w:r w:rsidRPr="001B0831">
        <w:rPr>
          <w:rFonts w:ascii="Arial" w:hAnsi="Arial"/>
          <w:b w:val="0"/>
          <w:bCs w:val="0"/>
        </w:rPr>
        <w:t>una serie di pratici esempi applicativi. Il catalogo di componenti per il settore automobilistico di Würth Elektronik è disponibile in lingua inglese al si</w:t>
      </w:r>
      <w:r w:rsidRPr="001B0831">
        <w:rPr>
          <w:rFonts w:ascii="Arial" w:hAnsi="Arial"/>
          <w:b w:val="0"/>
          <w:bCs w:val="0"/>
        </w:rPr>
        <w:t xml:space="preserve">to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http://www.we-online.de/aspcatalogue21</w:t>
        </w:r>
      </w:hyperlink>
      <w:r>
        <w:rPr>
          <w:rFonts w:ascii="Arial" w:hAnsi="Arial"/>
          <w:b w:val="0"/>
          <w:bCs w:val="0"/>
        </w:rPr>
        <w:t>.</w:t>
      </w:r>
    </w:p>
    <w:p w14:paraId="5354D3C2" w14:textId="62B44452" w:rsidR="009906BE" w:rsidRDefault="009906B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B9F3016" w14:textId="77777777" w:rsidR="006365D8" w:rsidRPr="00856DDE" w:rsidRDefault="006365D8" w:rsidP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504AE09" w14:textId="77777777" w:rsidR="006365D8" w:rsidRDefault="006365D8" w:rsidP="006365D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F95546E" w14:textId="77777777" w:rsidR="006365D8" w:rsidRPr="004D044E" w:rsidRDefault="006365D8" w:rsidP="006365D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5ED4CC89" w14:textId="77777777" w:rsidR="006365D8" w:rsidRPr="004D044E" w:rsidRDefault="006365D8" w:rsidP="006365D8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38ADEBB6" w14:textId="77777777" w:rsidR="006365D8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906BE" w14:paraId="0D5536F4" w14:textId="77777777">
        <w:trPr>
          <w:trHeight w:val="1701"/>
        </w:trPr>
        <w:tc>
          <w:tcPr>
            <w:tcW w:w="3510" w:type="dxa"/>
          </w:tcPr>
          <w:p w14:paraId="2B29EE34" w14:textId="6E903EBA" w:rsidR="009906BE" w:rsidRDefault="006365D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7BF421F9" wp14:editId="5FC83A1A">
                  <wp:extent cx="2139950" cy="3023870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302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02A41BEF" w14:textId="77777777" w:rsidR="009906BE" w:rsidRDefault="006365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Catalogo di componenti per il settore automobilistico di Würth Elektronik</w:t>
            </w:r>
          </w:p>
          <w:p w14:paraId="6CD04789" w14:textId="77777777" w:rsidR="009906BE" w:rsidRDefault="00990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29F381" w14:textId="6B820AB1" w:rsidR="009906BE" w:rsidRDefault="009906BE">
      <w:pPr>
        <w:pStyle w:val="PITextkrper"/>
        <w:rPr>
          <w:b/>
          <w:bCs/>
          <w:sz w:val="18"/>
          <w:szCs w:val="18"/>
        </w:rPr>
      </w:pPr>
    </w:p>
    <w:p w14:paraId="3201E67B" w14:textId="77777777" w:rsidR="00620958" w:rsidRPr="004C0F82" w:rsidRDefault="00620958" w:rsidP="0062095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DF3C657" w14:textId="77777777" w:rsidR="00620958" w:rsidRPr="004C0F82" w:rsidRDefault="00620958" w:rsidP="0062095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C0CC049" w14:textId="77777777" w:rsidR="00620958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703991B3" w14:textId="77777777" w:rsidR="00620958" w:rsidRPr="0004050A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B97706B" w14:textId="77777777" w:rsidR="00620958" w:rsidRPr="00212CFC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2BC0A465" w14:textId="77777777" w:rsidR="00620958" w:rsidRPr="00212CFC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1552DAA6" w14:textId="77777777" w:rsidR="006365D8" w:rsidRDefault="006365D8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186F8359" w14:textId="2EC34C4C" w:rsidR="00620958" w:rsidRPr="00212CFC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090E99D8" w14:textId="77777777" w:rsidR="00620958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1030A2E7" w14:textId="77777777" w:rsidR="00620958" w:rsidRPr="00BB2A0F" w:rsidRDefault="00620958" w:rsidP="0062095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34E62A92" w14:textId="77777777" w:rsidR="00620958" w:rsidRDefault="00620958" w:rsidP="00620958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CFBF4C8" w14:textId="77777777" w:rsidR="00620958" w:rsidRPr="00212CFC" w:rsidRDefault="00620958" w:rsidP="00620958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20958" w:rsidRPr="00625C04" w14:paraId="513CA8FC" w14:textId="77777777" w:rsidTr="0016494B">
        <w:tc>
          <w:tcPr>
            <w:tcW w:w="3902" w:type="dxa"/>
            <w:shd w:val="clear" w:color="auto" w:fill="auto"/>
            <w:hideMark/>
          </w:tcPr>
          <w:p w14:paraId="68EAA360" w14:textId="77777777" w:rsidR="00620958" w:rsidRPr="00A06F99" w:rsidRDefault="00620958" w:rsidP="0016494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0C8A8A7F" w14:textId="77777777" w:rsidR="00620958" w:rsidRPr="00A06F99" w:rsidRDefault="00620958" w:rsidP="0016494B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39EFDDD7" w14:textId="77777777" w:rsidR="00620958" w:rsidRPr="00A06F99" w:rsidRDefault="00620958" w:rsidP="001649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421E4152" w14:textId="77777777" w:rsidR="00620958" w:rsidRPr="00625C04" w:rsidRDefault="00620958" w:rsidP="001649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1DBCB3D1" w14:textId="77777777" w:rsidR="00620958" w:rsidRPr="00625C04" w:rsidRDefault="00620958" w:rsidP="001649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B4B2846" w14:textId="77777777" w:rsidR="00620958" w:rsidRPr="00625C04" w:rsidRDefault="00620958" w:rsidP="0016494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3D54ECFB" w14:textId="77777777" w:rsidR="00620958" w:rsidRPr="00625C04" w:rsidRDefault="00620958" w:rsidP="001649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HighTech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communications</w:t>
            </w:r>
            <w:proofErr w:type="spellEnd"/>
            <w:r>
              <w:rPr>
                <w:rFonts w:ascii="Arial" w:hAnsi="Arial"/>
                <w:sz w:val="20"/>
              </w:rPr>
              <w:t xml:space="preserve">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E143438" w14:textId="77777777" w:rsidR="00620958" w:rsidRPr="00625C04" w:rsidRDefault="00620958" w:rsidP="001649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68243CC8" w14:textId="77777777" w:rsidR="00620958" w:rsidRPr="00625C04" w:rsidRDefault="00620958" w:rsidP="001649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F2BADB5" w14:textId="77777777" w:rsidR="00620958" w:rsidRPr="002C689E" w:rsidRDefault="00620958" w:rsidP="00620958">
      <w:pPr>
        <w:pStyle w:val="Textkrper"/>
        <w:spacing w:before="120" w:after="120" w:line="276" w:lineRule="auto"/>
      </w:pPr>
    </w:p>
    <w:p w14:paraId="76E10822" w14:textId="77777777" w:rsidR="00620958" w:rsidRDefault="00620958">
      <w:pPr>
        <w:pStyle w:val="PITextkrper"/>
        <w:rPr>
          <w:b/>
          <w:bCs/>
          <w:sz w:val="18"/>
          <w:szCs w:val="18"/>
        </w:rPr>
      </w:pPr>
    </w:p>
    <w:sectPr w:rsidR="00620958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5EF7" w14:textId="77777777" w:rsidR="009906BE" w:rsidRDefault="006365D8">
      <w:r>
        <w:separator/>
      </w:r>
    </w:p>
  </w:endnote>
  <w:endnote w:type="continuationSeparator" w:id="0">
    <w:p w14:paraId="40FC8965" w14:textId="77777777" w:rsidR="009906BE" w:rsidRDefault="0063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37318" w14:textId="79F8A256" w:rsidR="009906BE" w:rsidRDefault="006365D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620958">
      <w:rPr>
        <w:rFonts w:ascii="Arial" w:hAnsi="Arial" w:cs="Arial"/>
        <w:noProof/>
        <w:snapToGrid w:val="0"/>
        <w:sz w:val="16"/>
        <w:szCs w:val="16"/>
      </w:rPr>
      <w:t xml:space="preserve">WTH1PI874.docx </w:t>
    </w:r>
    <w:r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4C90" w14:textId="77777777" w:rsidR="009906BE" w:rsidRDefault="006365D8">
      <w:r>
        <w:separator/>
      </w:r>
    </w:p>
  </w:footnote>
  <w:footnote w:type="continuationSeparator" w:id="0">
    <w:p w14:paraId="5088C54D" w14:textId="77777777" w:rsidR="009906BE" w:rsidRDefault="0063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9BC6" w14:textId="77777777" w:rsidR="009906BE" w:rsidRDefault="006365D8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4E63B0AB" wp14:editId="617D62B1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E"/>
    <w:rsid w:val="001B0831"/>
    <w:rsid w:val="00620958"/>
    <w:rsid w:val="006365D8"/>
    <w:rsid w:val="009906BE"/>
    <w:rsid w:val="00D0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633DA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de/aspcatalogue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63A2-F89F-4CD8-82B4-CD40204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3711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4262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2021-01-13T12:50:00Z</dcterms:created>
  <dcterms:modified xsi:type="dcterms:W3CDTF">2021-01-13T13:19:00Z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