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F3F05" w14:textId="77777777" w:rsidR="00B4555A" w:rsidRPr="009611B7" w:rsidRDefault="00B4555A" w:rsidP="00B4555A">
      <w:pPr>
        <w:pStyle w:val="berschrift1"/>
        <w:spacing w:before="720" w:after="720" w:line="260" w:lineRule="exact"/>
        <w:rPr>
          <w:sz w:val="20"/>
          <w:lang w:bidi="it-IT"/>
        </w:rPr>
      </w:pPr>
      <w:r w:rsidRPr="009611B7">
        <w:rPr>
          <w:sz w:val="20"/>
          <w:lang w:bidi="it-IT"/>
        </w:rPr>
        <w:t>MEDIENINFORMATION</w:t>
      </w:r>
    </w:p>
    <w:p w14:paraId="59879415" w14:textId="5CF72733" w:rsidR="00485E6F" w:rsidRPr="009611B7" w:rsidRDefault="00AA71F1" w:rsidP="00485E6F">
      <w:pPr>
        <w:pStyle w:val="Kopfzeile"/>
        <w:tabs>
          <w:tab w:val="clear" w:pos="4536"/>
          <w:tab w:val="clear" w:pos="9072"/>
        </w:tabs>
        <w:spacing w:before="120" w:after="120" w:line="360" w:lineRule="exact"/>
        <w:outlineLvl w:val="0"/>
        <w:rPr>
          <w:rFonts w:ascii="Arial" w:hAnsi="Arial" w:cs="Arial"/>
          <w:b/>
          <w:bCs/>
        </w:rPr>
      </w:pPr>
      <w:r w:rsidRPr="00AA71F1">
        <w:rPr>
          <w:rFonts w:ascii="Arial" w:hAnsi="Arial" w:cs="Arial"/>
          <w:b/>
          <w:bCs/>
        </w:rPr>
        <w:t>Würth Elektronik stellt Gleichtaktdrosseln für Signal- und Datenleitungen vor</w:t>
      </w:r>
    </w:p>
    <w:p w14:paraId="4148C797" w14:textId="24905F3B" w:rsidR="00485E6F" w:rsidRPr="009611B7" w:rsidRDefault="00AA71F1" w:rsidP="00485E6F">
      <w:pPr>
        <w:pStyle w:val="Kopfzeile"/>
        <w:tabs>
          <w:tab w:val="clear" w:pos="4536"/>
          <w:tab w:val="clear" w:pos="9072"/>
        </w:tabs>
        <w:spacing w:before="360" w:after="360"/>
        <w:rPr>
          <w:rFonts w:ascii="Arial" w:hAnsi="Arial" w:cs="Arial"/>
          <w:b/>
          <w:bCs/>
          <w:color w:val="000000"/>
          <w:sz w:val="36"/>
        </w:rPr>
      </w:pPr>
      <w:r>
        <w:rPr>
          <w:rFonts w:ascii="Arial" w:hAnsi="Arial" w:cs="Arial"/>
          <w:b/>
          <w:bCs/>
          <w:color w:val="000000"/>
          <w:sz w:val="36"/>
        </w:rPr>
        <w:t>Filterung auf engstem Raum</w:t>
      </w:r>
    </w:p>
    <w:p w14:paraId="402F3D9C" w14:textId="28256600" w:rsidR="00B13B19" w:rsidRPr="00B13B19" w:rsidRDefault="00485E6F" w:rsidP="00AA71F1">
      <w:pPr>
        <w:pStyle w:val="Textkrper"/>
        <w:spacing w:before="120" w:after="120" w:line="260" w:lineRule="exact"/>
        <w:jc w:val="both"/>
        <w:rPr>
          <w:rFonts w:ascii="Arial" w:hAnsi="Arial"/>
          <w:b w:val="0"/>
          <w:bCs w:val="0"/>
          <w:color w:val="000000"/>
        </w:rPr>
      </w:pPr>
      <w:r w:rsidRPr="009611B7">
        <w:rPr>
          <w:rFonts w:ascii="Arial" w:hAnsi="Arial"/>
          <w:color w:val="000000"/>
        </w:rPr>
        <w:t xml:space="preserve">Waldenburg, </w:t>
      </w:r>
      <w:r w:rsidR="000E64E5">
        <w:rPr>
          <w:rFonts w:ascii="Arial" w:hAnsi="Arial"/>
          <w:color w:val="000000"/>
        </w:rPr>
        <w:t>4. November</w:t>
      </w:r>
      <w:r w:rsidRPr="009611B7">
        <w:rPr>
          <w:rFonts w:ascii="Arial" w:hAnsi="Arial"/>
          <w:color w:val="000000"/>
        </w:rPr>
        <w:t xml:space="preserve"> 202</w:t>
      </w:r>
      <w:r w:rsidR="00270407" w:rsidRPr="009611B7">
        <w:rPr>
          <w:rFonts w:ascii="Arial" w:hAnsi="Arial"/>
          <w:color w:val="000000"/>
        </w:rPr>
        <w:t>6</w:t>
      </w:r>
      <w:r w:rsidR="00341B97" w:rsidRPr="009611B7">
        <w:rPr>
          <w:rFonts w:ascii="Arial" w:hAnsi="Arial"/>
          <w:color w:val="000000"/>
        </w:rPr>
        <w:t xml:space="preserve"> –</w:t>
      </w:r>
      <w:r w:rsidR="00944A14" w:rsidRPr="009611B7">
        <w:rPr>
          <w:rFonts w:ascii="Arial" w:hAnsi="Arial"/>
          <w:color w:val="000000"/>
        </w:rPr>
        <w:t xml:space="preserve"> </w:t>
      </w:r>
      <w:r w:rsidR="00AA71F1">
        <w:rPr>
          <w:rFonts w:ascii="Arial" w:hAnsi="Arial"/>
          <w:color w:val="000000"/>
        </w:rPr>
        <w:t xml:space="preserve">Würth Elektronik stellt unter der Bezeichnung </w:t>
      </w:r>
      <w:hyperlink r:id="rId8" w:history="1">
        <w:r w:rsidR="00AA71F1" w:rsidRPr="00F441BE">
          <w:rPr>
            <w:rStyle w:val="Hyperlink"/>
            <w:rFonts w:ascii="Arial" w:hAnsi="Arial"/>
          </w:rPr>
          <w:t>WE-SLSP</w:t>
        </w:r>
      </w:hyperlink>
      <w:r w:rsidR="006C0857">
        <w:rPr>
          <w:rFonts w:ascii="Arial" w:hAnsi="Arial"/>
          <w:color w:val="000000"/>
        </w:rPr>
        <w:t xml:space="preserve"> </w:t>
      </w:r>
      <w:r w:rsidR="00AA71F1">
        <w:rPr>
          <w:rFonts w:ascii="Arial" w:hAnsi="Arial"/>
          <w:color w:val="000000"/>
        </w:rPr>
        <w:t xml:space="preserve">eine weitere Serie an </w:t>
      </w:r>
      <w:r w:rsidR="00AA71F1" w:rsidRPr="00AA71F1">
        <w:rPr>
          <w:rFonts w:ascii="Arial" w:hAnsi="Arial"/>
          <w:color w:val="000000"/>
        </w:rPr>
        <w:t xml:space="preserve">Gleichtaktdrosseln für Signal- und Datenleitungen </w:t>
      </w:r>
      <w:r w:rsidR="00AA71F1">
        <w:rPr>
          <w:rFonts w:ascii="Arial" w:hAnsi="Arial"/>
          <w:color w:val="000000"/>
        </w:rPr>
        <w:t>vor</w:t>
      </w:r>
      <w:r w:rsidR="00B13B19">
        <w:rPr>
          <w:rFonts w:ascii="Arial" w:hAnsi="Arial"/>
          <w:color w:val="000000"/>
        </w:rPr>
        <w:t xml:space="preserve">, die </w:t>
      </w:r>
      <w:r w:rsidR="00B13B19" w:rsidRPr="00B13B19">
        <w:rPr>
          <w:rFonts w:ascii="Arial" w:hAnsi="Arial"/>
          <w:color w:val="000000"/>
        </w:rPr>
        <w:t>hohe Strom- und Spannungsbelastbarkeit mit einer kompakten Bauform kombiniert</w:t>
      </w:r>
      <w:r w:rsidR="00AA71F1">
        <w:rPr>
          <w:rFonts w:ascii="Arial" w:hAnsi="Arial"/>
          <w:color w:val="000000"/>
        </w:rPr>
        <w:t xml:space="preserve">. Die SMT-Bauelemente zeichnen sich </w:t>
      </w:r>
      <w:r w:rsidR="00AA71F1" w:rsidRPr="00B13B19">
        <w:rPr>
          <w:rFonts w:ascii="Arial" w:hAnsi="Arial"/>
          <w:color w:val="000000"/>
        </w:rPr>
        <w:t>durch eine niedrige Bauhöhe von nur 2,5 mm</w:t>
      </w:r>
      <w:r w:rsidR="00B85385" w:rsidRPr="00B13B19">
        <w:rPr>
          <w:rFonts w:ascii="Arial" w:hAnsi="Arial"/>
          <w:color w:val="000000"/>
        </w:rPr>
        <w:t>,</w:t>
      </w:r>
      <w:r w:rsidR="00AA71F1" w:rsidRPr="00B13B19">
        <w:rPr>
          <w:rFonts w:ascii="Arial" w:hAnsi="Arial"/>
          <w:color w:val="000000"/>
        </w:rPr>
        <w:t xml:space="preserve"> eine hohe Nennspannung von 100 V</w:t>
      </w:r>
      <w:r w:rsidR="005D3828" w:rsidRPr="00B13B19">
        <w:rPr>
          <w:rFonts w:ascii="Arial" w:hAnsi="Arial"/>
          <w:color w:val="000000"/>
        </w:rPr>
        <w:t xml:space="preserve"> </w:t>
      </w:r>
      <w:r w:rsidR="00B85385" w:rsidRPr="00B13B19">
        <w:rPr>
          <w:rFonts w:ascii="Arial" w:hAnsi="Arial"/>
          <w:color w:val="000000"/>
        </w:rPr>
        <w:t xml:space="preserve">und geringe Streuinduktivität </w:t>
      </w:r>
      <w:r w:rsidR="005D3828" w:rsidRPr="00B13B19">
        <w:rPr>
          <w:rFonts w:ascii="Arial" w:hAnsi="Arial"/>
          <w:color w:val="000000"/>
        </w:rPr>
        <w:t>aus</w:t>
      </w:r>
      <w:r w:rsidR="00AA71F1" w:rsidRPr="00B13B19">
        <w:rPr>
          <w:rFonts w:ascii="Arial" w:hAnsi="Arial"/>
          <w:color w:val="000000"/>
        </w:rPr>
        <w:t>.</w:t>
      </w:r>
    </w:p>
    <w:p w14:paraId="455C54F6" w14:textId="047A7AF8" w:rsidR="00C83271" w:rsidRDefault="00C64E1D" w:rsidP="00AA71F1">
      <w:pPr>
        <w:pStyle w:val="Textkrper"/>
        <w:spacing w:before="120" w:after="120" w:line="260" w:lineRule="exact"/>
        <w:jc w:val="both"/>
        <w:rPr>
          <w:rFonts w:ascii="Arial" w:hAnsi="Arial"/>
          <w:b w:val="0"/>
          <w:bCs w:val="0"/>
          <w:color w:val="000000"/>
        </w:rPr>
      </w:pPr>
      <w:r w:rsidRPr="00110557">
        <w:rPr>
          <w:rFonts w:ascii="Arial" w:hAnsi="Arial"/>
          <w:b w:val="0"/>
          <w:bCs w:val="0"/>
          <w:color w:val="000000"/>
        </w:rPr>
        <w:t xml:space="preserve">Die neuen Gleichtaktdrosseln sind für Anwendungen mit gekoppelten Leitungen für Daten und Versorgungsspannung ausgelegt, die eine hohe Signalintegrität und </w:t>
      </w:r>
      <w:r w:rsidR="00F441BE" w:rsidRPr="00F441BE">
        <w:rPr>
          <w:rFonts w:ascii="Arial" w:hAnsi="Arial"/>
          <w:b w:val="0"/>
          <w:bCs w:val="0"/>
          <w:color w:val="000000"/>
        </w:rPr>
        <w:t>elektromagnetische Verträglichkeit</w:t>
      </w:r>
      <w:r w:rsidR="00F441BE">
        <w:rPr>
          <w:rFonts w:ascii="Arial" w:hAnsi="Arial"/>
          <w:b w:val="0"/>
          <w:bCs w:val="0"/>
          <w:color w:val="000000"/>
        </w:rPr>
        <w:t xml:space="preserve"> </w:t>
      </w:r>
      <w:r w:rsidRPr="00110557">
        <w:rPr>
          <w:rFonts w:ascii="Arial" w:hAnsi="Arial"/>
          <w:b w:val="0"/>
          <w:bCs w:val="0"/>
          <w:color w:val="000000"/>
        </w:rPr>
        <w:t xml:space="preserve">bei begrenztem Platz auf der Leiterplatte erfordern. </w:t>
      </w:r>
      <w:r w:rsidR="00324FA3">
        <w:rPr>
          <w:rFonts w:ascii="Arial" w:hAnsi="Arial"/>
          <w:b w:val="0"/>
          <w:bCs w:val="0"/>
          <w:color w:val="000000"/>
        </w:rPr>
        <w:t>Das Bauelement</w:t>
      </w:r>
      <w:r w:rsidR="00C83271" w:rsidRPr="00110557">
        <w:rPr>
          <w:rFonts w:ascii="Arial" w:hAnsi="Arial"/>
          <w:b w:val="0"/>
          <w:bCs w:val="0"/>
          <w:color w:val="000000"/>
        </w:rPr>
        <w:t xml:space="preserve"> ist in Versionen mit verschiedenen Nennströmen und einer breiten Auswahl an </w:t>
      </w:r>
      <w:proofErr w:type="spellStart"/>
      <w:r w:rsidR="00C83271" w:rsidRPr="00110557">
        <w:rPr>
          <w:rFonts w:ascii="Arial" w:hAnsi="Arial"/>
          <w:b w:val="0"/>
          <w:bCs w:val="0"/>
          <w:color w:val="000000"/>
        </w:rPr>
        <w:t>Impedanzwerten</w:t>
      </w:r>
      <w:proofErr w:type="spellEnd"/>
      <w:r w:rsidR="00C83271" w:rsidRPr="00110557">
        <w:rPr>
          <w:rFonts w:ascii="Arial" w:hAnsi="Arial"/>
          <w:b w:val="0"/>
          <w:bCs w:val="0"/>
          <w:color w:val="000000"/>
        </w:rPr>
        <w:t xml:space="preserve"> bei 100 MHz verfügbar.</w:t>
      </w:r>
    </w:p>
    <w:p w14:paraId="0C0DCA85" w14:textId="4AA8DC52" w:rsidR="00B13B19" w:rsidRPr="00B13B19" w:rsidRDefault="00B13B19" w:rsidP="00AA71F1">
      <w:pPr>
        <w:pStyle w:val="Textkrper"/>
        <w:spacing w:before="120" w:after="120" w:line="260" w:lineRule="exact"/>
        <w:jc w:val="both"/>
        <w:rPr>
          <w:rFonts w:ascii="Arial" w:hAnsi="Arial"/>
          <w:color w:val="000000"/>
        </w:rPr>
      </w:pPr>
      <w:r w:rsidRPr="00B13B19">
        <w:rPr>
          <w:rFonts w:ascii="Arial" w:hAnsi="Arial"/>
          <w:color w:val="000000"/>
        </w:rPr>
        <w:t>Varianten für verschieden</w:t>
      </w:r>
      <w:r w:rsidR="000C6264">
        <w:rPr>
          <w:rFonts w:ascii="Arial" w:hAnsi="Arial"/>
          <w:color w:val="000000"/>
        </w:rPr>
        <w:t>e</w:t>
      </w:r>
      <w:r w:rsidRPr="00B13B19">
        <w:rPr>
          <w:rFonts w:ascii="Arial" w:hAnsi="Arial"/>
          <w:color w:val="000000"/>
        </w:rPr>
        <w:t xml:space="preserve"> </w:t>
      </w:r>
      <w:proofErr w:type="spellStart"/>
      <w:r w:rsidRPr="00B13B19">
        <w:rPr>
          <w:rFonts w:ascii="Arial" w:hAnsi="Arial"/>
          <w:color w:val="000000"/>
        </w:rPr>
        <w:t>Impedanzwerte</w:t>
      </w:r>
      <w:proofErr w:type="spellEnd"/>
    </w:p>
    <w:p w14:paraId="3DD91960" w14:textId="5A5870B1" w:rsidR="006C4E7C" w:rsidRDefault="006C4E7C" w:rsidP="00AA71F1">
      <w:pPr>
        <w:pStyle w:val="Textkrper"/>
        <w:spacing w:before="120" w:after="120" w:line="260" w:lineRule="exact"/>
        <w:jc w:val="both"/>
        <w:rPr>
          <w:rFonts w:ascii="Arial" w:hAnsi="Arial"/>
          <w:b w:val="0"/>
          <w:bCs w:val="0"/>
          <w:color w:val="000000"/>
        </w:rPr>
      </w:pPr>
      <w:r w:rsidRPr="006C4E7C">
        <w:rPr>
          <w:rFonts w:ascii="Arial" w:hAnsi="Arial"/>
          <w:b w:val="0"/>
          <w:bCs w:val="0"/>
          <w:color w:val="000000"/>
        </w:rPr>
        <w:t xml:space="preserve">Die Anwendungen für die besonders kompakte Gleichtaktdrossel </w:t>
      </w:r>
      <w:r w:rsidRPr="00AD06F6">
        <w:rPr>
          <w:rFonts w:ascii="Arial" w:hAnsi="Arial"/>
          <w:b w:val="0"/>
          <w:bCs w:val="0"/>
          <w:color w:val="000000"/>
        </w:rPr>
        <w:t>reichen</w:t>
      </w:r>
      <w:r w:rsidRPr="006C4E7C">
        <w:rPr>
          <w:rFonts w:ascii="Arial" w:hAnsi="Arial"/>
          <w:b w:val="0"/>
          <w:bCs w:val="0"/>
          <w:color w:val="000000"/>
        </w:rPr>
        <w:t xml:space="preserve"> von USB-C-Anschlüsse</w:t>
      </w:r>
      <w:r w:rsidR="001A77CF">
        <w:rPr>
          <w:rFonts w:ascii="Arial" w:hAnsi="Arial"/>
          <w:b w:val="0"/>
          <w:bCs w:val="0"/>
          <w:color w:val="000000"/>
        </w:rPr>
        <w:t>n</w:t>
      </w:r>
      <w:r w:rsidRPr="006C4E7C">
        <w:rPr>
          <w:rFonts w:ascii="Arial" w:hAnsi="Arial"/>
          <w:b w:val="0"/>
          <w:bCs w:val="0"/>
          <w:color w:val="000000"/>
        </w:rPr>
        <w:t xml:space="preserve"> in der Unterhaltungselektronik über SPS-Anbindungen an 24-V- bis 48-V-Bussysteme im industriellen Umfeld bis zu Mikrowechselrichtern im Bereich erneuerbarer Energien oder 48-V-PoE in der Telekommunikation.</w:t>
      </w:r>
      <w:r w:rsidR="009A1F4B">
        <w:rPr>
          <w:rFonts w:ascii="Arial" w:hAnsi="Arial"/>
          <w:b w:val="0"/>
          <w:bCs w:val="0"/>
          <w:color w:val="000000"/>
        </w:rPr>
        <w:t xml:space="preserve"> </w:t>
      </w:r>
      <w:r w:rsidR="00F441BE" w:rsidRPr="00F441BE">
        <w:rPr>
          <w:rFonts w:ascii="Arial" w:hAnsi="Arial"/>
          <w:b w:val="0"/>
          <w:bCs w:val="0"/>
          <w:color w:val="000000"/>
        </w:rPr>
        <w:t>Das SMT-Gehäuse in der Größe 5050 bietet eine Höhe von nur 2,5 mm und fügt sich so mit vier Anschlüssen</w:t>
      </w:r>
      <w:r w:rsidR="00F441BE">
        <w:rPr>
          <w:rFonts w:ascii="Arial" w:hAnsi="Arial"/>
          <w:b w:val="0"/>
          <w:bCs w:val="0"/>
          <w:color w:val="000000"/>
        </w:rPr>
        <w:t xml:space="preserve"> </w:t>
      </w:r>
      <w:r w:rsidR="00F441BE" w:rsidRPr="00F441BE">
        <w:rPr>
          <w:rFonts w:ascii="Arial" w:hAnsi="Arial"/>
          <w:b w:val="0"/>
          <w:bCs w:val="0"/>
          <w:color w:val="000000"/>
        </w:rPr>
        <w:t>optimal in flache Baugruppen ein</w:t>
      </w:r>
      <w:r w:rsidRPr="009A1F4B">
        <w:rPr>
          <w:rFonts w:ascii="Arial" w:hAnsi="Arial"/>
          <w:b w:val="0"/>
          <w:bCs w:val="0"/>
          <w:color w:val="000000"/>
        </w:rPr>
        <w:t>.</w:t>
      </w:r>
      <w:r w:rsidR="009A1F4B">
        <w:rPr>
          <w:rFonts w:ascii="Arial" w:hAnsi="Arial"/>
          <w:b w:val="0"/>
          <w:bCs w:val="0"/>
          <w:color w:val="000000"/>
        </w:rPr>
        <w:t xml:space="preserve"> </w:t>
      </w:r>
      <w:r w:rsidR="00F441BE">
        <w:rPr>
          <w:rFonts w:ascii="Arial" w:hAnsi="Arial"/>
          <w:b w:val="0"/>
          <w:bCs w:val="0"/>
          <w:color w:val="000000"/>
        </w:rPr>
        <w:t xml:space="preserve">WE-SLSP </w:t>
      </w:r>
      <w:r w:rsidRPr="006C4E7C">
        <w:rPr>
          <w:rFonts w:ascii="Arial" w:hAnsi="Arial"/>
          <w:b w:val="0"/>
          <w:bCs w:val="0"/>
          <w:color w:val="000000"/>
        </w:rPr>
        <w:t>deck</w:t>
      </w:r>
      <w:r>
        <w:rPr>
          <w:rFonts w:ascii="Arial" w:hAnsi="Arial"/>
          <w:b w:val="0"/>
          <w:bCs w:val="0"/>
          <w:color w:val="000000"/>
        </w:rPr>
        <w:t>t</w:t>
      </w:r>
      <w:r w:rsidRPr="006C4E7C">
        <w:rPr>
          <w:rFonts w:ascii="Arial" w:hAnsi="Arial"/>
          <w:b w:val="0"/>
          <w:bCs w:val="0"/>
          <w:color w:val="000000"/>
        </w:rPr>
        <w:t xml:space="preserve"> </w:t>
      </w:r>
      <w:proofErr w:type="spellStart"/>
      <w:r w:rsidRPr="006C4E7C">
        <w:rPr>
          <w:rFonts w:ascii="Arial" w:hAnsi="Arial"/>
          <w:b w:val="0"/>
          <w:bCs w:val="0"/>
          <w:color w:val="000000"/>
        </w:rPr>
        <w:t>Impedanzwerte</w:t>
      </w:r>
      <w:proofErr w:type="spellEnd"/>
      <w:r w:rsidRPr="006C4E7C">
        <w:rPr>
          <w:rFonts w:ascii="Arial" w:hAnsi="Arial"/>
          <w:b w:val="0"/>
          <w:bCs w:val="0"/>
          <w:color w:val="000000"/>
        </w:rPr>
        <w:t xml:space="preserve"> von 100</w:t>
      </w:r>
      <w:r>
        <w:rPr>
          <w:rFonts w:ascii="Arial" w:hAnsi="Arial"/>
          <w:b w:val="0"/>
          <w:bCs w:val="0"/>
          <w:color w:val="000000"/>
        </w:rPr>
        <w:t> </w:t>
      </w:r>
      <w:r w:rsidRPr="006C4E7C">
        <w:rPr>
          <w:rFonts w:ascii="Arial" w:hAnsi="Arial"/>
          <w:b w:val="0"/>
          <w:bCs w:val="0"/>
          <w:color w:val="000000"/>
        </w:rPr>
        <w:t>Ω bis 2000</w:t>
      </w:r>
      <w:r>
        <w:rPr>
          <w:rFonts w:ascii="Arial" w:hAnsi="Arial"/>
          <w:b w:val="0"/>
          <w:bCs w:val="0"/>
          <w:color w:val="000000"/>
        </w:rPr>
        <w:t> </w:t>
      </w:r>
      <w:r w:rsidRPr="006C4E7C">
        <w:rPr>
          <w:rFonts w:ascii="Arial" w:hAnsi="Arial"/>
          <w:b w:val="0"/>
          <w:bCs w:val="0"/>
          <w:color w:val="000000"/>
        </w:rPr>
        <w:t>Ω bei 100 MHz ab.</w:t>
      </w:r>
      <w:r w:rsidR="00AD06F6">
        <w:rPr>
          <w:rFonts w:ascii="Arial" w:hAnsi="Arial"/>
          <w:b w:val="0"/>
          <w:bCs w:val="0"/>
          <w:color w:val="000000"/>
        </w:rPr>
        <w:t xml:space="preserve"> </w:t>
      </w:r>
      <w:r w:rsidRPr="006C4E7C">
        <w:rPr>
          <w:rFonts w:ascii="Arial" w:hAnsi="Arial"/>
          <w:b w:val="0"/>
          <w:bCs w:val="0"/>
          <w:color w:val="000000"/>
        </w:rPr>
        <w:t xml:space="preserve">Die </w:t>
      </w:r>
      <w:r w:rsidR="00AA71F1" w:rsidRPr="006C4E7C">
        <w:rPr>
          <w:rFonts w:ascii="Arial" w:hAnsi="Arial"/>
          <w:b w:val="0"/>
          <w:bCs w:val="0"/>
          <w:color w:val="000000"/>
        </w:rPr>
        <w:t>Nennstr</w:t>
      </w:r>
      <w:r w:rsidRPr="006C4E7C">
        <w:rPr>
          <w:rFonts w:ascii="Arial" w:hAnsi="Arial"/>
          <w:b w:val="0"/>
          <w:bCs w:val="0"/>
          <w:color w:val="000000"/>
        </w:rPr>
        <w:t>ö</w:t>
      </w:r>
      <w:r w:rsidR="00AA71F1" w:rsidRPr="006C4E7C">
        <w:rPr>
          <w:rFonts w:ascii="Arial" w:hAnsi="Arial"/>
          <w:b w:val="0"/>
          <w:bCs w:val="0"/>
          <w:color w:val="000000"/>
        </w:rPr>
        <w:t>m</w:t>
      </w:r>
      <w:r w:rsidRPr="006C4E7C">
        <w:rPr>
          <w:rFonts w:ascii="Arial" w:hAnsi="Arial"/>
          <w:b w:val="0"/>
          <w:bCs w:val="0"/>
          <w:color w:val="000000"/>
        </w:rPr>
        <w:t xml:space="preserve">e </w:t>
      </w:r>
      <w:r w:rsidRPr="00AD06F6">
        <w:rPr>
          <w:rFonts w:ascii="Arial" w:hAnsi="Arial"/>
          <w:b w:val="0"/>
          <w:bCs w:val="0"/>
          <w:color w:val="000000"/>
        </w:rPr>
        <w:t>reichen</w:t>
      </w:r>
      <w:r w:rsidRPr="006C4E7C">
        <w:rPr>
          <w:rFonts w:ascii="Arial" w:hAnsi="Arial"/>
          <w:b w:val="0"/>
          <w:bCs w:val="0"/>
          <w:color w:val="000000"/>
        </w:rPr>
        <w:t xml:space="preserve"> von 1,3 A bis 6 A.</w:t>
      </w:r>
      <w:r>
        <w:rPr>
          <w:rFonts w:ascii="Arial" w:hAnsi="Arial"/>
          <w:b w:val="0"/>
          <w:bCs w:val="0"/>
          <w:color w:val="000000"/>
        </w:rPr>
        <w:t xml:space="preserve"> Die Gleichstromwiderstände </w:t>
      </w:r>
      <w:r w:rsidRPr="006C4E7C">
        <w:rPr>
          <w:rFonts w:ascii="Arial" w:hAnsi="Arial"/>
          <w:b w:val="0"/>
          <w:bCs w:val="0"/>
          <w:color w:val="000000"/>
        </w:rPr>
        <w:t>liegen je nach Variante zwischen 15</w:t>
      </w:r>
      <w:r w:rsidR="00F24997">
        <w:rPr>
          <w:rFonts w:ascii="Arial" w:hAnsi="Arial"/>
          <w:b w:val="0"/>
          <w:bCs w:val="0"/>
          <w:color w:val="000000"/>
        </w:rPr>
        <w:t> </w:t>
      </w:r>
      <w:proofErr w:type="spellStart"/>
      <w:r w:rsidR="006C0857">
        <w:rPr>
          <w:rFonts w:ascii="Arial" w:hAnsi="Arial"/>
          <w:b w:val="0"/>
          <w:bCs w:val="0"/>
          <w:color w:val="000000"/>
        </w:rPr>
        <w:t>m</w:t>
      </w:r>
      <w:r w:rsidRPr="006C4E7C">
        <w:rPr>
          <w:rFonts w:ascii="Arial" w:hAnsi="Arial"/>
          <w:b w:val="0"/>
          <w:bCs w:val="0"/>
          <w:color w:val="000000"/>
        </w:rPr>
        <w:t>Ω</w:t>
      </w:r>
      <w:proofErr w:type="spellEnd"/>
      <w:r w:rsidRPr="006C4E7C">
        <w:rPr>
          <w:rFonts w:ascii="Arial" w:hAnsi="Arial"/>
          <w:b w:val="0"/>
          <w:bCs w:val="0"/>
          <w:color w:val="000000"/>
        </w:rPr>
        <w:t xml:space="preserve"> und 73</w:t>
      </w:r>
      <w:r w:rsidR="00F24997">
        <w:rPr>
          <w:rFonts w:ascii="Arial" w:hAnsi="Arial"/>
          <w:b w:val="0"/>
          <w:bCs w:val="0"/>
          <w:color w:val="000000"/>
        </w:rPr>
        <w:t> </w:t>
      </w:r>
      <w:proofErr w:type="spellStart"/>
      <w:r w:rsidR="006C0857">
        <w:rPr>
          <w:rFonts w:ascii="Arial" w:hAnsi="Arial"/>
          <w:b w:val="0"/>
          <w:bCs w:val="0"/>
          <w:color w:val="000000"/>
        </w:rPr>
        <w:t>m</w:t>
      </w:r>
      <w:r w:rsidRPr="006C4E7C">
        <w:rPr>
          <w:rFonts w:ascii="Arial" w:hAnsi="Arial"/>
          <w:b w:val="0"/>
          <w:bCs w:val="0"/>
          <w:color w:val="000000"/>
        </w:rPr>
        <w:t>Ω</w:t>
      </w:r>
      <w:proofErr w:type="spellEnd"/>
      <w:r>
        <w:rPr>
          <w:rFonts w:ascii="Arial" w:hAnsi="Arial"/>
          <w:b w:val="0"/>
          <w:bCs w:val="0"/>
          <w:color w:val="000000"/>
        </w:rPr>
        <w:t>.</w:t>
      </w:r>
    </w:p>
    <w:p w14:paraId="32F47739" w14:textId="77777777" w:rsidR="00B13B19" w:rsidRPr="00B13B19" w:rsidRDefault="00B13B19" w:rsidP="00AA71F1">
      <w:pPr>
        <w:pStyle w:val="Textkrper"/>
        <w:spacing w:before="120" w:after="120" w:line="260" w:lineRule="exact"/>
        <w:jc w:val="both"/>
        <w:rPr>
          <w:rFonts w:ascii="Arial" w:hAnsi="Arial"/>
          <w:color w:val="000000"/>
        </w:rPr>
      </w:pPr>
      <w:r w:rsidRPr="00B13B19">
        <w:rPr>
          <w:rFonts w:ascii="Arial" w:hAnsi="Arial"/>
          <w:color w:val="000000"/>
        </w:rPr>
        <w:t>Kostenlose Muster ab sofort erhältlich</w:t>
      </w:r>
    </w:p>
    <w:p w14:paraId="6CBC434E" w14:textId="724E92EE" w:rsidR="00B85385" w:rsidRPr="00B13B19" w:rsidRDefault="00B13B19" w:rsidP="00AA71F1">
      <w:pPr>
        <w:pStyle w:val="Textkrper"/>
        <w:spacing w:before="120" w:after="120" w:line="260" w:lineRule="exact"/>
        <w:jc w:val="both"/>
        <w:rPr>
          <w:rFonts w:ascii="Arial" w:hAnsi="Arial"/>
          <w:b w:val="0"/>
          <w:bCs w:val="0"/>
          <w:color w:val="000000"/>
        </w:rPr>
      </w:pPr>
      <w:r>
        <w:rPr>
          <w:rFonts w:ascii="Arial" w:hAnsi="Arial"/>
          <w:b w:val="0"/>
          <w:bCs w:val="0"/>
          <w:color w:val="000000"/>
        </w:rPr>
        <w:t xml:space="preserve">Die Gleichtaktdrosseln sind in allen Versionen ab sofort ab Lager verfügbar. </w:t>
      </w:r>
      <w:r w:rsidRPr="00F35103">
        <w:rPr>
          <w:rFonts w:ascii="Arial" w:hAnsi="Arial"/>
          <w:b w:val="0"/>
          <w:bCs w:val="0"/>
          <w:color w:val="000000"/>
        </w:rPr>
        <w:t xml:space="preserve">Wie </w:t>
      </w:r>
      <w:r w:rsidR="00F35103">
        <w:rPr>
          <w:rFonts w:ascii="Arial" w:hAnsi="Arial"/>
          <w:b w:val="0"/>
          <w:bCs w:val="0"/>
          <w:color w:val="000000"/>
        </w:rPr>
        <w:t>gewohnt gibt es dabei</w:t>
      </w:r>
      <w:r>
        <w:rPr>
          <w:rFonts w:ascii="Arial" w:hAnsi="Arial"/>
          <w:b w:val="0"/>
          <w:bCs w:val="0"/>
          <w:color w:val="000000"/>
        </w:rPr>
        <w:t xml:space="preserve"> bei Würth Elektronik</w:t>
      </w:r>
      <w:r w:rsidR="00F35103">
        <w:rPr>
          <w:rFonts w:ascii="Arial" w:hAnsi="Arial"/>
          <w:b w:val="0"/>
          <w:bCs w:val="0"/>
          <w:color w:val="000000"/>
        </w:rPr>
        <w:t xml:space="preserve"> </w:t>
      </w:r>
      <w:r>
        <w:rPr>
          <w:rFonts w:ascii="Arial" w:hAnsi="Arial"/>
          <w:b w:val="0"/>
          <w:bCs w:val="0"/>
          <w:color w:val="000000"/>
        </w:rPr>
        <w:t>keinen Mindestbestellwert. Entwickler</w:t>
      </w:r>
      <w:r w:rsidR="000C6264">
        <w:rPr>
          <w:rFonts w:ascii="Arial" w:hAnsi="Arial"/>
          <w:b w:val="0"/>
          <w:bCs w:val="0"/>
          <w:color w:val="000000"/>
        </w:rPr>
        <w:t xml:space="preserve"> und Entwicklerinnen </w:t>
      </w:r>
      <w:r>
        <w:rPr>
          <w:rFonts w:ascii="Arial" w:hAnsi="Arial"/>
          <w:b w:val="0"/>
          <w:bCs w:val="0"/>
          <w:color w:val="000000"/>
        </w:rPr>
        <w:t>bekommen kostenlose Muster gestellt.</w:t>
      </w:r>
    </w:p>
    <w:p w14:paraId="784E7E64" w14:textId="63E93E39" w:rsidR="00485E6F" w:rsidRDefault="00485E6F" w:rsidP="00303737">
      <w:pPr>
        <w:pStyle w:val="Textkrper"/>
        <w:spacing w:before="120" w:after="120" w:line="260" w:lineRule="exact"/>
        <w:jc w:val="both"/>
        <w:rPr>
          <w:rFonts w:ascii="Arial" w:hAnsi="Arial"/>
          <w:b w:val="0"/>
          <w:bCs w:val="0"/>
        </w:rPr>
      </w:pPr>
    </w:p>
    <w:p w14:paraId="6A79DB3A" w14:textId="77777777" w:rsidR="000C6264" w:rsidRPr="009611B7" w:rsidRDefault="000C6264" w:rsidP="00303737">
      <w:pPr>
        <w:pStyle w:val="Textkrper"/>
        <w:spacing w:before="120" w:after="120" w:line="260" w:lineRule="exact"/>
        <w:jc w:val="both"/>
        <w:rPr>
          <w:rFonts w:ascii="Arial" w:hAnsi="Arial"/>
          <w:b w:val="0"/>
          <w:bCs w:val="0"/>
        </w:rPr>
      </w:pPr>
    </w:p>
    <w:p w14:paraId="7653B424" w14:textId="77777777" w:rsidR="00485E6F" w:rsidRPr="009611B7" w:rsidRDefault="00485E6F" w:rsidP="00485E6F">
      <w:pPr>
        <w:pStyle w:val="PITextkrper"/>
        <w:pBdr>
          <w:top w:val="single" w:sz="4" w:space="1" w:color="auto"/>
        </w:pBdr>
        <w:spacing w:before="240"/>
        <w:rPr>
          <w:b/>
          <w:sz w:val="18"/>
          <w:szCs w:val="18"/>
          <w:lang w:val="de-DE"/>
        </w:rPr>
      </w:pPr>
    </w:p>
    <w:p w14:paraId="3DDC043E" w14:textId="77777777" w:rsidR="00485E6F" w:rsidRPr="009611B7" w:rsidRDefault="00485E6F" w:rsidP="00485E6F">
      <w:pPr>
        <w:spacing w:after="120" w:line="280" w:lineRule="exact"/>
        <w:rPr>
          <w:rFonts w:ascii="Arial" w:hAnsi="Arial" w:cs="Arial"/>
          <w:b/>
          <w:bCs/>
          <w:sz w:val="18"/>
          <w:szCs w:val="18"/>
        </w:rPr>
      </w:pPr>
      <w:r w:rsidRPr="009611B7">
        <w:rPr>
          <w:rFonts w:ascii="Arial" w:hAnsi="Arial" w:cs="Arial"/>
          <w:b/>
          <w:bCs/>
          <w:sz w:val="18"/>
          <w:szCs w:val="18"/>
        </w:rPr>
        <w:t>Verfügbares Bildmaterial</w:t>
      </w:r>
    </w:p>
    <w:p w14:paraId="3C9B88DA" w14:textId="77777777" w:rsidR="00485E6F" w:rsidRPr="009611B7" w:rsidRDefault="00485E6F" w:rsidP="00485E6F">
      <w:pPr>
        <w:spacing w:after="120" w:line="280" w:lineRule="exact"/>
        <w:rPr>
          <w:rFonts w:ascii="Arial" w:hAnsi="Arial" w:cs="Arial"/>
          <w:sz w:val="18"/>
          <w:szCs w:val="18"/>
        </w:rPr>
      </w:pPr>
      <w:r w:rsidRPr="009611B7">
        <w:rPr>
          <w:rFonts w:ascii="Arial" w:hAnsi="Arial" w:cs="Arial"/>
          <w:bCs/>
          <w:sz w:val="18"/>
          <w:szCs w:val="18"/>
        </w:rPr>
        <w:t>Folgendes Bildmaterial steht druckfähig im Internet zum Download bereit:</w:t>
      </w:r>
      <w:r w:rsidRPr="009611B7">
        <w:t xml:space="preserve"> </w:t>
      </w:r>
      <w:hyperlink r:id="rId9" w:history="1">
        <w:r w:rsidRPr="009611B7">
          <w:rPr>
            <w:rStyle w:val="Hyperlink"/>
            <w:rFonts w:ascii="Arial" w:hAnsi="Arial" w:cs="Arial"/>
            <w:sz w:val="18"/>
            <w:szCs w:val="18"/>
          </w:rPr>
          <w:t>https://kk.htcm.de/press-releases/wuerth/</w:t>
        </w:r>
      </w:hyperlink>
    </w:p>
    <w:tbl>
      <w:tblPr>
        <w:tblW w:w="351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10"/>
      </w:tblGrid>
      <w:tr w:rsidR="00485E6F" w:rsidRPr="009611B7" w14:paraId="415A195B" w14:textId="77777777" w:rsidTr="00CE17D6">
        <w:trPr>
          <w:trHeight w:val="1701"/>
        </w:trPr>
        <w:tc>
          <w:tcPr>
            <w:tcW w:w="3510" w:type="dxa"/>
          </w:tcPr>
          <w:p w14:paraId="5A320371" w14:textId="25C7FF06" w:rsidR="00485E6F" w:rsidRPr="009611B7" w:rsidRDefault="00485E6F" w:rsidP="00CE17D6">
            <w:pPr>
              <w:pStyle w:val="txt"/>
              <w:rPr>
                <w:b/>
                <w:bCs/>
                <w:sz w:val="18"/>
              </w:rPr>
            </w:pPr>
            <w:r w:rsidRPr="009611B7">
              <w:rPr>
                <w:b/>
              </w:rPr>
              <w:lastRenderedPageBreak/>
              <w:br/>
            </w:r>
            <w:r w:rsidR="00F441BE">
              <w:rPr>
                <w:noProof/>
              </w:rPr>
              <w:drawing>
                <wp:inline distT="0" distB="0" distL="0" distR="0" wp14:anchorId="73605D1B" wp14:editId="6A0E4D9A">
                  <wp:extent cx="2139950" cy="1654174"/>
                  <wp:effectExtent l="0" t="0" r="0" b="3810"/>
                  <wp:docPr id="15267786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1128" b="11573"/>
                          <a:stretch>
                            <a:fillRect/>
                          </a:stretch>
                        </pic:blipFill>
                        <pic:spPr bwMode="auto">
                          <a:xfrm>
                            <a:off x="0" y="0"/>
                            <a:ext cx="2139950" cy="1654174"/>
                          </a:xfrm>
                          <a:prstGeom prst="rect">
                            <a:avLst/>
                          </a:prstGeom>
                          <a:noFill/>
                          <a:ln>
                            <a:noFill/>
                          </a:ln>
                          <a:extLst>
                            <a:ext uri="{53640926-AAD7-44D8-BBD7-CCE9431645EC}">
                              <a14:shadowObscured xmlns:a14="http://schemas.microsoft.com/office/drawing/2010/main"/>
                            </a:ext>
                          </a:extLst>
                        </pic:spPr>
                      </pic:pic>
                    </a:graphicData>
                  </a:graphic>
                </wp:inline>
              </w:drawing>
            </w:r>
            <w:r w:rsidRPr="00F441BE">
              <w:rPr>
                <w:bCs/>
                <w:sz w:val="16"/>
                <w:szCs w:val="16"/>
              </w:rPr>
              <w:t>Bildquelle: Würth Elektronik</w:t>
            </w:r>
            <w:r w:rsidRPr="009611B7">
              <w:rPr>
                <w:bCs/>
                <w:sz w:val="16"/>
                <w:szCs w:val="16"/>
              </w:rPr>
              <w:t xml:space="preserve"> </w:t>
            </w:r>
          </w:p>
          <w:p w14:paraId="4BBAF83E" w14:textId="570EB3A3" w:rsidR="00485E6F" w:rsidRPr="009611B7" w:rsidRDefault="00F441BE" w:rsidP="00CE17D6">
            <w:pPr>
              <w:autoSpaceDE w:val="0"/>
              <w:autoSpaceDN w:val="0"/>
              <w:adjustRightInd w:val="0"/>
              <w:rPr>
                <w:rFonts w:ascii="Arial" w:hAnsi="Arial" w:cs="Arial"/>
                <w:b/>
                <w:sz w:val="18"/>
                <w:szCs w:val="18"/>
              </w:rPr>
            </w:pPr>
            <w:r>
              <w:rPr>
                <w:rFonts w:ascii="Arial" w:hAnsi="Arial" w:cs="Arial"/>
                <w:b/>
                <w:sz w:val="18"/>
                <w:szCs w:val="18"/>
              </w:rPr>
              <w:t xml:space="preserve">WE-SLSP – </w:t>
            </w:r>
            <w:r w:rsidRPr="00F441BE">
              <w:rPr>
                <w:rFonts w:ascii="Arial" w:hAnsi="Arial" w:cs="Arial"/>
                <w:b/>
                <w:sz w:val="18"/>
                <w:szCs w:val="18"/>
              </w:rPr>
              <w:t>Gleichtaktdrosseln für Signal- und Datenleitungen</w:t>
            </w:r>
          </w:p>
          <w:p w14:paraId="5ED23578" w14:textId="77777777" w:rsidR="00485E6F" w:rsidRPr="009611B7" w:rsidRDefault="00485E6F" w:rsidP="00CE17D6">
            <w:pPr>
              <w:autoSpaceDE w:val="0"/>
              <w:autoSpaceDN w:val="0"/>
              <w:adjustRightInd w:val="0"/>
              <w:rPr>
                <w:rFonts w:ascii="Arial" w:hAnsi="Arial" w:cs="Arial"/>
                <w:b/>
                <w:bCs/>
                <w:sz w:val="18"/>
                <w:szCs w:val="18"/>
              </w:rPr>
            </w:pPr>
          </w:p>
        </w:tc>
      </w:tr>
    </w:tbl>
    <w:p w14:paraId="388B8CF4" w14:textId="77777777" w:rsidR="00485E6F" w:rsidRPr="009611B7" w:rsidRDefault="00485E6F" w:rsidP="00485E6F">
      <w:pPr>
        <w:pStyle w:val="PITextkrper"/>
        <w:rPr>
          <w:b/>
          <w:bCs/>
          <w:sz w:val="18"/>
          <w:szCs w:val="18"/>
          <w:lang w:val="de-DE"/>
        </w:rPr>
      </w:pPr>
    </w:p>
    <w:p w14:paraId="1A961B77" w14:textId="77777777" w:rsidR="00485E6F" w:rsidRPr="009611B7" w:rsidRDefault="00485E6F" w:rsidP="00485E6F">
      <w:pPr>
        <w:pStyle w:val="Textkrper"/>
        <w:spacing w:before="120" w:after="120" w:line="260" w:lineRule="exact"/>
        <w:jc w:val="both"/>
        <w:rPr>
          <w:rFonts w:ascii="Arial" w:hAnsi="Arial"/>
          <w:b w:val="0"/>
          <w:bCs w:val="0"/>
        </w:rPr>
      </w:pPr>
    </w:p>
    <w:p w14:paraId="0BA87216" w14:textId="77777777" w:rsidR="00485E6F" w:rsidRPr="009611B7" w:rsidRDefault="00485E6F" w:rsidP="00485E6F">
      <w:pPr>
        <w:pStyle w:val="PITextkrper"/>
        <w:pBdr>
          <w:top w:val="single" w:sz="4" w:space="1" w:color="auto"/>
        </w:pBdr>
        <w:spacing w:before="240"/>
        <w:rPr>
          <w:b/>
          <w:sz w:val="18"/>
          <w:szCs w:val="18"/>
          <w:lang w:val="de-DE"/>
        </w:rPr>
      </w:pPr>
    </w:p>
    <w:p w14:paraId="576B23E4" w14:textId="77777777" w:rsidR="000E64E5" w:rsidRPr="009611B7" w:rsidRDefault="000E64E5" w:rsidP="000E64E5">
      <w:pPr>
        <w:pStyle w:val="Textkrper"/>
        <w:spacing w:before="120" w:after="120" w:line="276" w:lineRule="auto"/>
        <w:jc w:val="both"/>
        <w:rPr>
          <w:rFonts w:ascii="Arial" w:hAnsi="Arial"/>
          <w:bCs w:val="0"/>
        </w:rPr>
      </w:pPr>
      <w:r w:rsidRPr="009611B7">
        <w:rPr>
          <w:rFonts w:ascii="Arial" w:hAnsi="Arial"/>
          <w:bCs w:val="0"/>
        </w:rPr>
        <w:t>Über die Würth Elektronik eiSos Gruppe</w:t>
      </w:r>
    </w:p>
    <w:p w14:paraId="444CC243" w14:textId="77777777" w:rsidR="000E64E5" w:rsidRPr="009611B7" w:rsidRDefault="000E64E5" w:rsidP="000E64E5">
      <w:pPr>
        <w:pStyle w:val="Textkrper"/>
        <w:spacing w:before="120" w:after="120" w:line="276" w:lineRule="auto"/>
        <w:jc w:val="both"/>
        <w:rPr>
          <w:rFonts w:ascii="Arial" w:hAnsi="Arial"/>
          <w:b w:val="0"/>
        </w:rPr>
      </w:pPr>
      <w:r w:rsidRPr="009611B7">
        <w:rPr>
          <w:rFonts w:ascii="Arial" w:hAnsi="Arial"/>
          <w:b w:val="0"/>
        </w:rPr>
        <w:t>Die Würth Elektronik eiSos Gruppe ist Hersteller elektronischer und elektromechanischer Bauelemente für die Elektronikindustrie und Technologie-</w:t>
      </w:r>
      <w:proofErr w:type="spellStart"/>
      <w:r w:rsidRPr="009611B7">
        <w:rPr>
          <w:rFonts w:ascii="Arial" w:hAnsi="Arial"/>
          <w:b w:val="0"/>
        </w:rPr>
        <w:t>Enabler</w:t>
      </w:r>
      <w:proofErr w:type="spellEnd"/>
      <w:r w:rsidRPr="009611B7">
        <w:rPr>
          <w:rFonts w:ascii="Arial" w:hAnsi="Arial"/>
          <w:b w:val="0"/>
        </w:rPr>
        <w:t xml:space="preserve"> für zukunftsweisende Elektroniklösungen. Würth Elektronik eiSos ist einer der größten europäischen Hersteller von passiven Bauteilen und in 50 Ländern aktiv. Fertigungsstandorte in Europa, Asien und Nordamerika versorgen die weltweit wachsende Kundenzahl.</w:t>
      </w:r>
    </w:p>
    <w:p w14:paraId="4FC55569" w14:textId="77777777" w:rsidR="000E64E5" w:rsidRPr="009611B7" w:rsidRDefault="000E64E5" w:rsidP="000E64E5">
      <w:pPr>
        <w:pStyle w:val="Textkrper"/>
        <w:spacing w:before="120" w:after="120" w:line="276" w:lineRule="auto"/>
        <w:jc w:val="both"/>
        <w:rPr>
          <w:rFonts w:ascii="Arial" w:hAnsi="Arial"/>
          <w:b w:val="0"/>
        </w:rPr>
      </w:pPr>
      <w:r w:rsidRPr="009611B7">
        <w:rPr>
          <w:rFonts w:ascii="Arial" w:hAnsi="Arial"/>
          <w:b w:val="0"/>
        </w:rPr>
        <w:t>Das Produktprogramm umfasst passive Bauelemente, Power Module, digitale Isolatoren, Optoelektronik, elektromechanische Komponenten, Wärmemanagementlösungen, Sensoren und Funkmodule. Abgerundet wird das Portfolio durch kundenspezifische Lösungen.</w:t>
      </w:r>
    </w:p>
    <w:p w14:paraId="606A8B83" w14:textId="77777777" w:rsidR="000E64E5" w:rsidRPr="009611B7" w:rsidRDefault="000E64E5" w:rsidP="000E64E5">
      <w:pPr>
        <w:pStyle w:val="Textkrper"/>
        <w:spacing w:before="120" w:after="120" w:line="276" w:lineRule="auto"/>
        <w:jc w:val="both"/>
        <w:rPr>
          <w:rFonts w:ascii="Arial" w:hAnsi="Arial"/>
          <w:b w:val="0"/>
        </w:rPr>
      </w:pPr>
      <w:r w:rsidRPr="009611B7">
        <w:rPr>
          <w:rFonts w:ascii="Arial" w:hAnsi="Arial"/>
          <w:b w:val="0"/>
        </w:rPr>
        <w:t xml:space="preserve">Die Verfügbarkeit ab Lager aller Katalogbauteile ohne Mindestbestellmenge, kostenlose Muster und umfangreicher Support durch technische Vertriebsmitarbeitende und Auswahltools prägen die einzigartige Serviceorientierung des Unternehmens. </w:t>
      </w:r>
    </w:p>
    <w:p w14:paraId="72770FC8" w14:textId="77777777" w:rsidR="000E64E5" w:rsidRPr="009611B7" w:rsidRDefault="000E64E5" w:rsidP="000E64E5">
      <w:pPr>
        <w:pStyle w:val="Textkrper"/>
        <w:spacing w:before="120" w:after="120" w:line="276" w:lineRule="auto"/>
        <w:jc w:val="both"/>
        <w:rPr>
          <w:rFonts w:ascii="Arial" w:hAnsi="Arial"/>
          <w:b w:val="0"/>
          <w:bCs w:val="0"/>
        </w:rPr>
      </w:pPr>
      <w:r w:rsidRPr="009611B7">
        <w:rPr>
          <w:rFonts w:ascii="Arial" w:hAnsi="Arial"/>
          <w:b w:val="0"/>
        </w:rPr>
        <w:t>Würth Elektronik ist Teil der Würth-Gruppe, dem Weltmarktführer in der Entwicklung, Herstellung und dem Vertrieb von Montage- und Befestigungsmaterial, und beschäftigt rund 7300 Mitarbeitende. Im Jahr 2025 erwirtschaftete die Würth Elektronik Gruppe einen Umsatz von 1,06 Milliarden Euro.</w:t>
      </w:r>
    </w:p>
    <w:p w14:paraId="5CA55AC6" w14:textId="77777777" w:rsidR="000E64E5" w:rsidRPr="000E64E5" w:rsidRDefault="000E64E5" w:rsidP="000E64E5">
      <w:pPr>
        <w:pStyle w:val="Textkrper"/>
        <w:spacing w:before="120" w:after="120" w:line="276" w:lineRule="auto"/>
        <w:rPr>
          <w:rFonts w:ascii="Arial" w:hAnsi="Arial"/>
          <w:b w:val="0"/>
          <w:lang w:val="en-US"/>
        </w:rPr>
      </w:pPr>
      <w:r w:rsidRPr="000E64E5">
        <w:rPr>
          <w:rFonts w:ascii="Arial" w:hAnsi="Arial"/>
          <w:b w:val="0"/>
          <w:lang w:val="en-US"/>
        </w:rPr>
        <w:t>Würth Elektronik: more than you expect!</w:t>
      </w:r>
    </w:p>
    <w:p w14:paraId="4E984628" w14:textId="77777777" w:rsidR="000E64E5" w:rsidRPr="009611B7" w:rsidRDefault="000E64E5" w:rsidP="000E64E5">
      <w:pPr>
        <w:pStyle w:val="Textkrper"/>
        <w:spacing w:before="120" w:after="120" w:line="276" w:lineRule="auto"/>
        <w:rPr>
          <w:rFonts w:ascii="Arial" w:hAnsi="Arial"/>
        </w:rPr>
      </w:pPr>
      <w:r w:rsidRPr="009611B7">
        <w:rPr>
          <w:rFonts w:ascii="Arial" w:hAnsi="Arial"/>
        </w:rPr>
        <w:t>Weitere Informationen unter www.we-online.com</w:t>
      </w:r>
    </w:p>
    <w:p w14:paraId="42C83968" w14:textId="334D8C70" w:rsidR="000E64E5" w:rsidRDefault="000E64E5" w:rsidP="000E64E5">
      <w:pPr>
        <w:pStyle w:val="Textkrper"/>
        <w:spacing w:before="120" w:after="120" w:line="276" w:lineRule="auto"/>
      </w:pPr>
      <w:r>
        <w:br w:type="page"/>
      </w:r>
    </w:p>
    <w:p w14:paraId="41116D25" w14:textId="77777777" w:rsidR="000E64E5" w:rsidRPr="009611B7" w:rsidRDefault="000E64E5" w:rsidP="000E64E5">
      <w:pPr>
        <w:pStyle w:val="Textkrper"/>
        <w:spacing w:before="120" w:after="120" w:line="276" w:lineRule="auto"/>
      </w:pPr>
    </w:p>
    <w:tbl>
      <w:tblPr>
        <w:tblW w:w="7095" w:type="dxa"/>
        <w:tblLayout w:type="fixed"/>
        <w:tblCellMar>
          <w:left w:w="70" w:type="dxa"/>
          <w:right w:w="70" w:type="dxa"/>
        </w:tblCellMar>
        <w:tblLook w:val="04A0" w:firstRow="1" w:lastRow="0" w:firstColumn="1" w:lastColumn="0" w:noHBand="0" w:noVBand="1"/>
      </w:tblPr>
      <w:tblGrid>
        <w:gridCol w:w="3902"/>
        <w:gridCol w:w="3193"/>
      </w:tblGrid>
      <w:tr w:rsidR="000E64E5" w:rsidRPr="009611B7" w14:paraId="34E32DB9" w14:textId="77777777" w:rsidTr="00C43E23">
        <w:tc>
          <w:tcPr>
            <w:tcW w:w="3902" w:type="dxa"/>
            <w:hideMark/>
          </w:tcPr>
          <w:p w14:paraId="164F328F" w14:textId="77777777" w:rsidR="000E64E5" w:rsidRPr="009611B7" w:rsidRDefault="000E64E5" w:rsidP="00C43E23">
            <w:pPr>
              <w:pStyle w:val="Textkrper"/>
              <w:autoSpaceDE/>
              <w:adjustRightInd/>
              <w:spacing w:before="120" w:after="120" w:line="276" w:lineRule="auto"/>
              <w:rPr>
                <w:rFonts w:ascii="Arial" w:hAnsi="Arial"/>
                <w:bCs w:val="0"/>
                <w:szCs w:val="24"/>
              </w:rPr>
            </w:pPr>
            <w:r w:rsidRPr="009611B7">
              <w:rPr>
                <w:rFonts w:ascii="Arial" w:hAnsi="Arial"/>
                <w:b w:val="0"/>
                <w:bCs w:val="0"/>
              </w:rPr>
              <w:br w:type="page"/>
            </w:r>
            <w:r w:rsidRPr="009611B7">
              <w:rPr>
                <w:rFonts w:ascii="Arial" w:hAnsi="Arial"/>
                <w:bCs w:val="0"/>
                <w:szCs w:val="24"/>
              </w:rPr>
              <w:t>Weitere Informationen:</w:t>
            </w:r>
          </w:p>
          <w:p w14:paraId="77536160" w14:textId="77777777" w:rsidR="000E64E5" w:rsidRPr="009611B7" w:rsidRDefault="000E64E5" w:rsidP="00C43E23">
            <w:pPr>
              <w:spacing w:before="120" w:after="120" w:line="276" w:lineRule="auto"/>
              <w:rPr>
                <w:rFonts w:ascii="Arial" w:hAnsi="Arial" w:cs="Arial"/>
                <w:sz w:val="20"/>
              </w:rPr>
            </w:pPr>
            <w:r w:rsidRPr="009611B7">
              <w:rPr>
                <w:rFonts w:ascii="Arial" w:hAnsi="Arial" w:cs="Arial"/>
                <w:sz w:val="20"/>
              </w:rPr>
              <w:t>Würth Elektronik eiSos GmbH &amp; Co. KG</w:t>
            </w:r>
            <w:r w:rsidRPr="009611B7">
              <w:rPr>
                <w:rFonts w:ascii="Arial" w:hAnsi="Arial" w:cs="Arial"/>
                <w:sz w:val="20"/>
              </w:rPr>
              <w:br/>
              <w:t>Sarah Hurst</w:t>
            </w:r>
            <w:r w:rsidRPr="009611B7">
              <w:rPr>
                <w:rFonts w:ascii="Arial" w:hAnsi="Arial" w:cs="Arial"/>
                <w:sz w:val="20"/>
              </w:rPr>
              <w:br/>
              <w:t>Clarita-Bernhard-Straße 9</w:t>
            </w:r>
            <w:r w:rsidRPr="009611B7">
              <w:rPr>
                <w:rFonts w:ascii="Arial" w:hAnsi="Arial" w:cs="Arial"/>
                <w:sz w:val="20"/>
              </w:rPr>
              <w:br/>
              <w:t>81249 München</w:t>
            </w:r>
          </w:p>
          <w:p w14:paraId="54CBA060" w14:textId="77777777" w:rsidR="000E64E5" w:rsidRPr="009611B7" w:rsidRDefault="000E64E5" w:rsidP="00C43E23">
            <w:pPr>
              <w:spacing w:before="120" w:after="120" w:line="276" w:lineRule="auto"/>
              <w:rPr>
                <w:rFonts w:ascii="Arial" w:hAnsi="Arial" w:cs="Arial"/>
                <w:bCs/>
                <w:sz w:val="20"/>
              </w:rPr>
            </w:pPr>
            <w:r w:rsidRPr="009611B7">
              <w:rPr>
                <w:rFonts w:ascii="Arial" w:hAnsi="Arial" w:cs="Arial"/>
                <w:sz w:val="20"/>
              </w:rPr>
              <w:t>Telefon: +49 7942 945-5186</w:t>
            </w:r>
            <w:r w:rsidRPr="009611B7">
              <w:rPr>
                <w:rFonts w:ascii="Arial" w:hAnsi="Arial" w:cs="Arial"/>
                <w:sz w:val="20"/>
              </w:rPr>
              <w:br/>
            </w:r>
            <w:r w:rsidRPr="009611B7">
              <w:rPr>
                <w:rFonts w:ascii="Arial" w:hAnsi="Arial" w:cs="Arial"/>
                <w:bCs/>
                <w:sz w:val="20"/>
              </w:rPr>
              <w:t>E-Mail: sarah.hurst@we-online.de</w:t>
            </w:r>
          </w:p>
          <w:p w14:paraId="22D4707F" w14:textId="77777777" w:rsidR="000E64E5" w:rsidRPr="009611B7" w:rsidRDefault="000E64E5" w:rsidP="00C43E23">
            <w:pPr>
              <w:spacing w:before="120" w:after="120" w:line="276" w:lineRule="auto"/>
              <w:rPr>
                <w:rFonts w:ascii="Arial" w:hAnsi="Arial" w:cs="Arial"/>
                <w:bCs/>
                <w:sz w:val="20"/>
              </w:rPr>
            </w:pPr>
            <w:r w:rsidRPr="009611B7">
              <w:rPr>
                <w:rFonts w:ascii="Arial" w:hAnsi="Arial" w:cs="Arial"/>
                <w:bCs/>
                <w:sz w:val="20"/>
              </w:rPr>
              <w:t>www.we-online.com</w:t>
            </w:r>
          </w:p>
        </w:tc>
        <w:tc>
          <w:tcPr>
            <w:tcW w:w="3193" w:type="dxa"/>
            <w:hideMark/>
          </w:tcPr>
          <w:p w14:paraId="4AEC8803" w14:textId="77777777" w:rsidR="000E64E5" w:rsidRPr="009611B7" w:rsidRDefault="000E64E5" w:rsidP="00C43E23">
            <w:pPr>
              <w:pStyle w:val="Textkrper"/>
              <w:tabs>
                <w:tab w:val="left" w:pos="1065"/>
              </w:tabs>
              <w:autoSpaceDE/>
              <w:adjustRightInd/>
              <w:spacing w:before="120" w:after="120" w:line="276" w:lineRule="auto"/>
              <w:rPr>
                <w:rFonts w:ascii="Arial" w:hAnsi="Arial"/>
                <w:bCs w:val="0"/>
                <w:szCs w:val="24"/>
              </w:rPr>
            </w:pPr>
            <w:r w:rsidRPr="009611B7">
              <w:rPr>
                <w:rFonts w:ascii="Arial" w:hAnsi="Arial"/>
                <w:bCs w:val="0"/>
                <w:szCs w:val="24"/>
              </w:rPr>
              <w:t>Pressekontakt:</w:t>
            </w:r>
          </w:p>
          <w:p w14:paraId="6F2AA6B1" w14:textId="77777777" w:rsidR="000E64E5" w:rsidRPr="009611B7" w:rsidRDefault="000E64E5" w:rsidP="00C43E23">
            <w:pPr>
              <w:tabs>
                <w:tab w:val="left" w:pos="1065"/>
              </w:tabs>
              <w:spacing w:before="120" w:after="120" w:line="276" w:lineRule="auto"/>
              <w:rPr>
                <w:rFonts w:ascii="Arial" w:hAnsi="Arial" w:cs="Arial"/>
                <w:bCs/>
                <w:sz w:val="20"/>
              </w:rPr>
            </w:pPr>
            <w:r w:rsidRPr="009611B7">
              <w:rPr>
                <w:rFonts w:ascii="Arial" w:hAnsi="Arial" w:cs="Arial"/>
                <w:bCs/>
                <w:sz w:val="20"/>
              </w:rPr>
              <w:t>HighTech communications GmbH</w:t>
            </w:r>
            <w:r w:rsidRPr="009611B7">
              <w:rPr>
                <w:rFonts w:ascii="Arial" w:hAnsi="Arial" w:cs="Arial"/>
                <w:bCs/>
                <w:sz w:val="20"/>
              </w:rPr>
              <w:br/>
              <w:t>Brigitte Basilio</w:t>
            </w:r>
            <w:r w:rsidRPr="009611B7">
              <w:rPr>
                <w:rFonts w:ascii="Arial" w:hAnsi="Arial" w:cs="Arial"/>
                <w:bCs/>
                <w:sz w:val="20"/>
              </w:rPr>
              <w:br/>
            </w:r>
            <w:proofErr w:type="spellStart"/>
            <w:r w:rsidRPr="009611B7">
              <w:rPr>
                <w:rFonts w:ascii="Arial" w:hAnsi="Arial" w:cs="Arial"/>
                <w:bCs/>
                <w:sz w:val="20"/>
              </w:rPr>
              <w:t>Brunhamstraße</w:t>
            </w:r>
            <w:proofErr w:type="spellEnd"/>
            <w:r w:rsidRPr="009611B7">
              <w:rPr>
                <w:rFonts w:ascii="Arial" w:hAnsi="Arial" w:cs="Arial"/>
                <w:bCs/>
                <w:sz w:val="20"/>
              </w:rPr>
              <w:t xml:space="preserve"> 21</w:t>
            </w:r>
            <w:r w:rsidRPr="009611B7">
              <w:rPr>
                <w:rFonts w:ascii="Arial" w:hAnsi="Arial" w:cs="Arial"/>
                <w:bCs/>
                <w:sz w:val="20"/>
              </w:rPr>
              <w:br/>
              <w:t>81249 München</w:t>
            </w:r>
          </w:p>
          <w:p w14:paraId="5249B8B4" w14:textId="77777777" w:rsidR="000E64E5" w:rsidRPr="009611B7" w:rsidRDefault="000E64E5" w:rsidP="00C43E23">
            <w:pPr>
              <w:tabs>
                <w:tab w:val="left" w:pos="1065"/>
              </w:tabs>
              <w:spacing w:before="120" w:after="120" w:line="276" w:lineRule="auto"/>
              <w:rPr>
                <w:rFonts w:ascii="Arial" w:hAnsi="Arial" w:cs="Arial"/>
                <w:bCs/>
                <w:sz w:val="20"/>
              </w:rPr>
            </w:pPr>
            <w:r w:rsidRPr="009611B7">
              <w:rPr>
                <w:rFonts w:ascii="Arial" w:hAnsi="Arial" w:cs="Arial"/>
                <w:bCs/>
                <w:sz w:val="20"/>
              </w:rPr>
              <w:t>Telefon: +49 89 500778-20</w:t>
            </w:r>
            <w:r w:rsidRPr="009611B7">
              <w:rPr>
                <w:rFonts w:ascii="Arial" w:hAnsi="Arial" w:cs="Arial"/>
                <w:bCs/>
                <w:sz w:val="20"/>
              </w:rPr>
              <w:br/>
              <w:t>E-Mail: b.basilio@htcm.de</w:t>
            </w:r>
          </w:p>
          <w:p w14:paraId="713FBA83" w14:textId="77777777" w:rsidR="000E64E5" w:rsidRPr="009611B7" w:rsidRDefault="000E64E5" w:rsidP="00C43E23">
            <w:pPr>
              <w:tabs>
                <w:tab w:val="left" w:pos="1065"/>
              </w:tabs>
              <w:spacing w:before="120" w:after="120" w:line="276" w:lineRule="auto"/>
              <w:rPr>
                <w:rFonts w:ascii="Arial" w:hAnsi="Arial" w:cs="Arial"/>
                <w:bCs/>
                <w:sz w:val="20"/>
              </w:rPr>
            </w:pPr>
            <w:r w:rsidRPr="009611B7">
              <w:rPr>
                <w:rFonts w:ascii="Arial" w:hAnsi="Arial" w:cs="Arial"/>
                <w:bCs/>
                <w:sz w:val="20"/>
              </w:rPr>
              <w:t xml:space="preserve">www.htcm.de </w:t>
            </w:r>
          </w:p>
        </w:tc>
      </w:tr>
    </w:tbl>
    <w:p w14:paraId="2078774C" w14:textId="77777777" w:rsidR="00485E6F" w:rsidRPr="009611B7" w:rsidRDefault="00485E6F" w:rsidP="00485E6F">
      <w:pPr>
        <w:pStyle w:val="Textkrper"/>
        <w:spacing w:before="120" w:after="120" w:line="260" w:lineRule="exact"/>
      </w:pPr>
    </w:p>
    <w:p w14:paraId="4616A057" w14:textId="77777777" w:rsidR="003E1703" w:rsidRPr="009611B7" w:rsidRDefault="003E1703" w:rsidP="00485E6F">
      <w:pPr>
        <w:pStyle w:val="Textkrper"/>
        <w:spacing w:before="120" w:after="120" w:line="260" w:lineRule="exact"/>
        <w:jc w:val="both"/>
        <w:rPr>
          <w:rFonts w:asciiTheme="minorHAnsi" w:hAnsiTheme="minorHAnsi" w:cstheme="minorHAnsi"/>
          <w:sz w:val="22"/>
          <w:szCs w:val="22"/>
        </w:rPr>
      </w:pPr>
    </w:p>
    <w:sectPr w:rsidR="003E1703" w:rsidRPr="009611B7" w:rsidSect="00CC318F">
      <w:headerReference w:type="default" r:id="rId11"/>
      <w:footerReference w:type="default" r:id="rId12"/>
      <w:pgSz w:w="11906" w:h="16838" w:code="9"/>
      <w:pgMar w:top="1985" w:right="3402" w:bottom="1440"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D7899" w14:textId="77777777" w:rsidR="00ED0F57" w:rsidRDefault="00ED0F57">
      <w:r>
        <w:separator/>
      </w:r>
    </w:p>
  </w:endnote>
  <w:endnote w:type="continuationSeparator" w:id="0">
    <w:p w14:paraId="09279045" w14:textId="77777777" w:rsidR="00ED0F57" w:rsidRDefault="00ED0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D46B" w14:textId="41EADB95" w:rsidR="00D84800" w:rsidRPr="00242D00" w:rsidRDefault="00D84800" w:rsidP="00D84800">
    <w:pPr>
      <w:pStyle w:val="Fuzeile"/>
      <w:tabs>
        <w:tab w:val="clear" w:pos="4536"/>
        <w:tab w:val="clear" w:pos="9072"/>
        <w:tab w:val="right" w:pos="7088"/>
      </w:tabs>
      <w:rPr>
        <w:rFonts w:ascii="Arial" w:hAnsi="Arial" w:cs="Arial"/>
        <w:noProof/>
        <w:snapToGrid w:val="0"/>
        <w:sz w:val="16"/>
        <w:szCs w:val="16"/>
        <w:lang w:val="en-US"/>
      </w:rPr>
    </w:pPr>
    <w:r w:rsidRPr="00A74816">
      <w:rPr>
        <w:rFonts w:ascii="Arial" w:hAnsi="Arial" w:cs="Arial"/>
        <w:snapToGrid w:val="0"/>
        <w:sz w:val="16"/>
        <w:szCs w:val="16"/>
      </w:rPr>
      <w:fldChar w:fldCharType="begin"/>
    </w:r>
    <w:r w:rsidRPr="00242D00">
      <w:rPr>
        <w:rFonts w:ascii="Arial" w:hAnsi="Arial" w:cs="Arial"/>
        <w:snapToGrid w:val="0"/>
        <w:sz w:val="16"/>
        <w:szCs w:val="16"/>
        <w:lang w:val="en-US"/>
      </w:rPr>
      <w:instrText xml:space="preserve"> FILENAME  \* MERGEFORMAT </w:instrText>
    </w:r>
    <w:r w:rsidRPr="00A74816">
      <w:rPr>
        <w:rFonts w:ascii="Arial" w:hAnsi="Arial" w:cs="Arial"/>
        <w:snapToGrid w:val="0"/>
        <w:sz w:val="16"/>
        <w:szCs w:val="16"/>
      </w:rPr>
      <w:fldChar w:fldCharType="separate"/>
    </w:r>
    <w:r w:rsidR="00372F13">
      <w:rPr>
        <w:rFonts w:ascii="Arial" w:hAnsi="Arial" w:cs="Arial"/>
        <w:noProof/>
        <w:snapToGrid w:val="0"/>
        <w:sz w:val="16"/>
        <w:szCs w:val="16"/>
        <w:lang w:val="en-US"/>
      </w:rPr>
      <w:t>WTH1PI1890</w:t>
    </w:r>
    <w:r w:rsidR="000E64E5">
      <w:rPr>
        <w:rFonts w:ascii="Arial" w:hAnsi="Arial" w:cs="Arial"/>
        <w:noProof/>
        <w:snapToGrid w:val="0"/>
        <w:sz w:val="16"/>
        <w:szCs w:val="16"/>
        <w:lang w:val="en-US"/>
      </w:rPr>
      <w:t>_de</w:t>
    </w:r>
    <w:r w:rsidRPr="00A74816">
      <w:rPr>
        <w:rFonts w:ascii="Arial" w:hAnsi="Arial" w:cs="Arial"/>
        <w:snapToGrid w:val="0"/>
        <w:sz w:val="16"/>
        <w:szCs w:val="16"/>
      </w:rPr>
      <w:fldChar w:fldCharType="end"/>
    </w:r>
    <w:r w:rsidRPr="00242D00">
      <w:rPr>
        <w:rFonts w:ascii="Arial" w:hAnsi="Arial" w:cs="Arial"/>
        <w:snapToGrid w:val="0"/>
        <w:sz w:val="16"/>
        <w:szCs w:val="16"/>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6A416" w14:textId="77777777" w:rsidR="00ED0F57" w:rsidRDefault="00ED0F57">
      <w:r>
        <w:separator/>
      </w:r>
    </w:p>
  </w:footnote>
  <w:footnote w:type="continuationSeparator" w:id="0">
    <w:p w14:paraId="7CEA22AD" w14:textId="77777777" w:rsidR="00ED0F57" w:rsidRDefault="00ED0F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6820E" w14:textId="7D50C989" w:rsidR="00AD41FF" w:rsidRDefault="00A936D2" w:rsidP="00F55A20">
    <w:pPr>
      <w:pStyle w:val="Kopfzeile"/>
      <w:tabs>
        <w:tab w:val="clear" w:pos="9072"/>
        <w:tab w:val="right" w:pos="9498"/>
      </w:tabs>
    </w:pPr>
    <w:r>
      <w:rPr>
        <w:noProof/>
      </w:rPr>
      <w:drawing>
        <wp:anchor distT="0" distB="0" distL="114300" distR="114300" simplePos="0" relativeHeight="251657728" behindDoc="1" locked="0" layoutInCell="0" allowOverlap="1" wp14:anchorId="09B416FC" wp14:editId="1F5098AA">
          <wp:simplePos x="0" y="0"/>
          <wp:positionH relativeFrom="column">
            <wp:posOffset>4191000</wp:posOffset>
          </wp:positionH>
          <wp:positionV relativeFrom="paragraph">
            <wp:posOffset>114935</wp:posOffset>
          </wp:positionV>
          <wp:extent cx="1889760" cy="756285"/>
          <wp:effectExtent l="0" t="0" r="0" b="0"/>
          <wp:wrapNone/>
          <wp:docPr id="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7562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65641"/>
    <w:multiLevelType w:val="hybridMultilevel"/>
    <w:tmpl w:val="199E4A94"/>
    <w:lvl w:ilvl="0" w:tplc="D9284CAE">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A2964EF"/>
    <w:multiLevelType w:val="hybridMultilevel"/>
    <w:tmpl w:val="29C4A9DA"/>
    <w:lvl w:ilvl="0" w:tplc="4192D8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B422206"/>
    <w:multiLevelType w:val="hybridMultilevel"/>
    <w:tmpl w:val="67E2D026"/>
    <w:lvl w:ilvl="0" w:tplc="11AC66C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44A7DF0"/>
    <w:multiLevelType w:val="hybridMultilevel"/>
    <w:tmpl w:val="F1142D86"/>
    <w:lvl w:ilvl="0" w:tplc="9528BB46">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FC50472"/>
    <w:multiLevelType w:val="multilevel"/>
    <w:tmpl w:val="CEDC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7841351">
    <w:abstractNumId w:val="4"/>
  </w:num>
  <w:num w:numId="2" w16cid:durableId="1599752637">
    <w:abstractNumId w:val="1"/>
  </w:num>
  <w:num w:numId="3" w16cid:durableId="738984141">
    <w:abstractNumId w:val="2"/>
  </w:num>
  <w:num w:numId="4" w16cid:durableId="657422412">
    <w:abstractNumId w:val="3"/>
  </w:num>
  <w:num w:numId="5" w16cid:durableId="786434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de-DE" w:vendorID="64" w:dllVersion="6" w:nlCheck="1" w:checkStyle="1"/>
  <w:activeWritingStyle w:appName="MSWord" w:lang="en-GB" w:vendorID="64" w:dllVersion="6" w:nlCheck="1" w:checkStyle="1"/>
  <w:activeWritingStyle w:appName="MSWord" w:lang="de-DE" w:vendorID="64" w:dllVersion="0" w:nlCheck="1" w:checkStyle="0"/>
  <w:activeWritingStyle w:appName="MSWord" w:lang="en-US" w:vendorID="64" w:dllVersion="0" w:nlCheck="1" w:checkStyle="0"/>
  <w:activeWritingStyle w:appName="MSWord" w:lang="es-ES" w:vendorID="64" w:dllVersion="0" w:nlCheck="1" w:checkStyle="0"/>
  <w:activeWritingStyle w:appName="MSWord" w:lang="it-I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8D8"/>
    <w:rsid w:val="00002183"/>
    <w:rsid w:val="0000354D"/>
    <w:rsid w:val="00004BEC"/>
    <w:rsid w:val="000064BD"/>
    <w:rsid w:val="000258D8"/>
    <w:rsid w:val="00030BF2"/>
    <w:rsid w:val="00031561"/>
    <w:rsid w:val="00035374"/>
    <w:rsid w:val="000374D6"/>
    <w:rsid w:val="0004197D"/>
    <w:rsid w:val="00041E84"/>
    <w:rsid w:val="00042E00"/>
    <w:rsid w:val="000457A0"/>
    <w:rsid w:val="00050684"/>
    <w:rsid w:val="00051D17"/>
    <w:rsid w:val="00053D8B"/>
    <w:rsid w:val="0005666E"/>
    <w:rsid w:val="000568D7"/>
    <w:rsid w:val="0005795C"/>
    <w:rsid w:val="000645F0"/>
    <w:rsid w:val="00066AB4"/>
    <w:rsid w:val="00067C15"/>
    <w:rsid w:val="00067C57"/>
    <w:rsid w:val="00070731"/>
    <w:rsid w:val="00070D56"/>
    <w:rsid w:val="00071052"/>
    <w:rsid w:val="00080160"/>
    <w:rsid w:val="00080F03"/>
    <w:rsid w:val="000904AA"/>
    <w:rsid w:val="000909E1"/>
    <w:rsid w:val="0009455D"/>
    <w:rsid w:val="000A09B0"/>
    <w:rsid w:val="000A13E8"/>
    <w:rsid w:val="000A486B"/>
    <w:rsid w:val="000A70FF"/>
    <w:rsid w:val="000B28AB"/>
    <w:rsid w:val="000B3B95"/>
    <w:rsid w:val="000B4E60"/>
    <w:rsid w:val="000B56A3"/>
    <w:rsid w:val="000B59CE"/>
    <w:rsid w:val="000B6091"/>
    <w:rsid w:val="000B6B5A"/>
    <w:rsid w:val="000B6F5F"/>
    <w:rsid w:val="000C23E9"/>
    <w:rsid w:val="000C6264"/>
    <w:rsid w:val="000C7562"/>
    <w:rsid w:val="000D1E12"/>
    <w:rsid w:val="000D40B1"/>
    <w:rsid w:val="000D4A5F"/>
    <w:rsid w:val="000E023F"/>
    <w:rsid w:val="000E4B87"/>
    <w:rsid w:val="000E5647"/>
    <w:rsid w:val="000E56EE"/>
    <w:rsid w:val="000E61B4"/>
    <w:rsid w:val="000E64E5"/>
    <w:rsid w:val="000E6F15"/>
    <w:rsid w:val="000E6F27"/>
    <w:rsid w:val="000E72A3"/>
    <w:rsid w:val="000F4BBA"/>
    <w:rsid w:val="00100528"/>
    <w:rsid w:val="00101B6C"/>
    <w:rsid w:val="00102297"/>
    <w:rsid w:val="00106E99"/>
    <w:rsid w:val="00110557"/>
    <w:rsid w:val="001138B8"/>
    <w:rsid w:val="00114255"/>
    <w:rsid w:val="0011527C"/>
    <w:rsid w:val="00117E5E"/>
    <w:rsid w:val="00121026"/>
    <w:rsid w:val="00123175"/>
    <w:rsid w:val="001254AB"/>
    <w:rsid w:val="001255F4"/>
    <w:rsid w:val="00125D37"/>
    <w:rsid w:val="001274FC"/>
    <w:rsid w:val="00131977"/>
    <w:rsid w:val="00131F4F"/>
    <w:rsid w:val="00135811"/>
    <w:rsid w:val="001369AC"/>
    <w:rsid w:val="001456DE"/>
    <w:rsid w:val="0014630E"/>
    <w:rsid w:val="0015437A"/>
    <w:rsid w:val="00161F8B"/>
    <w:rsid w:val="0016652E"/>
    <w:rsid w:val="001667CD"/>
    <w:rsid w:val="00180178"/>
    <w:rsid w:val="001820BD"/>
    <w:rsid w:val="001845DD"/>
    <w:rsid w:val="00184B2E"/>
    <w:rsid w:val="00190F4E"/>
    <w:rsid w:val="00194043"/>
    <w:rsid w:val="00194988"/>
    <w:rsid w:val="00197790"/>
    <w:rsid w:val="001A2958"/>
    <w:rsid w:val="001A2CAF"/>
    <w:rsid w:val="001A6221"/>
    <w:rsid w:val="001A77CF"/>
    <w:rsid w:val="001B0162"/>
    <w:rsid w:val="001B06A2"/>
    <w:rsid w:val="001B2FCE"/>
    <w:rsid w:val="001B3A92"/>
    <w:rsid w:val="001B70FA"/>
    <w:rsid w:val="001B7BB4"/>
    <w:rsid w:val="001C041E"/>
    <w:rsid w:val="001C3507"/>
    <w:rsid w:val="001C3A0F"/>
    <w:rsid w:val="001C59D0"/>
    <w:rsid w:val="001C5D4B"/>
    <w:rsid w:val="001D049E"/>
    <w:rsid w:val="001D0AE3"/>
    <w:rsid w:val="001D0DB2"/>
    <w:rsid w:val="001D243D"/>
    <w:rsid w:val="001D2D7C"/>
    <w:rsid w:val="001D363D"/>
    <w:rsid w:val="001D3737"/>
    <w:rsid w:val="001E4730"/>
    <w:rsid w:val="001E6BFC"/>
    <w:rsid w:val="001F02E1"/>
    <w:rsid w:val="001F039F"/>
    <w:rsid w:val="001F4BB0"/>
    <w:rsid w:val="001F6FF8"/>
    <w:rsid w:val="00202AC3"/>
    <w:rsid w:val="00206EC3"/>
    <w:rsid w:val="002132F7"/>
    <w:rsid w:val="002148EF"/>
    <w:rsid w:val="00214A93"/>
    <w:rsid w:val="0021524E"/>
    <w:rsid w:val="00215586"/>
    <w:rsid w:val="00216AD1"/>
    <w:rsid w:val="00217CC2"/>
    <w:rsid w:val="00217FD0"/>
    <w:rsid w:val="00220558"/>
    <w:rsid w:val="0022152F"/>
    <w:rsid w:val="00225D7A"/>
    <w:rsid w:val="00226800"/>
    <w:rsid w:val="002329D1"/>
    <w:rsid w:val="0023483C"/>
    <w:rsid w:val="00236438"/>
    <w:rsid w:val="00240A6A"/>
    <w:rsid w:val="00242D00"/>
    <w:rsid w:val="00243D1A"/>
    <w:rsid w:val="00244F5D"/>
    <w:rsid w:val="002467F9"/>
    <w:rsid w:val="00250440"/>
    <w:rsid w:val="0025115B"/>
    <w:rsid w:val="00254CE8"/>
    <w:rsid w:val="00255290"/>
    <w:rsid w:val="00257755"/>
    <w:rsid w:val="00260262"/>
    <w:rsid w:val="00260608"/>
    <w:rsid w:val="00263AD1"/>
    <w:rsid w:val="00264572"/>
    <w:rsid w:val="00265445"/>
    <w:rsid w:val="00267ED9"/>
    <w:rsid w:val="00270407"/>
    <w:rsid w:val="00270832"/>
    <w:rsid w:val="00273BD3"/>
    <w:rsid w:val="00273C1C"/>
    <w:rsid w:val="00275F71"/>
    <w:rsid w:val="0028487E"/>
    <w:rsid w:val="00285B8D"/>
    <w:rsid w:val="002872A3"/>
    <w:rsid w:val="00287AE5"/>
    <w:rsid w:val="00291C4C"/>
    <w:rsid w:val="002921AC"/>
    <w:rsid w:val="00293FC3"/>
    <w:rsid w:val="002A01B5"/>
    <w:rsid w:val="002A095E"/>
    <w:rsid w:val="002A0E4D"/>
    <w:rsid w:val="002A3670"/>
    <w:rsid w:val="002A7AEE"/>
    <w:rsid w:val="002A7E50"/>
    <w:rsid w:val="002B1C8D"/>
    <w:rsid w:val="002B6C90"/>
    <w:rsid w:val="002B7DDA"/>
    <w:rsid w:val="002C0E0E"/>
    <w:rsid w:val="002C11A6"/>
    <w:rsid w:val="002C2A63"/>
    <w:rsid w:val="002C4F77"/>
    <w:rsid w:val="002C689E"/>
    <w:rsid w:val="002C696C"/>
    <w:rsid w:val="002D18E8"/>
    <w:rsid w:val="002D4194"/>
    <w:rsid w:val="002E0469"/>
    <w:rsid w:val="002E0DDA"/>
    <w:rsid w:val="002E156E"/>
    <w:rsid w:val="002E229A"/>
    <w:rsid w:val="002E69C0"/>
    <w:rsid w:val="002E7707"/>
    <w:rsid w:val="002F488A"/>
    <w:rsid w:val="002F663D"/>
    <w:rsid w:val="002F729F"/>
    <w:rsid w:val="00301973"/>
    <w:rsid w:val="00301A91"/>
    <w:rsid w:val="00303737"/>
    <w:rsid w:val="00304188"/>
    <w:rsid w:val="00307B15"/>
    <w:rsid w:val="003105E2"/>
    <w:rsid w:val="003129C3"/>
    <w:rsid w:val="003154CD"/>
    <w:rsid w:val="003156CA"/>
    <w:rsid w:val="00320451"/>
    <w:rsid w:val="00320E03"/>
    <w:rsid w:val="00321F48"/>
    <w:rsid w:val="00322B0E"/>
    <w:rsid w:val="00324A6A"/>
    <w:rsid w:val="00324FA3"/>
    <w:rsid w:val="0032557D"/>
    <w:rsid w:val="0033693E"/>
    <w:rsid w:val="003375B0"/>
    <w:rsid w:val="003411C9"/>
    <w:rsid w:val="00341B97"/>
    <w:rsid w:val="00346E77"/>
    <w:rsid w:val="00347536"/>
    <w:rsid w:val="00347F46"/>
    <w:rsid w:val="00355E1C"/>
    <w:rsid w:val="00356C16"/>
    <w:rsid w:val="00357372"/>
    <w:rsid w:val="00366479"/>
    <w:rsid w:val="003668D1"/>
    <w:rsid w:val="0037012B"/>
    <w:rsid w:val="00372533"/>
    <w:rsid w:val="00372F13"/>
    <w:rsid w:val="00376468"/>
    <w:rsid w:val="003814F9"/>
    <w:rsid w:val="003822CF"/>
    <w:rsid w:val="0038399C"/>
    <w:rsid w:val="00383D0E"/>
    <w:rsid w:val="003851A9"/>
    <w:rsid w:val="0039033A"/>
    <w:rsid w:val="00392336"/>
    <w:rsid w:val="003931C1"/>
    <w:rsid w:val="003955B5"/>
    <w:rsid w:val="003A0D86"/>
    <w:rsid w:val="003A2E6C"/>
    <w:rsid w:val="003B011F"/>
    <w:rsid w:val="003B1978"/>
    <w:rsid w:val="003B2106"/>
    <w:rsid w:val="003B33CD"/>
    <w:rsid w:val="003B3A4B"/>
    <w:rsid w:val="003B3E7A"/>
    <w:rsid w:val="003B513B"/>
    <w:rsid w:val="003B5455"/>
    <w:rsid w:val="003B7DC8"/>
    <w:rsid w:val="003C080B"/>
    <w:rsid w:val="003C0AA4"/>
    <w:rsid w:val="003C1DA5"/>
    <w:rsid w:val="003C3F95"/>
    <w:rsid w:val="003D4EDD"/>
    <w:rsid w:val="003E0DA0"/>
    <w:rsid w:val="003E1703"/>
    <w:rsid w:val="003E263B"/>
    <w:rsid w:val="003E6AFD"/>
    <w:rsid w:val="003E79C4"/>
    <w:rsid w:val="003F1053"/>
    <w:rsid w:val="003F2C47"/>
    <w:rsid w:val="003F4A78"/>
    <w:rsid w:val="003F6D51"/>
    <w:rsid w:val="004001C1"/>
    <w:rsid w:val="00400AA8"/>
    <w:rsid w:val="00400BA6"/>
    <w:rsid w:val="00401B29"/>
    <w:rsid w:val="00401E0F"/>
    <w:rsid w:val="00404587"/>
    <w:rsid w:val="00410CE1"/>
    <w:rsid w:val="0041198F"/>
    <w:rsid w:val="004120DD"/>
    <w:rsid w:val="004144AE"/>
    <w:rsid w:val="004204AA"/>
    <w:rsid w:val="004236C7"/>
    <w:rsid w:val="00423903"/>
    <w:rsid w:val="0042615E"/>
    <w:rsid w:val="004354C6"/>
    <w:rsid w:val="00441533"/>
    <w:rsid w:val="00444E30"/>
    <w:rsid w:val="0046027E"/>
    <w:rsid w:val="004628C9"/>
    <w:rsid w:val="004646CB"/>
    <w:rsid w:val="00465024"/>
    <w:rsid w:val="004662AE"/>
    <w:rsid w:val="00470FBA"/>
    <w:rsid w:val="00476C76"/>
    <w:rsid w:val="00483C3D"/>
    <w:rsid w:val="00485E6F"/>
    <w:rsid w:val="004929D4"/>
    <w:rsid w:val="00493757"/>
    <w:rsid w:val="004953E8"/>
    <w:rsid w:val="00495798"/>
    <w:rsid w:val="0049593E"/>
    <w:rsid w:val="004A4093"/>
    <w:rsid w:val="004B0A52"/>
    <w:rsid w:val="004B1026"/>
    <w:rsid w:val="004B2DAD"/>
    <w:rsid w:val="004B3468"/>
    <w:rsid w:val="004B4EB2"/>
    <w:rsid w:val="004B5422"/>
    <w:rsid w:val="004B5E02"/>
    <w:rsid w:val="004C2963"/>
    <w:rsid w:val="004C4379"/>
    <w:rsid w:val="004D6CCC"/>
    <w:rsid w:val="004D7301"/>
    <w:rsid w:val="004D78E8"/>
    <w:rsid w:val="004E3A3C"/>
    <w:rsid w:val="004E582D"/>
    <w:rsid w:val="004F1218"/>
    <w:rsid w:val="004F387D"/>
    <w:rsid w:val="004F4AB5"/>
    <w:rsid w:val="004F4C9D"/>
    <w:rsid w:val="00500C86"/>
    <w:rsid w:val="005010F7"/>
    <w:rsid w:val="00502845"/>
    <w:rsid w:val="00504AB7"/>
    <w:rsid w:val="00505509"/>
    <w:rsid w:val="00505827"/>
    <w:rsid w:val="005133F8"/>
    <w:rsid w:val="00516D0B"/>
    <w:rsid w:val="00525673"/>
    <w:rsid w:val="00525AEC"/>
    <w:rsid w:val="00530FC0"/>
    <w:rsid w:val="005327C7"/>
    <w:rsid w:val="005331A3"/>
    <w:rsid w:val="00535659"/>
    <w:rsid w:val="00537CB9"/>
    <w:rsid w:val="005405B1"/>
    <w:rsid w:val="005421CB"/>
    <w:rsid w:val="00550D3E"/>
    <w:rsid w:val="005538CF"/>
    <w:rsid w:val="00556A0C"/>
    <w:rsid w:val="00561524"/>
    <w:rsid w:val="005642D6"/>
    <w:rsid w:val="00571E32"/>
    <w:rsid w:val="00572009"/>
    <w:rsid w:val="005724EE"/>
    <w:rsid w:val="00574987"/>
    <w:rsid w:val="005757A4"/>
    <w:rsid w:val="005758B7"/>
    <w:rsid w:val="00577058"/>
    <w:rsid w:val="005770FD"/>
    <w:rsid w:val="00577D8A"/>
    <w:rsid w:val="00581536"/>
    <w:rsid w:val="00584F4C"/>
    <w:rsid w:val="00587F00"/>
    <w:rsid w:val="0059367F"/>
    <w:rsid w:val="005A7BE2"/>
    <w:rsid w:val="005B1424"/>
    <w:rsid w:val="005C06DF"/>
    <w:rsid w:val="005C1020"/>
    <w:rsid w:val="005C1B52"/>
    <w:rsid w:val="005C61CB"/>
    <w:rsid w:val="005C6D6A"/>
    <w:rsid w:val="005D160B"/>
    <w:rsid w:val="005D3828"/>
    <w:rsid w:val="005D7454"/>
    <w:rsid w:val="005E1091"/>
    <w:rsid w:val="005E53DD"/>
    <w:rsid w:val="005E6D53"/>
    <w:rsid w:val="005F5A81"/>
    <w:rsid w:val="00604F45"/>
    <w:rsid w:val="0060621A"/>
    <w:rsid w:val="00607616"/>
    <w:rsid w:val="006123E2"/>
    <w:rsid w:val="006125AC"/>
    <w:rsid w:val="00615C3C"/>
    <w:rsid w:val="00616918"/>
    <w:rsid w:val="006177E2"/>
    <w:rsid w:val="0062517E"/>
    <w:rsid w:val="00625C04"/>
    <w:rsid w:val="006303C1"/>
    <w:rsid w:val="006314F1"/>
    <w:rsid w:val="00633776"/>
    <w:rsid w:val="0063467B"/>
    <w:rsid w:val="0063628E"/>
    <w:rsid w:val="00636624"/>
    <w:rsid w:val="00641AE4"/>
    <w:rsid w:val="006503AE"/>
    <w:rsid w:val="00653582"/>
    <w:rsid w:val="0065536A"/>
    <w:rsid w:val="00656ACE"/>
    <w:rsid w:val="00657EAF"/>
    <w:rsid w:val="00660203"/>
    <w:rsid w:val="00663854"/>
    <w:rsid w:val="0066406D"/>
    <w:rsid w:val="00666284"/>
    <w:rsid w:val="00667A63"/>
    <w:rsid w:val="0067131F"/>
    <w:rsid w:val="00672F2F"/>
    <w:rsid w:val="006769A9"/>
    <w:rsid w:val="00676CE8"/>
    <w:rsid w:val="00683D1C"/>
    <w:rsid w:val="00684461"/>
    <w:rsid w:val="006859A2"/>
    <w:rsid w:val="00686779"/>
    <w:rsid w:val="00693290"/>
    <w:rsid w:val="00695E61"/>
    <w:rsid w:val="006963F9"/>
    <w:rsid w:val="006A07EF"/>
    <w:rsid w:val="006A1135"/>
    <w:rsid w:val="006A1A89"/>
    <w:rsid w:val="006A34DE"/>
    <w:rsid w:val="006A6CD7"/>
    <w:rsid w:val="006B05BF"/>
    <w:rsid w:val="006B3831"/>
    <w:rsid w:val="006B3F8F"/>
    <w:rsid w:val="006B4109"/>
    <w:rsid w:val="006B56DA"/>
    <w:rsid w:val="006B5888"/>
    <w:rsid w:val="006C0857"/>
    <w:rsid w:val="006C42E2"/>
    <w:rsid w:val="006C4E7C"/>
    <w:rsid w:val="006C5F83"/>
    <w:rsid w:val="006D04BD"/>
    <w:rsid w:val="006D10F8"/>
    <w:rsid w:val="006D3950"/>
    <w:rsid w:val="006D6728"/>
    <w:rsid w:val="006D7E38"/>
    <w:rsid w:val="006E0378"/>
    <w:rsid w:val="006E17DE"/>
    <w:rsid w:val="006E2FFE"/>
    <w:rsid w:val="006E4AF5"/>
    <w:rsid w:val="006F1ECD"/>
    <w:rsid w:val="006F24AB"/>
    <w:rsid w:val="006F28C1"/>
    <w:rsid w:val="006F44B9"/>
    <w:rsid w:val="006F5B78"/>
    <w:rsid w:val="006F74C8"/>
    <w:rsid w:val="006F77BD"/>
    <w:rsid w:val="00701EFC"/>
    <w:rsid w:val="00704805"/>
    <w:rsid w:val="00704ADD"/>
    <w:rsid w:val="00704EB5"/>
    <w:rsid w:val="00705DBF"/>
    <w:rsid w:val="00710CC4"/>
    <w:rsid w:val="007111CA"/>
    <w:rsid w:val="00711385"/>
    <w:rsid w:val="00711D05"/>
    <w:rsid w:val="00712F34"/>
    <w:rsid w:val="0071735D"/>
    <w:rsid w:val="00721BD1"/>
    <w:rsid w:val="00723236"/>
    <w:rsid w:val="00724D2B"/>
    <w:rsid w:val="00727453"/>
    <w:rsid w:val="0073468B"/>
    <w:rsid w:val="0073482F"/>
    <w:rsid w:val="007367F4"/>
    <w:rsid w:val="00740F24"/>
    <w:rsid w:val="00754F0B"/>
    <w:rsid w:val="00755485"/>
    <w:rsid w:val="00755F6F"/>
    <w:rsid w:val="0076035C"/>
    <w:rsid w:val="00760B15"/>
    <w:rsid w:val="00760F61"/>
    <w:rsid w:val="0076179A"/>
    <w:rsid w:val="00764EC4"/>
    <w:rsid w:val="00766B74"/>
    <w:rsid w:val="007708B8"/>
    <w:rsid w:val="00771DF4"/>
    <w:rsid w:val="00777EB9"/>
    <w:rsid w:val="00782FF2"/>
    <w:rsid w:val="00783D9B"/>
    <w:rsid w:val="0078774B"/>
    <w:rsid w:val="007913E6"/>
    <w:rsid w:val="00793542"/>
    <w:rsid w:val="007A4345"/>
    <w:rsid w:val="007B24FD"/>
    <w:rsid w:val="007C1E35"/>
    <w:rsid w:val="007C335A"/>
    <w:rsid w:val="007C42E6"/>
    <w:rsid w:val="007C79D2"/>
    <w:rsid w:val="007D400B"/>
    <w:rsid w:val="007D7B8B"/>
    <w:rsid w:val="007E2CA5"/>
    <w:rsid w:val="007E3A15"/>
    <w:rsid w:val="007E4896"/>
    <w:rsid w:val="007E66DD"/>
    <w:rsid w:val="007E7DC6"/>
    <w:rsid w:val="007F2182"/>
    <w:rsid w:val="007F693F"/>
    <w:rsid w:val="008004D3"/>
    <w:rsid w:val="00800A15"/>
    <w:rsid w:val="00805256"/>
    <w:rsid w:val="0081089A"/>
    <w:rsid w:val="0081491D"/>
    <w:rsid w:val="0081664E"/>
    <w:rsid w:val="00820DFA"/>
    <w:rsid w:val="00822557"/>
    <w:rsid w:val="00822688"/>
    <w:rsid w:val="00824228"/>
    <w:rsid w:val="00824931"/>
    <w:rsid w:val="00830BCB"/>
    <w:rsid w:val="00831C63"/>
    <w:rsid w:val="00832040"/>
    <w:rsid w:val="00834A7F"/>
    <w:rsid w:val="00837EBF"/>
    <w:rsid w:val="00840B24"/>
    <w:rsid w:val="008517BF"/>
    <w:rsid w:val="008523FC"/>
    <w:rsid w:val="0085304E"/>
    <w:rsid w:val="008536A9"/>
    <w:rsid w:val="008545C1"/>
    <w:rsid w:val="00855486"/>
    <w:rsid w:val="00856DDE"/>
    <w:rsid w:val="00857F72"/>
    <w:rsid w:val="00860705"/>
    <w:rsid w:val="00861F76"/>
    <w:rsid w:val="00862DC5"/>
    <w:rsid w:val="00865B71"/>
    <w:rsid w:val="00870C94"/>
    <w:rsid w:val="00870CC9"/>
    <w:rsid w:val="008761C6"/>
    <w:rsid w:val="00876B40"/>
    <w:rsid w:val="008819C5"/>
    <w:rsid w:val="008830CD"/>
    <w:rsid w:val="00885BB4"/>
    <w:rsid w:val="00886681"/>
    <w:rsid w:val="008866CB"/>
    <w:rsid w:val="00892FF0"/>
    <w:rsid w:val="00897B98"/>
    <w:rsid w:val="008A2AFC"/>
    <w:rsid w:val="008A6395"/>
    <w:rsid w:val="008A648E"/>
    <w:rsid w:val="008B0135"/>
    <w:rsid w:val="008B2299"/>
    <w:rsid w:val="008B7643"/>
    <w:rsid w:val="008C0713"/>
    <w:rsid w:val="008C4506"/>
    <w:rsid w:val="008C6059"/>
    <w:rsid w:val="008D367B"/>
    <w:rsid w:val="008D3DFC"/>
    <w:rsid w:val="008D4149"/>
    <w:rsid w:val="008D5143"/>
    <w:rsid w:val="008E0894"/>
    <w:rsid w:val="008E0C0C"/>
    <w:rsid w:val="008E1E5C"/>
    <w:rsid w:val="008E6771"/>
    <w:rsid w:val="008F13AD"/>
    <w:rsid w:val="008F3008"/>
    <w:rsid w:val="008F3827"/>
    <w:rsid w:val="008F6F03"/>
    <w:rsid w:val="00901011"/>
    <w:rsid w:val="009011CE"/>
    <w:rsid w:val="009055D1"/>
    <w:rsid w:val="00905705"/>
    <w:rsid w:val="00910367"/>
    <w:rsid w:val="00912D24"/>
    <w:rsid w:val="009136ED"/>
    <w:rsid w:val="0091720A"/>
    <w:rsid w:val="00917A75"/>
    <w:rsid w:val="009207E3"/>
    <w:rsid w:val="00921D8B"/>
    <w:rsid w:val="009225F3"/>
    <w:rsid w:val="00923B94"/>
    <w:rsid w:val="00924525"/>
    <w:rsid w:val="00927E75"/>
    <w:rsid w:val="00930724"/>
    <w:rsid w:val="009310B2"/>
    <w:rsid w:val="00933172"/>
    <w:rsid w:val="00935C0F"/>
    <w:rsid w:val="00936967"/>
    <w:rsid w:val="00936CF9"/>
    <w:rsid w:val="00940BFE"/>
    <w:rsid w:val="00944A14"/>
    <w:rsid w:val="00945975"/>
    <w:rsid w:val="00945C65"/>
    <w:rsid w:val="0094675D"/>
    <w:rsid w:val="00950B5B"/>
    <w:rsid w:val="00951468"/>
    <w:rsid w:val="00956D90"/>
    <w:rsid w:val="009611B7"/>
    <w:rsid w:val="00962AC6"/>
    <w:rsid w:val="00962D50"/>
    <w:rsid w:val="009634CA"/>
    <w:rsid w:val="00964C14"/>
    <w:rsid w:val="00965C15"/>
    <w:rsid w:val="00966927"/>
    <w:rsid w:val="00970AA9"/>
    <w:rsid w:val="00970F7F"/>
    <w:rsid w:val="00976FA7"/>
    <w:rsid w:val="009778D0"/>
    <w:rsid w:val="00977E34"/>
    <w:rsid w:val="0098005C"/>
    <w:rsid w:val="009805E8"/>
    <w:rsid w:val="009810CE"/>
    <w:rsid w:val="00981CD4"/>
    <w:rsid w:val="00982008"/>
    <w:rsid w:val="00982036"/>
    <w:rsid w:val="0098432E"/>
    <w:rsid w:val="0099174C"/>
    <w:rsid w:val="00991F97"/>
    <w:rsid w:val="00995576"/>
    <w:rsid w:val="009A0C08"/>
    <w:rsid w:val="009A1DA9"/>
    <w:rsid w:val="009A1F4B"/>
    <w:rsid w:val="009A245B"/>
    <w:rsid w:val="009A755C"/>
    <w:rsid w:val="009A7903"/>
    <w:rsid w:val="009B0FBA"/>
    <w:rsid w:val="009B14AF"/>
    <w:rsid w:val="009B4D91"/>
    <w:rsid w:val="009B5041"/>
    <w:rsid w:val="009C0CAB"/>
    <w:rsid w:val="009C488D"/>
    <w:rsid w:val="009C4DAD"/>
    <w:rsid w:val="009C58E2"/>
    <w:rsid w:val="009C6BE5"/>
    <w:rsid w:val="009C74D6"/>
    <w:rsid w:val="009C7A55"/>
    <w:rsid w:val="009C7C0C"/>
    <w:rsid w:val="009D0330"/>
    <w:rsid w:val="009D5A84"/>
    <w:rsid w:val="009D5D22"/>
    <w:rsid w:val="009E3177"/>
    <w:rsid w:val="009E33FD"/>
    <w:rsid w:val="009E375E"/>
    <w:rsid w:val="009E448A"/>
    <w:rsid w:val="009F20DB"/>
    <w:rsid w:val="009F2E8B"/>
    <w:rsid w:val="009F6962"/>
    <w:rsid w:val="00A02CED"/>
    <w:rsid w:val="00A03564"/>
    <w:rsid w:val="00A037C6"/>
    <w:rsid w:val="00A06FFA"/>
    <w:rsid w:val="00A13E4A"/>
    <w:rsid w:val="00A22B86"/>
    <w:rsid w:val="00A2489E"/>
    <w:rsid w:val="00A262DC"/>
    <w:rsid w:val="00A3000D"/>
    <w:rsid w:val="00A402B9"/>
    <w:rsid w:val="00A4226C"/>
    <w:rsid w:val="00A44E74"/>
    <w:rsid w:val="00A47072"/>
    <w:rsid w:val="00A504EC"/>
    <w:rsid w:val="00A50609"/>
    <w:rsid w:val="00A5102C"/>
    <w:rsid w:val="00A5176B"/>
    <w:rsid w:val="00A51D85"/>
    <w:rsid w:val="00A52DA5"/>
    <w:rsid w:val="00A52FFA"/>
    <w:rsid w:val="00A534A6"/>
    <w:rsid w:val="00A571C7"/>
    <w:rsid w:val="00A57628"/>
    <w:rsid w:val="00A60418"/>
    <w:rsid w:val="00A62D29"/>
    <w:rsid w:val="00A647F2"/>
    <w:rsid w:val="00A64AE9"/>
    <w:rsid w:val="00A66985"/>
    <w:rsid w:val="00A7329B"/>
    <w:rsid w:val="00A74816"/>
    <w:rsid w:val="00A74CDC"/>
    <w:rsid w:val="00A75C82"/>
    <w:rsid w:val="00A75EFD"/>
    <w:rsid w:val="00A805B7"/>
    <w:rsid w:val="00A80C24"/>
    <w:rsid w:val="00A91A29"/>
    <w:rsid w:val="00A91EF8"/>
    <w:rsid w:val="00A936D2"/>
    <w:rsid w:val="00A95843"/>
    <w:rsid w:val="00AA0E25"/>
    <w:rsid w:val="00AA6E73"/>
    <w:rsid w:val="00AA71F1"/>
    <w:rsid w:val="00AB43E5"/>
    <w:rsid w:val="00AC010A"/>
    <w:rsid w:val="00AC7E6F"/>
    <w:rsid w:val="00AD038B"/>
    <w:rsid w:val="00AD06F6"/>
    <w:rsid w:val="00AD41FF"/>
    <w:rsid w:val="00AD6C58"/>
    <w:rsid w:val="00AD74EC"/>
    <w:rsid w:val="00AE20CC"/>
    <w:rsid w:val="00AE40B5"/>
    <w:rsid w:val="00AF246E"/>
    <w:rsid w:val="00AF42AA"/>
    <w:rsid w:val="00AF480C"/>
    <w:rsid w:val="00AF7D4F"/>
    <w:rsid w:val="00B07C1C"/>
    <w:rsid w:val="00B126EF"/>
    <w:rsid w:val="00B12D65"/>
    <w:rsid w:val="00B12E2F"/>
    <w:rsid w:val="00B137FF"/>
    <w:rsid w:val="00B13B19"/>
    <w:rsid w:val="00B165B0"/>
    <w:rsid w:val="00B17B66"/>
    <w:rsid w:val="00B2006F"/>
    <w:rsid w:val="00B22632"/>
    <w:rsid w:val="00B249FF"/>
    <w:rsid w:val="00B30138"/>
    <w:rsid w:val="00B35523"/>
    <w:rsid w:val="00B37564"/>
    <w:rsid w:val="00B40F06"/>
    <w:rsid w:val="00B42801"/>
    <w:rsid w:val="00B43755"/>
    <w:rsid w:val="00B4555A"/>
    <w:rsid w:val="00B50499"/>
    <w:rsid w:val="00B5064E"/>
    <w:rsid w:val="00B54F4E"/>
    <w:rsid w:val="00B56EF0"/>
    <w:rsid w:val="00B61AE2"/>
    <w:rsid w:val="00B66573"/>
    <w:rsid w:val="00B6690A"/>
    <w:rsid w:val="00B67314"/>
    <w:rsid w:val="00B74D5C"/>
    <w:rsid w:val="00B757F2"/>
    <w:rsid w:val="00B8501E"/>
    <w:rsid w:val="00B85385"/>
    <w:rsid w:val="00B911CF"/>
    <w:rsid w:val="00B91F5A"/>
    <w:rsid w:val="00B945A9"/>
    <w:rsid w:val="00B94DAE"/>
    <w:rsid w:val="00B9589D"/>
    <w:rsid w:val="00BA04FB"/>
    <w:rsid w:val="00BA19ED"/>
    <w:rsid w:val="00BA2BD7"/>
    <w:rsid w:val="00BA6BE1"/>
    <w:rsid w:val="00BB2804"/>
    <w:rsid w:val="00BB555E"/>
    <w:rsid w:val="00BB741C"/>
    <w:rsid w:val="00BC1F54"/>
    <w:rsid w:val="00BC356F"/>
    <w:rsid w:val="00BC74C8"/>
    <w:rsid w:val="00BD0BC8"/>
    <w:rsid w:val="00BD2843"/>
    <w:rsid w:val="00BD2B26"/>
    <w:rsid w:val="00BD43CC"/>
    <w:rsid w:val="00BD5EAF"/>
    <w:rsid w:val="00BE5C1A"/>
    <w:rsid w:val="00BE7ED0"/>
    <w:rsid w:val="00BF09CC"/>
    <w:rsid w:val="00C036DC"/>
    <w:rsid w:val="00C10188"/>
    <w:rsid w:val="00C15C2C"/>
    <w:rsid w:val="00C17CED"/>
    <w:rsid w:val="00C279D5"/>
    <w:rsid w:val="00C317DF"/>
    <w:rsid w:val="00C351B8"/>
    <w:rsid w:val="00C40959"/>
    <w:rsid w:val="00C437CE"/>
    <w:rsid w:val="00C43E68"/>
    <w:rsid w:val="00C47605"/>
    <w:rsid w:val="00C500C5"/>
    <w:rsid w:val="00C537A3"/>
    <w:rsid w:val="00C5688B"/>
    <w:rsid w:val="00C62222"/>
    <w:rsid w:val="00C626B6"/>
    <w:rsid w:val="00C63D8C"/>
    <w:rsid w:val="00C645F4"/>
    <w:rsid w:val="00C64E1D"/>
    <w:rsid w:val="00C70245"/>
    <w:rsid w:val="00C71265"/>
    <w:rsid w:val="00C7439C"/>
    <w:rsid w:val="00C83271"/>
    <w:rsid w:val="00C8403A"/>
    <w:rsid w:val="00C87944"/>
    <w:rsid w:val="00C9372B"/>
    <w:rsid w:val="00C9434E"/>
    <w:rsid w:val="00CB06BF"/>
    <w:rsid w:val="00CB56BA"/>
    <w:rsid w:val="00CB6417"/>
    <w:rsid w:val="00CB765C"/>
    <w:rsid w:val="00CC1740"/>
    <w:rsid w:val="00CC1D85"/>
    <w:rsid w:val="00CC318F"/>
    <w:rsid w:val="00CC31B8"/>
    <w:rsid w:val="00CC5E31"/>
    <w:rsid w:val="00CD080A"/>
    <w:rsid w:val="00CD1C4E"/>
    <w:rsid w:val="00CD2389"/>
    <w:rsid w:val="00CE0CA4"/>
    <w:rsid w:val="00CE32FA"/>
    <w:rsid w:val="00CE3661"/>
    <w:rsid w:val="00CE5015"/>
    <w:rsid w:val="00CF06BD"/>
    <w:rsid w:val="00CF12AC"/>
    <w:rsid w:val="00CF2554"/>
    <w:rsid w:val="00CF4A4B"/>
    <w:rsid w:val="00CF4A78"/>
    <w:rsid w:val="00CF5234"/>
    <w:rsid w:val="00CF7932"/>
    <w:rsid w:val="00D10313"/>
    <w:rsid w:val="00D10A7D"/>
    <w:rsid w:val="00D11C40"/>
    <w:rsid w:val="00D124AD"/>
    <w:rsid w:val="00D23260"/>
    <w:rsid w:val="00D261A7"/>
    <w:rsid w:val="00D3047E"/>
    <w:rsid w:val="00D34A6F"/>
    <w:rsid w:val="00D35686"/>
    <w:rsid w:val="00D4081F"/>
    <w:rsid w:val="00D464D9"/>
    <w:rsid w:val="00D471E2"/>
    <w:rsid w:val="00D54A29"/>
    <w:rsid w:val="00D55C2F"/>
    <w:rsid w:val="00D564BF"/>
    <w:rsid w:val="00D60172"/>
    <w:rsid w:val="00D64AD3"/>
    <w:rsid w:val="00D70405"/>
    <w:rsid w:val="00D71F29"/>
    <w:rsid w:val="00D72A57"/>
    <w:rsid w:val="00D75A8B"/>
    <w:rsid w:val="00D7777E"/>
    <w:rsid w:val="00D77D60"/>
    <w:rsid w:val="00D8068E"/>
    <w:rsid w:val="00D834C3"/>
    <w:rsid w:val="00D84800"/>
    <w:rsid w:val="00D979C7"/>
    <w:rsid w:val="00DA27A8"/>
    <w:rsid w:val="00DA4966"/>
    <w:rsid w:val="00DA70D9"/>
    <w:rsid w:val="00DA7234"/>
    <w:rsid w:val="00DB03EF"/>
    <w:rsid w:val="00DC57B5"/>
    <w:rsid w:val="00DD1842"/>
    <w:rsid w:val="00DD18C5"/>
    <w:rsid w:val="00DD2023"/>
    <w:rsid w:val="00DD261B"/>
    <w:rsid w:val="00DD39BA"/>
    <w:rsid w:val="00DD42A4"/>
    <w:rsid w:val="00DD5276"/>
    <w:rsid w:val="00DE0657"/>
    <w:rsid w:val="00DE5AA0"/>
    <w:rsid w:val="00DE632D"/>
    <w:rsid w:val="00DE67DF"/>
    <w:rsid w:val="00DE7025"/>
    <w:rsid w:val="00DF083B"/>
    <w:rsid w:val="00DF3657"/>
    <w:rsid w:val="00DF4A9A"/>
    <w:rsid w:val="00DF5ACA"/>
    <w:rsid w:val="00E041C8"/>
    <w:rsid w:val="00E06AE9"/>
    <w:rsid w:val="00E102CD"/>
    <w:rsid w:val="00E10CA0"/>
    <w:rsid w:val="00E13FF1"/>
    <w:rsid w:val="00E21D22"/>
    <w:rsid w:val="00E235A7"/>
    <w:rsid w:val="00E27071"/>
    <w:rsid w:val="00E277BA"/>
    <w:rsid w:val="00E3345B"/>
    <w:rsid w:val="00E41C6B"/>
    <w:rsid w:val="00E4697E"/>
    <w:rsid w:val="00E56EB0"/>
    <w:rsid w:val="00E57E93"/>
    <w:rsid w:val="00E615E4"/>
    <w:rsid w:val="00E63CB1"/>
    <w:rsid w:val="00E64D39"/>
    <w:rsid w:val="00E67044"/>
    <w:rsid w:val="00E750D9"/>
    <w:rsid w:val="00E8050A"/>
    <w:rsid w:val="00E815D2"/>
    <w:rsid w:val="00E821A2"/>
    <w:rsid w:val="00E86437"/>
    <w:rsid w:val="00E87BA5"/>
    <w:rsid w:val="00E966E4"/>
    <w:rsid w:val="00E96706"/>
    <w:rsid w:val="00EA03DE"/>
    <w:rsid w:val="00EA0C44"/>
    <w:rsid w:val="00EA438E"/>
    <w:rsid w:val="00EA530D"/>
    <w:rsid w:val="00EA5874"/>
    <w:rsid w:val="00EA7C20"/>
    <w:rsid w:val="00EB12AA"/>
    <w:rsid w:val="00EB7BDF"/>
    <w:rsid w:val="00EB7CEE"/>
    <w:rsid w:val="00EC48ED"/>
    <w:rsid w:val="00EC6274"/>
    <w:rsid w:val="00EC6970"/>
    <w:rsid w:val="00EC78DC"/>
    <w:rsid w:val="00ED0389"/>
    <w:rsid w:val="00ED0F57"/>
    <w:rsid w:val="00ED24DF"/>
    <w:rsid w:val="00ED67AA"/>
    <w:rsid w:val="00EE17CD"/>
    <w:rsid w:val="00EE3F9D"/>
    <w:rsid w:val="00EE59B9"/>
    <w:rsid w:val="00EE6C4D"/>
    <w:rsid w:val="00EF6119"/>
    <w:rsid w:val="00EF62C4"/>
    <w:rsid w:val="00EF7895"/>
    <w:rsid w:val="00F020E7"/>
    <w:rsid w:val="00F02E63"/>
    <w:rsid w:val="00F06103"/>
    <w:rsid w:val="00F11AAA"/>
    <w:rsid w:val="00F1272C"/>
    <w:rsid w:val="00F13328"/>
    <w:rsid w:val="00F14F24"/>
    <w:rsid w:val="00F1580B"/>
    <w:rsid w:val="00F2437A"/>
    <w:rsid w:val="00F24997"/>
    <w:rsid w:val="00F26518"/>
    <w:rsid w:val="00F26A7D"/>
    <w:rsid w:val="00F27950"/>
    <w:rsid w:val="00F34F46"/>
    <w:rsid w:val="00F35103"/>
    <w:rsid w:val="00F441BE"/>
    <w:rsid w:val="00F45FC9"/>
    <w:rsid w:val="00F55A20"/>
    <w:rsid w:val="00F61BC9"/>
    <w:rsid w:val="00F630C4"/>
    <w:rsid w:val="00F633C4"/>
    <w:rsid w:val="00F7288A"/>
    <w:rsid w:val="00F74E4F"/>
    <w:rsid w:val="00F9549B"/>
    <w:rsid w:val="00FA02BD"/>
    <w:rsid w:val="00FA0A2F"/>
    <w:rsid w:val="00FA19AC"/>
    <w:rsid w:val="00FA3D93"/>
    <w:rsid w:val="00FB0CB6"/>
    <w:rsid w:val="00FB417E"/>
    <w:rsid w:val="00FC42F7"/>
    <w:rsid w:val="00FC50B8"/>
    <w:rsid w:val="00FC7446"/>
    <w:rsid w:val="00FD2691"/>
    <w:rsid w:val="00FD3927"/>
    <w:rsid w:val="00FD436E"/>
    <w:rsid w:val="00FD48FB"/>
    <w:rsid w:val="00FE1859"/>
    <w:rsid w:val="00FE4D7E"/>
    <w:rsid w:val="00FF1372"/>
    <w:rsid w:val="00FF155E"/>
    <w:rsid w:val="00FF1E95"/>
    <w:rsid w:val="00FF2EA3"/>
    <w:rsid w:val="00FF39DA"/>
    <w:rsid w:val="00FF468F"/>
    <w:rsid w:val="00FF4BD1"/>
    <w:rsid w:val="00FF51FB"/>
    <w:rsid w:val="00FF52E8"/>
    <w:rsid w:val="00FF5F76"/>
    <w:rsid w:val="00FF614C"/>
    <w:rsid w:val="00FF6DD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DC87E"/>
  <w15:chartTrackingRefBased/>
  <w15:docId w15:val="{A6040C3F-9753-4C5A-8C45-D73A9057C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outlineLvl w:val="1"/>
    </w:pPr>
    <w:rPr>
      <w:rFonts w:ascii="Arial" w:hAnsi="Arial" w:cs="Arial"/>
      <w:b/>
      <w:sz w:val="32"/>
    </w:rPr>
  </w:style>
  <w:style w:type="paragraph" w:styleId="berschrift3">
    <w:name w:val="heading 3"/>
    <w:basedOn w:val="Standard"/>
    <w:next w:val="Standard"/>
    <w:link w:val="berschrift3Zchn"/>
    <w:semiHidden/>
    <w:unhideWhenUsed/>
    <w:qFormat/>
    <w:rsid w:val="00DD2023"/>
    <w:pPr>
      <w:keepNext/>
      <w:spacing w:before="240" w:after="60"/>
      <w:outlineLvl w:val="2"/>
    </w:pPr>
    <w:rPr>
      <w:rFonts w:ascii="Cambria"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efrain">
    <w:name w:val="Refrain"/>
    <w:basedOn w:val="Standard"/>
    <w:next w:val="Standard"/>
    <w:pPr>
      <w:tabs>
        <w:tab w:val="left" w:pos="1080"/>
        <w:tab w:val="left" w:pos="3960"/>
      </w:tabs>
    </w:pPr>
    <w:rPr>
      <w:b/>
      <w:bCs/>
    </w:rPr>
  </w:style>
  <w:style w:type="character" w:customStyle="1" w:styleId="Akkorde">
    <w:name w:val="Akkorde"/>
    <w:rPr>
      <w:rFonts w:ascii="Times New Roman" w:hAnsi="Times New Roman"/>
      <w:b/>
      <w:sz w:val="24"/>
      <w:lang w:val="en-GB"/>
    </w:rPr>
  </w:style>
  <w:style w:type="character" w:styleId="Fett">
    <w:name w:val="Strong"/>
    <w:uiPriority w:val="22"/>
    <w:qFormat/>
    <w:rPr>
      <w:b/>
      <w:bCs/>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StandardWeb">
    <w:name w:val="Normal (Web)"/>
    <w:basedOn w:val="Standard"/>
    <w:pPr>
      <w:spacing w:before="100" w:beforeAutospacing="1" w:after="100" w:afterAutospacing="1"/>
    </w:pPr>
    <w:rPr>
      <w:color w:val="000000"/>
    </w:rPr>
  </w:style>
  <w:style w:type="paragraph" w:styleId="Textkrper">
    <w:name w:val="Body Text"/>
    <w:basedOn w:val="Standard"/>
    <w:link w:val="TextkrperZchn"/>
    <w:pPr>
      <w:autoSpaceDE w:val="0"/>
      <w:autoSpaceDN w:val="0"/>
      <w:adjustRightInd w:val="0"/>
    </w:pPr>
    <w:rPr>
      <w:rFonts w:ascii="Verdana" w:hAnsi="Verdana" w:cs="Arial"/>
      <w:b/>
      <w:bCs/>
      <w:sz w:val="20"/>
      <w:szCs w:val="20"/>
    </w:rPr>
  </w:style>
  <w:style w:type="paragraph" w:styleId="Textkrper3">
    <w:name w:val="Body Text 3"/>
    <w:basedOn w:val="Standard"/>
    <w:rPr>
      <w:rFonts w:ascii="Arial" w:hAnsi="Arial"/>
      <w:b/>
      <w:sz w:val="20"/>
    </w:rPr>
  </w:style>
  <w:style w:type="character" w:customStyle="1" w:styleId="BesuchterHyperlink1">
    <w:name w:val="BesuchterHyperlink1"/>
    <w:rPr>
      <w:color w:val="800080"/>
      <w:u w:val="single"/>
    </w:rPr>
  </w:style>
  <w:style w:type="paragraph" w:styleId="Textkrper2">
    <w:name w:val="Body Text 2"/>
    <w:basedOn w:val="Standard"/>
    <w:pPr>
      <w:autoSpaceDE w:val="0"/>
      <w:autoSpaceDN w:val="0"/>
      <w:adjustRightInd w:val="0"/>
      <w:spacing w:line="260" w:lineRule="exact"/>
    </w:pPr>
    <w:rPr>
      <w:rFonts w:ascii="Verdana" w:hAnsi="Verdana" w:cs="Arial"/>
      <w:sz w:val="18"/>
      <w:szCs w:val="20"/>
    </w:rPr>
  </w:style>
  <w:style w:type="character" w:styleId="Seitenzahl">
    <w:name w:val="page number"/>
    <w:basedOn w:val="Absatz-Standardschriftart"/>
  </w:style>
  <w:style w:type="character" w:customStyle="1" w:styleId="subpg-hdr">
    <w:name w:val="subpg-hdr"/>
    <w:basedOn w:val="Absatz-Standardschriftart"/>
  </w:style>
  <w:style w:type="character" w:customStyle="1" w:styleId="subpg-txt">
    <w:name w:val="subpg-txt"/>
    <w:basedOn w:val="Absatz-Standardschriftart"/>
  </w:style>
  <w:style w:type="paragraph" w:customStyle="1" w:styleId="BalloonText1">
    <w:name w:val="Balloon Text1"/>
    <w:basedOn w:val="Standard"/>
    <w:semiHidden/>
    <w:rPr>
      <w:rFonts w:ascii="Tahoma" w:hAnsi="Tahoma" w:cs="Tahoma"/>
      <w:sz w:val="16"/>
      <w:szCs w:val="16"/>
    </w:rPr>
  </w:style>
  <w:style w:type="paragraph" w:styleId="Sprechblasentext">
    <w:name w:val="Balloon Text"/>
    <w:basedOn w:val="Standard"/>
    <w:semiHidden/>
    <w:rPr>
      <w:rFonts w:ascii="Tahoma" w:hAnsi="Tahoma" w:cs="Tahoma"/>
      <w:sz w:val="16"/>
      <w:szCs w:val="16"/>
    </w:rPr>
  </w:style>
  <w:style w:type="character" w:customStyle="1" w:styleId="textbold">
    <w:name w:val="textbold"/>
    <w:basedOn w:val="Absatz-Standardschriftart"/>
  </w:style>
  <w:style w:type="character" w:customStyle="1" w:styleId="TextkrperZchn">
    <w:name w:val="Textkörper Zchn"/>
    <w:link w:val="Textkrper"/>
    <w:rsid w:val="006D6728"/>
    <w:rPr>
      <w:rFonts w:ascii="Verdana" w:hAnsi="Verdana" w:cs="Arial"/>
      <w:b/>
      <w:bCs/>
    </w:rPr>
  </w:style>
  <w:style w:type="character" w:customStyle="1" w:styleId="berschrift1Zchn">
    <w:name w:val="Überschrift 1 Zchn"/>
    <w:link w:val="berschrift1"/>
    <w:rsid w:val="009B5041"/>
    <w:rPr>
      <w:rFonts w:ascii="Arial" w:hAnsi="Arial" w:cs="Arial"/>
      <w:b/>
      <w:bCs/>
      <w:kern w:val="32"/>
      <w:sz w:val="32"/>
      <w:szCs w:val="32"/>
    </w:rPr>
  </w:style>
  <w:style w:type="paragraph" w:customStyle="1" w:styleId="PITextkrper">
    <w:name w:val="PI_Textkörper"/>
    <w:basedOn w:val="Standard"/>
    <w:link w:val="PITextkrperZchn"/>
    <w:rsid w:val="003A0D86"/>
    <w:pPr>
      <w:overflowPunct w:val="0"/>
      <w:autoSpaceDE w:val="0"/>
      <w:autoSpaceDN w:val="0"/>
      <w:adjustRightInd w:val="0"/>
      <w:spacing w:after="120" w:line="280" w:lineRule="exact"/>
      <w:jc w:val="both"/>
      <w:textAlignment w:val="baseline"/>
    </w:pPr>
    <w:rPr>
      <w:rFonts w:ascii="Arial" w:hAnsi="Arial"/>
      <w:sz w:val="22"/>
      <w:szCs w:val="20"/>
      <w:lang w:val="de-CH"/>
    </w:rPr>
  </w:style>
  <w:style w:type="paragraph" w:customStyle="1" w:styleId="PIAbspann">
    <w:name w:val="PI_Abspann"/>
    <w:basedOn w:val="Standard"/>
    <w:rsid w:val="003A0D86"/>
    <w:pPr>
      <w:overflowPunct w:val="0"/>
      <w:autoSpaceDE w:val="0"/>
      <w:autoSpaceDN w:val="0"/>
      <w:adjustRightInd w:val="0"/>
      <w:spacing w:after="120" w:line="280" w:lineRule="exact"/>
      <w:jc w:val="both"/>
      <w:textAlignment w:val="baseline"/>
    </w:pPr>
    <w:rPr>
      <w:rFonts w:ascii="Arial" w:hAnsi="Arial"/>
      <w:sz w:val="18"/>
      <w:szCs w:val="20"/>
      <w:lang w:val="de-CH"/>
    </w:rPr>
  </w:style>
  <w:style w:type="paragraph" w:customStyle="1" w:styleId="txt">
    <w:name w:val="txt"/>
    <w:basedOn w:val="Standard"/>
    <w:rsid w:val="003A0D86"/>
    <w:pPr>
      <w:spacing w:before="100" w:beforeAutospacing="1" w:after="100" w:afterAutospacing="1"/>
    </w:pPr>
    <w:rPr>
      <w:rFonts w:ascii="Arial" w:eastAsia="Arial Unicode MS" w:hAnsi="Arial" w:cs="Arial"/>
      <w:color w:val="000000"/>
      <w:sz w:val="20"/>
      <w:szCs w:val="20"/>
    </w:rPr>
  </w:style>
  <w:style w:type="character" w:styleId="Kommentarzeichen">
    <w:name w:val="annotation reference"/>
    <w:rsid w:val="00356C16"/>
    <w:rPr>
      <w:sz w:val="16"/>
      <w:szCs w:val="16"/>
    </w:rPr>
  </w:style>
  <w:style w:type="paragraph" w:styleId="Kommentartext">
    <w:name w:val="annotation text"/>
    <w:basedOn w:val="Standard"/>
    <w:link w:val="KommentartextZchn"/>
    <w:rsid w:val="00356C16"/>
    <w:rPr>
      <w:sz w:val="20"/>
      <w:szCs w:val="20"/>
    </w:rPr>
  </w:style>
  <w:style w:type="character" w:customStyle="1" w:styleId="KommentartextZchn">
    <w:name w:val="Kommentartext Zchn"/>
    <w:basedOn w:val="Absatz-Standardschriftart"/>
    <w:link w:val="Kommentartext"/>
    <w:rsid w:val="00356C16"/>
  </w:style>
  <w:style w:type="character" w:customStyle="1" w:styleId="FuzeileZchn">
    <w:name w:val="Fußzeile Zchn"/>
    <w:link w:val="Fuzeile"/>
    <w:rsid w:val="00035374"/>
    <w:rPr>
      <w:sz w:val="24"/>
      <w:szCs w:val="24"/>
    </w:rPr>
  </w:style>
  <w:style w:type="paragraph" w:styleId="Kommentarthema">
    <w:name w:val="annotation subject"/>
    <w:basedOn w:val="Kommentartext"/>
    <w:next w:val="Kommentartext"/>
    <w:link w:val="KommentarthemaZchn"/>
    <w:rsid w:val="005C1B52"/>
    <w:rPr>
      <w:b/>
      <w:bCs/>
    </w:rPr>
  </w:style>
  <w:style w:type="character" w:customStyle="1" w:styleId="KommentarthemaZchn">
    <w:name w:val="Kommentarthema Zchn"/>
    <w:link w:val="Kommentarthema"/>
    <w:rsid w:val="005C1B52"/>
    <w:rPr>
      <w:b/>
      <w:bCs/>
    </w:rPr>
  </w:style>
  <w:style w:type="character" w:customStyle="1" w:styleId="berschrift3Zchn">
    <w:name w:val="Überschrift 3 Zchn"/>
    <w:link w:val="berschrift3"/>
    <w:semiHidden/>
    <w:rsid w:val="00DD2023"/>
    <w:rPr>
      <w:rFonts w:ascii="Cambria" w:eastAsia="Times New Roman" w:hAnsi="Cambria" w:cs="Times New Roman"/>
      <w:b/>
      <w:bCs/>
      <w:sz w:val="26"/>
      <w:szCs w:val="26"/>
    </w:rPr>
  </w:style>
  <w:style w:type="paragraph" w:styleId="berarbeitung">
    <w:name w:val="Revision"/>
    <w:hidden/>
    <w:uiPriority w:val="99"/>
    <w:semiHidden/>
    <w:rsid w:val="00710CC4"/>
    <w:rPr>
      <w:sz w:val="24"/>
      <w:szCs w:val="24"/>
    </w:rPr>
  </w:style>
  <w:style w:type="character" w:customStyle="1" w:styleId="PITextkrperZchn">
    <w:name w:val="PI_Textkörper Zchn"/>
    <w:link w:val="PITextkrper"/>
    <w:locked/>
    <w:rsid w:val="001C59D0"/>
    <w:rPr>
      <w:rFonts w:ascii="Arial" w:hAnsi="Arial"/>
      <w:sz w:val="22"/>
      <w:lang w:val="de-CH"/>
    </w:rPr>
  </w:style>
  <w:style w:type="character" w:customStyle="1" w:styleId="NichtaufgelsteErwhnung1">
    <w:name w:val="Nicht aufgelöste Erwähnung1"/>
    <w:basedOn w:val="Absatz-Standardschriftart"/>
    <w:uiPriority w:val="99"/>
    <w:semiHidden/>
    <w:unhideWhenUsed/>
    <w:rsid w:val="006E2FFE"/>
    <w:rPr>
      <w:color w:val="605E5C"/>
      <w:shd w:val="clear" w:color="auto" w:fill="E1DFDD"/>
    </w:rPr>
  </w:style>
  <w:style w:type="paragraph" w:styleId="Listenabsatz">
    <w:name w:val="List Paragraph"/>
    <w:basedOn w:val="Standard"/>
    <w:uiPriority w:val="34"/>
    <w:qFormat/>
    <w:rsid w:val="00A66985"/>
    <w:pPr>
      <w:ind w:left="720"/>
      <w:contextualSpacing/>
    </w:pPr>
    <w:rPr>
      <w:rFonts w:ascii="Calibri" w:eastAsia="Calibri" w:hAnsi="Calibri" w:cs="Calibri"/>
      <w:sz w:val="22"/>
      <w:szCs w:val="22"/>
      <w:lang w:eastAsia="en-US"/>
    </w:rPr>
  </w:style>
  <w:style w:type="character" w:customStyle="1" w:styleId="contact-label">
    <w:name w:val="contact-label"/>
    <w:basedOn w:val="Absatz-Standardschriftart"/>
    <w:rsid w:val="00A66985"/>
  </w:style>
  <w:style w:type="character" w:styleId="BesuchterLink">
    <w:name w:val="FollowedHyperlink"/>
    <w:basedOn w:val="Absatz-Standardschriftart"/>
    <w:rsid w:val="00A66985"/>
    <w:rPr>
      <w:color w:val="954F72" w:themeColor="followedHyperlink"/>
      <w:u w:val="single"/>
    </w:rPr>
  </w:style>
  <w:style w:type="character" w:styleId="NichtaufgelsteErwhnung">
    <w:name w:val="Unresolved Mention"/>
    <w:basedOn w:val="Absatz-Standardschriftart"/>
    <w:uiPriority w:val="99"/>
    <w:semiHidden/>
    <w:unhideWhenUsed/>
    <w:rsid w:val="006B41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9784">
      <w:bodyDiv w:val="1"/>
      <w:marLeft w:val="0"/>
      <w:marRight w:val="0"/>
      <w:marTop w:val="0"/>
      <w:marBottom w:val="0"/>
      <w:divBdr>
        <w:top w:val="none" w:sz="0" w:space="0" w:color="auto"/>
        <w:left w:val="none" w:sz="0" w:space="0" w:color="auto"/>
        <w:bottom w:val="none" w:sz="0" w:space="0" w:color="auto"/>
        <w:right w:val="none" w:sz="0" w:space="0" w:color="auto"/>
      </w:divBdr>
    </w:div>
    <w:div w:id="192613904">
      <w:bodyDiv w:val="1"/>
      <w:marLeft w:val="0"/>
      <w:marRight w:val="0"/>
      <w:marTop w:val="0"/>
      <w:marBottom w:val="0"/>
      <w:divBdr>
        <w:top w:val="none" w:sz="0" w:space="0" w:color="auto"/>
        <w:left w:val="none" w:sz="0" w:space="0" w:color="auto"/>
        <w:bottom w:val="none" w:sz="0" w:space="0" w:color="auto"/>
        <w:right w:val="none" w:sz="0" w:space="0" w:color="auto"/>
      </w:divBdr>
    </w:div>
    <w:div w:id="245311136">
      <w:bodyDiv w:val="1"/>
      <w:marLeft w:val="0"/>
      <w:marRight w:val="0"/>
      <w:marTop w:val="0"/>
      <w:marBottom w:val="0"/>
      <w:divBdr>
        <w:top w:val="none" w:sz="0" w:space="0" w:color="auto"/>
        <w:left w:val="none" w:sz="0" w:space="0" w:color="auto"/>
        <w:bottom w:val="none" w:sz="0" w:space="0" w:color="auto"/>
        <w:right w:val="none" w:sz="0" w:space="0" w:color="auto"/>
      </w:divBdr>
    </w:div>
    <w:div w:id="252205636">
      <w:bodyDiv w:val="1"/>
      <w:marLeft w:val="0"/>
      <w:marRight w:val="0"/>
      <w:marTop w:val="0"/>
      <w:marBottom w:val="0"/>
      <w:divBdr>
        <w:top w:val="none" w:sz="0" w:space="0" w:color="auto"/>
        <w:left w:val="none" w:sz="0" w:space="0" w:color="auto"/>
        <w:bottom w:val="none" w:sz="0" w:space="0" w:color="auto"/>
        <w:right w:val="none" w:sz="0" w:space="0" w:color="auto"/>
      </w:divBdr>
      <w:divsChild>
        <w:div w:id="710304085">
          <w:marLeft w:val="0"/>
          <w:marRight w:val="0"/>
          <w:marTop w:val="0"/>
          <w:marBottom w:val="0"/>
          <w:divBdr>
            <w:top w:val="none" w:sz="0" w:space="0" w:color="auto"/>
            <w:left w:val="none" w:sz="0" w:space="0" w:color="auto"/>
            <w:bottom w:val="none" w:sz="0" w:space="0" w:color="auto"/>
            <w:right w:val="none" w:sz="0" w:space="0" w:color="auto"/>
          </w:divBdr>
        </w:div>
      </w:divsChild>
    </w:div>
    <w:div w:id="305428082">
      <w:bodyDiv w:val="1"/>
      <w:marLeft w:val="0"/>
      <w:marRight w:val="0"/>
      <w:marTop w:val="0"/>
      <w:marBottom w:val="0"/>
      <w:divBdr>
        <w:top w:val="none" w:sz="0" w:space="0" w:color="auto"/>
        <w:left w:val="none" w:sz="0" w:space="0" w:color="auto"/>
        <w:bottom w:val="none" w:sz="0" w:space="0" w:color="auto"/>
        <w:right w:val="none" w:sz="0" w:space="0" w:color="auto"/>
      </w:divBdr>
    </w:div>
    <w:div w:id="306279840">
      <w:bodyDiv w:val="1"/>
      <w:marLeft w:val="0"/>
      <w:marRight w:val="0"/>
      <w:marTop w:val="0"/>
      <w:marBottom w:val="0"/>
      <w:divBdr>
        <w:top w:val="none" w:sz="0" w:space="0" w:color="auto"/>
        <w:left w:val="none" w:sz="0" w:space="0" w:color="auto"/>
        <w:bottom w:val="none" w:sz="0" w:space="0" w:color="auto"/>
        <w:right w:val="none" w:sz="0" w:space="0" w:color="auto"/>
      </w:divBdr>
    </w:div>
    <w:div w:id="361976202">
      <w:bodyDiv w:val="1"/>
      <w:marLeft w:val="0"/>
      <w:marRight w:val="0"/>
      <w:marTop w:val="0"/>
      <w:marBottom w:val="0"/>
      <w:divBdr>
        <w:top w:val="none" w:sz="0" w:space="0" w:color="auto"/>
        <w:left w:val="none" w:sz="0" w:space="0" w:color="auto"/>
        <w:bottom w:val="none" w:sz="0" w:space="0" w:color="auto"/>
        <w:right w:val="none" w:sz="0" w:space="0" w:color="auto"/>
      </w:divBdr>
    </w:div>
    <w:div w:id="450242541">
      <w:bodyDiv w:val="1"/>
      <w:marLeft w:val="0"/>
      <w:marRight w:val="0"/>
      <w:marTop w:val="0"/>
      <w:marBottom w:val="0"/>
      <w:divBdr>
        <w:top w:val="none" w:sz="0" w:space="0" w:color="auto"/>
        <w:left w:val="none" w:sz="0" w:space="0" w:color="auto"/>
        <w:bottom w:val="none" w:sz="0" w:space="0" w:color="auto"/>
        <w:right w:val="none" w:sz="0" w:space="0" w:color="auto"/>
      </w:divBdr>
    </w:div>
    <w:div w:id="553397544">
      <w:bodyDiv w:val="1"/>
      <w:marLeft w:val="0"/>
      <w:marRight w:val="0"/>
      <w:marTop w:val="0"/>
      <w:marBottom w:val="0"/>
      <w:divBdr>
        <w:top w:val="none" w:sz="0" w:space="0" w:color="auto"/>
        <w:left w:val="none" w:sz="0" w:space="0" w:color="auto"/>
        <w:bottom w:val="none" w:sz="0" w:space="0" w:color="auto"/>
        <w:right w:val="none" w:sz="0" w:space="0" w:color="auto"/>
      </w:divBdr>
    </w:div>
    <w:div w:id="585380164">
      <w:bodyDiv w:val="1"/>
      <w:marLeft w:val="0"/>
      <w:marRight w:val="0"/>
      <w:marTop w:val="0"/>
      <w:marBottom w:val="0"/>
      <w:divBdr>
        <w:top w:val="none" w:sz="0" w:space="0" w:color="auto"/>
        <w:left w:val="none" w:sz="0" w:space="0" w:color="auto"/>
        <w:bottom w:val="none" w:sz="0" w:space="0" w:color="auto"/>
        <w:right w:val="none" w:sz="0" w:space="0" w:color="auto"/>
      </w:divBdr>
    </w:div>
    <w:div w:id="707799163">
      <w:bodyDiv w:val="1"/>
      <w:marLeft w:val="0"/>
      <w:marRight w:val="0"/>
      <w:marTop w:val="0"/>
      <w:marBottom w:val="0"/>
      <w:divBdr>
        <w:top w:val="none" w:sz="0" w:space="0" w:color="auto"/>
        <w:left w:val="none" w:sz="0" w:space="0" w:color="auto"/>
        <w:bottom w:val="none" w:sz="0" w:space="0" w:color="auto"/>
        <w:right w:val="none" w:sz="0" w:space="0" w:color="auto"/>
      </w:divBdr>
    </w:div>
    <w:div w:id="734087775">
      <w:bodyDiv w:val="1"/>
      <w:marLeft w:val="0"/>
      <w:marRight w:val="0"/>
      <w:marTop w:val="0"/>
      <w:marBottom w:val="0"/>
      <w:divBdr>
        <w:top w:val="none" w:sz="0" w:space="0" w:color="auto"/>
        <w:left w:val="none" w:sz="0" w:space="0" w:color="auto"/>
        <w:bottom w:val="none" w:sz="0" w:space="0" w:color="auto"/>
        <w:right w:val="none" w:sz="0" w:space="0" w:color="auto"/>
      </w:divBdr>
    </w:div>
    <w:div w:id="856697271">
      <w:bodyDiv w:val="1"/>
      <w:marLeft w:val="0"/>
      <w:marRight w:val="0"/>
      <w:marTop w:val="0"/>
      <w:marBottom w:val="0"/>
      <w:divBdr>
        <w:top w:val="none" w:sz="0" w:space="0" w:color="auto"/>
        <w:left w:val="none" w:sz="0" w:space="0" w:color="auto"/>
        <w:bottom w:val="none" w:sz="0" w:space="0" w:color="auto"/>
        <w:right w:val="none" w:sz="0" w:space="0" w:color="auto"/>
      </w:divBdr>
    </w:div>
    <w:div w:id="909775190">
      <w:bodyDiv w:val="1"/>
      <w:marLeft w:val="0"/>
      <w:marRight w:val="0"/>
      <w:marTop w:val="0"/>
      <w:marBottom w:val="0"/>
      <w:divBdr>
        <w:top w:val="none" w:sz="0" w:space="0" w:color="auto"/>
        <w:left w:val="none" w:sz="0" w:space="0" w:color="auto"/>
        <w:bottom w:val="none" w:sz="0" w:space="0" w:color="auto"/>
        <w:right w:val="none" w:sz="0" w:space="0" w:color="auto"/>
      </w:divBdr>
    </w:div>
    <w:div w:id="996230817">
      <w:bodyDiv w:val="1"/>
      <w:marLeft w:val="0"/>
      <w:marRight w:val="0"/>
      <w:marTop w:val="0"/>
      <w:marBottom w:val="0"/>
      <w:divBdr>
        <w:top w:val="none" w:sz="0" w:space="0" w:color="auto"/>
        <w:left w:val="none" w:sz="0" w:space="0" w:color="auto"/>
        <w:bottom w:val="none" w:sz="0" w:space="0" w:color="auto"/>
        <w:right w:val="none" w:sz="0" w:space="0" w:color="auto"/>
      </w:divBdr>
    </w:div>
    <w:div w:id="1186483720">
      <w:bodyDiv w:val="1"/>
      <w:marLeft w:val="0"/>
      <w:marRight w:val="0"/>
      <w:marTop w:val="0"/>
      <w:marBottom w:val="0"/>
      <w:divBdr>
        <w:top w:val="none" w:sz="0" w:space="0" w:color="auto"/>
        <w:left w:val="none" w:sz="0" w:space="0" w:color="auto"/>
        <w:bottom w:val="none" w:sz="0" w:space="0" w:color="auto"/>
        <w:right w:val="none" w:sz="0" w:space="0" w:color="auto"/>
      </w:divBdr>
    </w:div>
    <w:div w:id="1207107945">
      <w:bodyDiv w:val="1"/>
      <w:marLeft w:val="0"/>
      <w:marRight w:val="0"/>
      <w:marTop w:val="0"/>
      <w:marBottom w:val="0"/>
      <w:divBdr>
        <w:top w:val="none" w:sz="0" w:space="0" w:color="auto"/>
        <w:left w:val="none" w:sz="0" w:space="0" w:color="auto"/>
        <w:bottom w:val="none" w:sz="0" w:space="0" w:color="auto"/>
        <w:right w:val="none" w:sz="0" w:space="0" w:color="auto"/>
      </w:divBdr>
    </w:div>
    <w:div w:id="1244606658">
      <w:bodyDiv w:val="1"/>
      <w:marLeft w:val="0"/>
      <w:marRight w:val="0"/>
      <w:marTop w:val="0"/>
      <w:marBottom w:val="0"/>
      <w:divBdr>
        <w:top w:val="none" w:sz="0" w:space="0" w:color="auto"/>
        <w:left w:val="none" w:sz="0" w:space="0" w:color="auto"/>
        <w:bottom w:val="none" w:sz="0" w:space="0" w:color="auto"/>
        <w:right w:val="none" w:sz="0" w:space="0" w:color="auto"/>
      </w:divBdr>
      <w:divsChild>
        <w:div w:id="1433822440">
          <w:marLeft w:val="0"/>
          <w:marRight w:val="0"/>
          <w:marTop w:val="0"/>
          <w:marBottom w:val="0"/>
          <w:divBdr>
            <w:top w:val="none" w:sz="0" w:space="0" w:color="auto"/>
            <w:left w:val="none" w:sz="0" w:space="0" w:color="auto"/>
            <w:bottom w:val="none" w:sz="0" w:space="0" w:color="auto"/>
            <w:right w:val="none" w:sz="0" w:space="0" w:color="auto"/>
          </w:divBdr>
        </w:div>
      </w:divsChild>
    </w:div>
    <w:div w:id="1372341378">
      <w:bodyDiv w:val="1"/>
      <w:marLeft w:val="0"/>
      <w:marRight w:val="0"/>
      <w:marTop w:val="0"/>
      <w:marBottom w:val="0"/>
      <w:divBdr>
        <w:top w:val="none" w:sz="0" w:space="0" w:color="auto"/>
        <w:left w:val="none" w:sz="0" w:space="0" w:color="auto"/>
        <w:bottom w:val="none" w:sz="0" w:space="0" w:color="auto"/>
        <w:right w:val="none" w:sz="0" w:space="0" w:color="auto"/>
      </w:divBdr>
    </w:div>
    <w:div w:id="1410076923">
      <w:bodyDiv w:val="1"/>
      <w:marLeft w:val="0"/>
      <w:marRight w:val="0"/>
      <w:marTop w:val="0"/>
      <w:marBottom w:val="0"/>
      <w:divBdr>
        <w:top w:val="none" w:sz="0" w:space="0" w:color="auto"/>
        <w:left w:val="none" w:sz="0" w:space="0" w:color="auto"/>
        <w:bottom w:val="none" w:sz="0" w:space="0" w:color="auto"/>
        <w:right w:val="none" w:sz="0" w:space="0" w:color="auto"/>
      </w:divBdr>
    </w:div>
    <w:div w:id="1507288875">
      <w:bodyDiv w:val="1"/>
      <w:marLeft w:val="0"/>
      <w:marRight w:val="0"/>
      <w:marTop w:val="0"/>
      <w:marBottom w:val="0"/>
      <w:divBdr>
        <w:top w:val="none" w:sz="0" w:space="0" w:color="auto"/>
        <w:left w:val="none" w:sz="0" w:space="0" w:color="auto"/>
        <w:bottom w:val="none" w:sz="0" w:space="0" w:color="auto"/>
        <w:right w:val="none" w:sz="0" w:space="0" w:color="auto"/>
      </w:divBdr>
    </w:div>
    <w:div w:id="1538659371">
      <w:bodyDiv w:val="1"/>
      <w:marLeft w:val="0"/>
      <w:marRight w:val="0"/>
      <w:marTop w:val="0"/>
      <w:marBottom w:val="0"/>
      <w:divBdr>
        <w:top w:val="none" w:sz="0" w:space="0" w:color="auto"/>
        <w:left w:val="none" w:sz="0" w:space="0" w:color="auto"/>
        <w:bottom w:val="none" w:sz="0" w:space="0" w:color="auto"/>
        <w:right w:val="none" w:sz="0" w:space="0" w:color="auto"/>
      </w:divBdr>
    </w:div>
    <w:div w:id="1644235861">
      <w:bodyDiv w:val="1"/>
      <w:marLeft w:val="0"/>
      <w:marRight w:val="0"/>
      <w:marTop w:val="0"/>
      <w:marBottom w:val="0"/>
      <w:divBdr>
        <w:top w:val="none" w:sz="0" w:space="0" w:color="auto"/>
        <w:left w:val="none" w:sz="0" w:space="0" w:color="auto"/>
        <w:bottom w:val="none" w:sz="0" w:space="0" w:color="auto"/>
        <w:right w:val="none" w:sz="0" w:space="0" w:color="auto"/>
      </w:divBdr>
      <w:divsChild>
        <w:div w:id="348144484">
          <w:marLeft w:val="0"/>
          <w:marRight w:val="0"/>
          <w:marTop w:val="0"/>
          <w:marBottom w:val="0"/>
          <w:divBdr>
            <w:top w:val="none" w:sz="0" w:space="0" w:color="auto"/>
            <w:left w:val="none" w:sz="0" w:space="0" w:color="auto"/>
            <w:bottom w:val="none" w:sz="0" w:space="0" w:color="auto"/>
            <w:right w:val="none" w:sz="0" w:space="0" w:color="auto"/>
          </w:divBdr>
        </w:div>
      </w:divsChild>
    </w:div>
    <w:div w:id="1731464580">
      <w:bodyDiv w:val="1"/>
      <w:marLeft w:val="0"/>
      <w:marRight w:val="0"/>
      <w:marTop w:val="0"/>
      <w:marBottom w:val="0"/>
      <w:divBdr>
        <w:top w:val="none" w:sz="0" w:space="0" w:color="auto"/>
        <w:left w:val="none" w:sz="0" w:space="0" w:color="auto"/>
        <w:bottom w:val="none" w:sz="0" w:space="0" w:color="auto"/>
        <w:right w:val="none" w:sz="0" w:space="0" w:color="auto"/>
      </w:divBdr>
    </w:div>
    <w:div w:id="1731923367">
      <w:bodyDiv w:val="1"/>
      <w:marLeft w:val="0"/>
      <w:marRight w:val="0"/>
      <w:marTop w:val="0"/>
      <w:marBottom w:val="0"/>
      <w:divBdr>
        <w:top w:val="none" w:sz="0" w:space="0" w:color="auto"/>
        <w:left w:val="none" w:sz="0" w:space="0" w:color="auto"/>
        <w:bottom w:val="none" w:sz="0" w:space="0" w:color="auto"/>
        <w:right w:val="none" w:sz="0" w:space="0" w:color="auto"/>
      </w:divBdr>
    </w:div>
    <w:div w:id="1875002193">
      <w:bodyDiv w:val="1"/>
      <w:marLeft w:val="0"/>
      <w:marRight w:val="0"/>
      <w:marTop w:val="0"/>
      <w:marBottom w:val="0"/>
      <w:divBdr>
        <w:top w:val="none" w:sz="0" w:space="0" w:color="auto"/>
        <w:left w:val="none" w:sz="0" w:space="0" w:color="auto"/>
        <w:bottom w:val="none" w:sz="0" w:space="0" w:color="auto"/>
        <w:right w:val="none" w:sz="0" w:space="0" w:color="auto"/>
      </w:divBdr>
    </w:div>
    <w:div w:id="2030834128">
      <w:bodyDiv w:val="1"/>
      <w:marLeft w:val="0"/>
      <w:marRight w:val="0"/>
      <w:marTop w:val="0"/>
      <w:marBottom w:val="0"/>
      <w:divBdr>
        <w:top w:val="none" w:sz="0" w:space="0" w:color="auto"/>
        <w:left w:val="none" w:sz="0" w:space="0" w:color="auto"/>
        <w:bottom w:val="none" w:sz="0" w:space="0" w:color="auto"/>
        <w:right w:val="none" w:sz="0" w:space="0" w:color="auto"/>
      </w:divBdr>
    </w:div>
    <w:div w:id="2038116772">
      <w:bodyDiv w:val="1"/>
      <w:marLeft w:val="0"/>
      <w:marRight w:val="0"/>
      <w:marTop w:val="0"/>
      <w:marBottom w:val="0"/>
      <w:divBdr>
        <w:top w:val="none" w:sz="0" w:space="0" w:color="auto"/>
        <w:left w:val="none" w:sz="0" w:space="0" w:color="auto"/>
        <w:bottom w:val="none" w:sz="0" w:space="0" w:color="auto"/>
        <w:right w:val="none" w:sz="0" w:space="0" w:color="auto"/>
      </w:divBdr>
    </w:div>
    <w:div w:id="2055157890">
      <w:bodyDiv w:val="1"/>
      <w:marLeft w:val="0"/>
      <w:marRight w:val="0"/>
      <w:marTop w:val="0"/>
      <w:marBottom w:val="0"/>
      <w:divBdr>
        <w:top w:val="none" w:sz="0" w:space="0" w:color="auto"/>
        <w:left w:val="none" w:sz="0" w:space="0" w:color="auto"/>
        <w:bottom w:val="none" w:sz="0" w:space="0" w:color="auto"/>
        <w:right w:val="none" w:sz="0" w:space="0" w:color="auto"/>
      </w:divBdr>
    </w:div>
    <w:div w:id="2058771745">
      <w:bodyDiv w:val="1"/>
      <w:marLeft w:val="0"/>
      <w:marRight w:val="0"/>
      <w:marTop w:val="0"/>
      <w:marBottom w:val="0"/>
      <w:divBdr>
        <w:top w:val="none" w:sz="0" w:space="0" w:color="auto"/>
        <w:left w:val="none" w:sz="0" w:space="0" w:color="auto"/>
        <w:bottom w:val="none" w:sz="0" w:space="0" w:color="auto"/>
        <w:right w:val="none" w:sz="0" w:space="0" w:color="auto"/>
      </w:divBdr>
    </w:div>
    <w:div w:id="206775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online.com/de/components/products/WE-SLS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kk.htcm.de/press-releases/wuerth/"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E1D5C-FE94-4A08-AAB2-67F557415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$1$2
  <TotalTime>0</TotalTime>
  <Pages>3</Pages>
  <Words>525</Words>
  <Characters>3310</Characters>
  <DocSecurity>0</DocSecurity>
  <Lines>27</Lines>
  <Paragraphs>7</Paragraphs>
  <ScaleCrop>false</ScaleCrop>
  <HeadingPairs>
    <vt:vector size="2" baseType="variant">
      <vt:variant>
        <vt:lpstr>Titel</vt:lpstr>
      </vt:variant>
      <vt:variant>
        <vt:i4>1</vt:i4>
      </vt:variant>
    </vt:vector>
  </HeadingPairs>
  <TitlesOfParts>
    <vt:vector size="1" baseType="lpstr">
      <vt:lpstr>Pressemitteilung</vt:lpstr>
    </vt:vector>
  </TitlesOfParts>
  $1$2
  <LinksUpToDate>false</LinksUpToDate>
  <CharactersWithSpaces>3828</CharactersWithSpaces>
  <SharedDoc>false</SharedDoc>
  <HLinks>
    <vt:vector size="6" baseType="variant">
      <vt:variant>
        <vt:i4>1900575</vt:i4>
      </vt:variant>
      <vt:variant>
        <vt:i4>0</vt:i4>
      </vt:variant>
      <vt:variant>
        <vt:i4>0</vt:i4>
      </vt:variant>
      <vt:variant>
        <vt:i4>5</vt:i4>
      </vt:variant>
      <vt:variant>
        <vt:lpwstr>http://www.htcm.de/kk/wuerth/?lang=de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$1$2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