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77777777" w:rsidR="00B4555A" w:rsidRPr="009611B7" w:rsidRDefault="00B4555A" w:rsidP="00B4555A">
      <w:pPr>
        <w:pStyle w:val="berschrift1"/>
        <w:spacing w:before="720" w:after="720" w:line="260" w:lineRule="exact"/>
        <w:rPr>
          <w:sz w:val="20"/>
          <w:lang w:bidi="it-IT"/>
        </w:rPr>
      </w:pPr>
      <w:r w:rsidRPr="009611B7">
        <w:rPr>
          <w:sz w:val="20"/>
          <w:lang w:bidi="it-IT"/>
        </w:rPr>
        <w:t>MEDIENINFORMATION</w:t>
      </w:r>
    </w:p>
    <w:p w14:paraId="59879415" w14:textId="7945933E" w:rsidR="00485E6F" w:rsidRPr="009611B7" w:rsidRDefault="009C5660" w:rsidP="00485E6F">
      <w:pPr>
        <w:pStyle w:val="Kopfzeile"/>
        <w:tabs>
          <w:tab w:val="clear" w:pos="4536"/>
          <w:tab w:val="clear" w:pos="9072"/>
        </w:tabs>
        <w:spacing w:before="120" w:after="120" w:line="360" w:lineRule="exact"/>
        <w:outlineLvl w:val="0"/>
        <w:rPr>
          <w:rFonts w:ascii="Arial" w:hAnsi="Arial" w:cs="Arial"/>
          <w:b/>
          <w:bCs/>
        </w:rPr>
      </w:pPr>
      <w:r>
        <w:rPr>
          <w:rFonts w:ascii="Arial" w:hAnsi="Arial" w:cs="Arial"/>
          <w:b/>
          <w:bCs/>
        </w:rPr>
        <w:t>Würth Elektronik erneuert Online-</w:t>
      </w:r>
      <w:r w:rsidRPr="009C5660">
        <w:rPr>
          <w:rFonts w:ascii="Arial" w:hAnsi="Arial" w:cs="Arial"/>
          <w:b/>
          <w:bCs/>
        </w:rPr>
        <w:t>DC-DC-Wandler-Designer</w:t>
      </w:r>
    </w:p>
    <w:p w14:paraId="4148C797" w14:textId="49DB1373" w:rsidR="00485E6F" w:rsidRPr="009611B7" w:rsidRDefault="009C5660" w:rsidP="00485E6F">
      <w:pPr>
        <w:pStyle w:val="Kopfzeile"/>
        <w:tabs>
          <w:tab w:val="clear" w:pos="4536"/>
          <w:tab w:val="clear" w:pos="9072"/>
        </w:tabs>
        <w:spacing w:before="360" w:after="360"/>
        <w:rPr>
          <w:rFonts w:ascii="Arial" w:hAnsi="Arial" w:cs="Arial"/>
          <w:b/>
          <w:bCs/>
          <w:color w:val="000000"/>
          <w:sz w:val="36"/>
        </w:rPr>
      </w:pPr>
      <w:r>
        <w:rPr>
          <w:rFonts w:ascii="Arial" w:hAnsi="Arial" w:cs="Arial"/>
          <w:b/>
          <w:bCs/>
          <w:color w:val="000000"/>
          <w:sz w:val="36"/>
        </w:rPr>
        <w:t xml:space="preserve">REDEXPERT: Von den </w:t>
      </w:r>
      <w:r w:rsidRPr="009C5660">
        <w:rPr>
          <w:rFonts w:ascii="Arial" w:hAnsi="Arial" w:cs="Arial"/>
          <w:b/>
          <w:bCs/>
          <w:color w:val="000000"/>
          <w:sz w:val="36"/>
        </w:rPr>
        <w:t>Anwendungsparameter</w:t>
      </w:r>
      <w:r>
        <w:rPr>
          <w:rFonts w:ascii="Arial" w:hAnsi="Arial" w:cs="Arial"/>
          <w:b/>
          <w:bCs/>
          <w:color w:val="000000"/>
          <w:sz w:val="36"/>
        </w:rPr>
        <w:t xml:space="preserve">n zur </w:t>
      </w:r>
      <w:r w:rsidRPr="009C5660">
        <w:rPr>
          <w:rFonts w:ascii="Arial" w:hAnsi="Arial" w:cs="Arial"/>
          <w:b/>
          <w:bCs/>
          <w:color w:val="000000"/>
          <w:sz w:val="36"/>
        </w:rPr>
        <w:t>Stückliste</w:t>
      </w:r>
    </w:p>
    <w:p w14:paraId="720F629F" w14:textId="34262165" w:rsidR="003C5CCE" w:rsidRDefault="00485E6F" w:rsidP="00303737">
      <w:pPr>
        <w:pStyle w:val="Textkrper"/>
        <w:spacing w:before="120" w:after="120" w:line="260" w:lineRule="exact"/>
        <w:jc w:val="both"/>
        <w:rPr>
          <w:rFonts w:ascii="Arial" w:hAnsi="Arial"/>
          <w:color w:val="000000"/>
        </w:rPr>
      </w:pPr>
      <w:r w:rsidRPr="009611B7">
        <w:rPr>
          <w:rFonts w:ascii="Arial" w:hAnsi="Arial"/>
          <w:color w:val="000000"/>
        </w:rPr>
        <w:t xml:space="preserve">Waldenburg, </w:t>
      </w:r>
      <w:r w:rsidR="00A462F4">
        <w:rPr>
          <w:rFonts w:ascii="Arial" w:hAnsi="Arial"/>
          <w:color w:val="000000"/>
        </w:rPr>
        <w:t>6.</w:t>
      </w:r>
      <w:r w:rsidRPr="009611B7">
        <w:rPr>
          <w:rFonts w:ascii="Arial" w:hAnsi="Arial"/>
          <w:color w:val="000000"/>
        </w:rPr>
        <w:t xml:space="preserve"> </w:t>
      </w:r>
      <w:r w:rsidR="00A462F4">
        <w:rPr>
          <w:rFonts w:ascii="Arial" w:hAnsi="Arial"/>
          <w:color w:val="000000"/>
        </w:rPr>
        <w:t>August</w:t>
      </w:r>
      <w:r w:rsidRPr="009611B7">
        <w:rPr>
          <w:rFonts w:ascii="Arial" w:hAnsi="Arial"/>
          <w:color w:val="000000"/>
        </w:rPr>
        <w:t xml:space="preserve"> 202</w:t>
      </w:r>
      <w:r w:rsidR="00270407" w:rsidRPr="009611B7">
        <w:rPr>
          <w:rFonts w:ascii="Arial" w:hAnsi="Arial"/>
          <w:color w:val="000000"/>
        </w:rPr>
        <w:t>6</w:t>
      </w:r>
      <w:r w:rsidR="00341B97" w:rsidRPr="009611B7">
        <w:rPr>
          <w:rFonts w:ascii="Arial" w:hAnsi="Arial"/>
          <w:color w:val="000000"/>
        </w:rPr>
        <w:t xml:space="preserve"> –</w:t>
      </w:r>
      <w:r w:rsidR="00944A14" w:rsidRPr="009611B7">
        <w:rPr>
          <w:rFonts w:ascii="Arial" w:hAnsi="Arial"/>
          <w:color w:val="000000"/>
        </w:rPr>
        <w:t xml:space="preserve"> </w:t>
      </w:r>
      <w:r w:rsidR="009C5660">
        <w:rPr>
          <w:rFonts w:ascii="Arial" w:hAnsi="Arial"/>
          <w:color w:val="000000"/>
        </w:rPr>
        <w:t xml:space="preserve">Der </w:t>
      </w:r>
      <w:r w:rsidR="009C5660" w:rsidRPr="009C5660">
        <w:rPr>
          <w:rFonts w:ascii="Arial" w:hAnsi="Arial"/>
          <w:color w:val="000000"/>
        </w:rPr>
        <w:t>DC-DC-Wandler-Designer ist das am häufigsten genutzte Berechnungstool in REDEXPERT</w:t>
      </w:r>
      <w:r w:rsidR="009C5660">
        <w:rPr>
          <w:rFonts w:ascii="Arial" w:hAnsi="Arial"/>
          <w:color w:val="000000"/>
        </w:rPr>
        <w:t xml:space="preserve">. Würth Elektronik hat den Online-Service nun komplett </w:t>
      </w:r>
      <w:r w:rsidR="00A44E97">
        <w:rPr>
          <w:rFonts w:ascii="Arial" w:hAnsi="Arial"/>
          <w:color w:val="000000"/>
        </w:rPr>
        <w:t>überarbeitet</w:t>
      </w:r>
      <w:r w:rsidR="009C5660">
        <w:rPr>
          <w:rFonts w:ascii="Arial" w:hAnsi="Arial"/>
          <w:color w:val="000000"/>
        </w:rPr>
        <w:t xml:space="preserve"> und erweitert. </w:t>
      </w:r>
      <w:r w:rsidR="00872A4F" w:rsidRPr="00872A4F">
        <w:rPr>
          <w:rFonts w:ascii="Arial" w:hAnsi="Arial"/>
          <w:color w:val="000000"/>
        </w:rPr>
        <w:t xml:space="preserve">Das Herzstück des neuen Tools ist </w:t>
      </w:r>
      <w:r w:rsidR="00872A4F">
        <w:rPr>
          <w:rFonts w:ascii="Arial" w:hAnsi="Arial"/>
          <w:color w:val="000000"/>
        </w:rPr>
        <w:t>die</w:t>
      </w:r>
      <w:r w:rsidR="00872A4F" w:rsidRPr="00872A4F">
        <w:rPr>
          <w:rFonts w:ascii="Arial" w:hAnsi="Arial"/>
          <w:color w:val="000000"/>
        </w:rPr>
        <w:t xml:space="preserve"> proprietäre, hochgenaue Verlustberechnung für Induktivitäten</w:t>
      </w:r>
      <w:r w:rsidR="003C5CCE">
        <w:rPr>
          <w:rFonts w:ascii="Arial" w:hAnsi="Arial"/>
          <w:color w:val="000000"/>
        </w:rPr>
        <w:t xml:space="preserve">, die </w:t>
      </w:r>
      <w:r w:rsidR="003C5CCE" w:rsidRPr="00872A4F">
        <w:rPr>
          <w:rFonts w:ascii="Arial" w:hAnsi="Arial"/>
          <w:color w:val="000000"/>
        </w:rPr>
        <w:t xml:space="preserve">auf der realen Charakterisierung der Bauteile </w:t>
      </w:r>
      <w:r w:rsidR="00872A4F" w:rsidRPr="00872A4F">
        <w:rPr>
          <w:rFonts w:ascii="Arial" w:hAnsi="Arial"/>
          <w:color w:val="000000"/>
        </w:rPr>
        <w:t>basier</w:t>
      </w:r>
      <w:r w:rsidR="003C5CCE">
        <w:rPr>
          <w:rFonts w:ascii="Arial" w:hAnsi="Arial"/>
          <w:color w:val="000000"/>
        </w:rPr>
        <w:t>t</w:t>
      </w:r>
      <w:r w:rsidR="00872A4F" w:rsidRPr="00872A4F">
        <w:rPr>
          <w:rFonts w:ascii="Arial" w:hAnsi="Arial"/>
          <w:color w:val="000000"/>
        </w:rPr>
        <w:t xml:space="preserve">. Zudem werden Induktivitäts- und Kapazitäts-Bias-Effekte berücksichtigt. </w:t>
      </w:r>
      <w:r w:rsidR="003C5CCE" w:rsidRPr="003C5CCE">
        <w:rPr>
          <w:rFonts w:ascii="Arial" w:hAnsi="Arial"/>
          <w:color w:val="000000"/>
        </w:rPr>
        <w:t xml:space="preserve">Neu ist </w:t>
      </w:r>
      <w:r w:rsidR="003C5CCE">
        <w:rPr>
          <w:rFonts w:ascii="Arial" w:hAnsi="Arial"/>
          <w:color w:val="000000"/>
        </w:rPr>
        <w:t>eine</w:t>
      </w:r>
      <w:r w:rsidR="003C5CCE" w:rsidRPr="003C5CCE">
        <w:rPr>
          <w:rFonts w:ascii="Arial" w:hAnsi="Arial"/>
          <w:color w:val="000000"/>
        </w:rPr>
        <w:t xml:space="preserve"> Worst-Case-Option für Verluste und Temperaturanstieg</w:t>
      </w:r>
      <w:r w:rsidR="00EB7A7F">
        <w:rPr>
          <w:rFonts w:ascii="Arial" w:hAnsi="Arial"/>
          <w:color w:val="000000"/>
        </w:rPr>
        <w:t>,</w:t>
      </w:r>
      <w:r w:rsidR="003C5CCE" w:rsidRPr="003C5CCE">
        <w:rPr>
          <w:rFonts w:ascii="Arial" w:hAnsi="Arial"/>
          <w:color w:val="000000"/>
        </w:rPr>
        <w:t xml:space="preserve"> ein wertvolles Werkzeug für </w:t>
      </w:r>
      <w:r w:rsidR="003C5CCE">
        <w:rPr>
          <w:rFonts w:ascii="Arial" w:hAnsi="Arial"/>
          <w:color w:val="000000"/>
        </w:rPr>
        <w:t xml:space="preserve">ein </w:t>
      </w:r>
      <w:r w:rsidR="003C5CCE" w:rsidRPr="003C5CCE">
        <w:rPr>
          <w:rFonts w:ascii="Arial" w:hAnsi="Arial"/>
          <w:color w:val="000000"/>
        </w:rPr>
        <w:t>robustes Design</w:t>
      </w:r>
      <w:r w:rsidR="003C5CCE">
        <w:rPr>
          <w:rFonts w:ascii="Arial" w:hAnsi="Arial"/>
          <w:color w:val="000000"/>
        </w:rPr>
        <w:t>, das auf alle</w:t>
      </w:r>
      <w:r w:rsidR="003C5CCE" w:rsidRPr="003C5CCE">
        <w:rPr>
          <w:rFonts w:ascii="Arial" w:hAnsi="Arial"/>
          <w:color w:val="000000"/>
        </w:rPr>
        <w:t xml:space="preserve"> realen Betriebsbedingungen</w:t>
      </w:r>
      <w:r w:rsidR="003C5CCE">
        <w:rPr>
          <w:rFonts w:ascii="Arial" w:hAnsi="Arial"/>
          <w:color w:val="000000"/>
        </w:rPr>
        <w:t xml:space="preserve"> vorbereitet ist</w:t>
      </w:r>
      <w:r w:rsidR="003C5CCE" w:rsidRPr="003C5CCE">
        <w:rPr>
          <w:rFonts w:ascii="Arial" w:hAnsi="Arial"/>
          <w:color w:val="000000"/>
        </w:rPr>
        <w:t>.</w:t>
      </w:r>
    </w:p>
    <w:p w14:paraId="48299F1F" w14:textId="51BA444B" w:rsidR="005743DB" w:rsidRDefault="00373344" w:rsidP="00303737">
      <w:pPr>
        <w:pStyle w:val="Textkrper"/>
        <w:spacing w:before="120" w:after="120" w:line="260" w:lineRule="exact"/>
        <w:jc w:val="both"/>
        <w:rPr>
          <w:rFonts w:ascii="Arial" w:hAnsi="Arial"/>
          <w:b w:val="0"/>
          <w:bCs w:val="0"/>
        </w:rPr>
      </w:pPr>
      <w:r w:rsidRPr="00373344">
        <w:rPr>
          <w:rFonts w:ascii="Arial" w:hAnsi="Arial"/>
          <w:b w:val="0"/>
          <w:bCs w:val="0"/>
        </w:rPr>
        <w:t xml:space="preserve">In der Praxis ändert sich die Induktivität eines Kerns </w:t>
      </w:r>
      <w:proofErr w:type="gramStart"/>
      <w:r w:rsidRPr="00373344">
        <w:rPr>
          <w:rFonts w:ascii="Arial" w:hAnsi="Arial"/>
          <w:b w:val="0"/>
          <w:bCs w:val="0"/>
        </w:rPr>
        <w:t>durch den DC-Bias</w:t>
      </w:r>
      <w:proofErr w:type="gramEnd"/>
      <w:r w:rsidRPr="00373344">
        <w:rPr>
          <w:rFonts w:ascii="Arial" w:hAnsi="Arial"/>
          <w:b w:val="0"/>
          <w:bCs w:val="0"/>
        </w:rPr>
        <w:t xml:space="preserve"> erheblich – ein Effekt, der in einfachen </w:t>
      </w:r>
      <w:r w:rsidR="009E7A07" w:rsidRPr="009E7A07">
        <w:rPr>
          <w:rFonts w:ascii="Arial" w:hAnsi="Arial"/>
          <w:b w:val="0"/>
          <w:bCs w:val="0"/>
        </w:rPr>
        <w:t>Spezifikationen in</w:t>
      </w:r>
      <w:r w:rsidR="009E7A07">
        <w:rPr>
          <w:rFonts w:ascii="Arial" w:hAnsi="Arial"/>
          <w:b w:val="0"/>
          <w:bCs w:val="0"/>
        </w:rPr>
        <w:t xml:space="preserve"> </w:t>
      </w:r>
      <w:r w:rsidRPr="00373344">
        <w:rPr>
          <w:rFonts w:ascii="Arial" w:hAnsi="Arial"/>
          <w:b w:val="0"/>
          <w:bCs w:val="0"/>
        </w:rPr>
        <w:t>Datenblättern systematisch ignoriert wird und zu einer falschen Bauteilauswahl führt.</w:t>
      </w:r>
      <w:r>
        <w:rPr>
          <w:rFonts w:ascii="Arial" w:hAnsi="Arial"/>
          <w:b w:val="0"/>
          <w:bCs w:val="0"/>
        </w:rPr>
        <w:t xml:space="preserve"> </w:t>
      </w:r>
      <w:r w:rsidR="005743DB" w:rsidRPr="005743DB">
        <w:rPr>
          <w:rFonts w:ascii="Arial" w:hAnsi="Arial"/>
          <w:b w:val="0"/>
          <w:bCs w:val="0"/>
        </w:rPr>
        <w:t xml:space="preserve">Gleiches gilt für Keramikkondensatoren, deren Kapazität unter Betriebsspannung deutlich abfällt. </w:t>
      </w:r>
      <w:r w:rsidR="008F0644">
        <w:rPr>
          <w:rFonts w:ascii="Arial" w:hAnsi="Arial"/>
          <w:b w:val="0"/>
          <w:bCs w:val="0"/>
        </w:rPr>
        <w:t xml:space="preserve">Der neue </w:t>
      </w:r>
      <w:r w:rsidR="008F0644" w:rsidRPr="008F0644">
        <w:rPr>
          <w:rFonts w:ascii="Arial" w:hAnsi="Arial"/>
          <w:b w:val="0"/>
          <w:bCs w:val="0"/>
        </w:rPr>
        <w:t>DC-DC-Wandler-Designer</w:t>
      </w:r>
      <w:r w:rsidR="005743DB" w:rsidRPr="005743DB">
        <w:rPr>
          <w:rFonts w:ascii="Arial" w:hAnsi="Arial"/>
          <w:b w:val="0"/>
          <w:bCs w:val="0"/>
        </w:rPr>
        <w:t xml:space="preserve"> spiegelt diese Realität genau wider und liefert Verlust- und Temperaturschätzungen, die dem tatsächlichen Verhalten auf der Leiterplatte weitaus </w:t>
      </w:r>
      <w:proofErr w:type="gramStart"/>
      <w:r w:rsidR="00B610C2" w:rsidRPr="005743DB">
        <w:rPr>
          <w:rFonts w:ascii="Arial" w:hAnsi="Arial"/>
          <w:b w:val="0"/>
          <w:bCs w:val="0"/>
        </w:rPr>
        <w:t>näher</w:t>
      </w:r>
      <w:r w:rsidR="009E7A07">
        <w:rPr>
          <w:rFonts w:ascii="Arial" w:hAnsi="Arial"/>
          <w:b w:val="0"/>
          <w:bCs w:val="0"/>
        </w:rPr>
        <w:t xml:space="preserve"> </w:t>
      </w:r>
      <w:r w:rsidR="00B610C2">
        <w:rPr>
          <w:rFonts w:ascii="Arial" w:hAnsi="Arial"/>
          <w:b w:val="0"/>
          <w:bCs w:val="0"/>
        </w:rPr>
        <w:t>kommen</w:t>
      </w:r>
      <w:proofErr w:type="gramEnd"/>
      <w:r w:rsidR="005743DB" w:rsidRPr="005743DB">
        <w:rPr>
          <w:rFonts w:ascii="Arial" w:hAnsi="Arial"/>
          <w:b w:val="0"/>
          <w:bCs w:val="0"/>
        </w:rPr>
        <w:t>.</w:t>
      </w:r>
    </w:p>
    <w:p w14:paraId="128348D5" w14:textId="77777777" w:rsidR="005743DB" w:rsidRPr="005743DB" w:rsidRDefault="005743DB" w:rsidP="00303737">
      <w:pPr>
        <w:pStyle w:val="Textkrper"/>
        <w:spacing w:before="120" w:after="120" w:line="260" w:lineRule="exact"/>
        <w:jc w:val="both"/>
        <w:rPr>
          <w:rFonts w:ascii="Arial" w:hAnsi="Arial"/>
        </w:rPr>
      </w:pPr>
      <w:r w:rsidRPr="005743DB">
        <w:rPr>
          <w:rFonts w:ascii="Arial" w:hAnsi="Arial"/>
        </w:rPr>
        <w:t xml:space="preserve">Automatische </w:t>
      </w:r>
      <w:proofErr w:type="spellStart"/>
      <w:r w:rsidRPr="005743DB">
        <w:rPr>
          <w:rFonts w:ascii="Arial" w:hAnsi="Arial"/>
        </w:rPr>
        <w:t>Topologieauswahl</w:t>
      </w:r>
      <w:proofErr w:type="spellEnd"/>
      <w:r w:rsidRPr="005743DB">
        <w:rPr>
          <w:rFonts w:ascii="Arial" w:hAnsi="Arial"/>
        </w:rPr>
        <w:t xml:space="preserve"> </w:t>
      </w:r>
    </w:p>
    <w:p w14:paraId="3654DE0D" w14:textId="0A15ED52" w:rsidR="008F0644" w:rsidRDefault="008F0644" w:rsidP="00303737">
      <w:pPr>
        <w:pStyle w:val="Textkrper"/>
        <w:spacing w:before="120" w:after="120" w:line="260" w:lineRule="exact"/>
        <w:jc w:val="both"/>
        <w:rPr>
          <w:rFonts w:ascii="Arial" w:hAnsi="Arial"/>
          <w:b w:val="0"/>
          <w:bCs w:val="0"/>
        </w:rPr>
      </w:pPr>
      <w:r w:rsidRPr="008F0644">
        <w:rPr>
          <w:rFonts w:ascii="Arial" w:hAnsi="Arial"/>
          <w:b w:val="0"/>
          <w:bCs w:val="0"/>
        </w:rPr>
        <w:t xml:space="preserve">Das Tool wählt die geeignete Schaltungstopologie </w:t>
      </w:r>
      <w:r w:rsidR="00EB7A7F">
        <w:rPr>
          <w:rFonts w:ascii="Arial" w:hAnsi="Arial"/>
          <w:b w:val="0"/>
          <w:bCs w:val="0"/>
        </w:rPr>
        <w:t>anhand der Eingabeparameter automatisch</w:t>
      </w:r>
      <w:r w:rsidRPr="008F0644">
        <w:rPr>
          <w:rFonts w:ascii="Arial" w:hAnsi="Arial"/>
          <w:b w:val="0"/>
          <w:bCs w:val="0"/>
        </w:rPr>
        <w:t xml:space="preserve"> aus: Buck (synchron/asynchron), Boost (synchron/asynchron) und SEPIC.</w:t>
      </w:r>
      <w:r w:rsidR="00C834A8">
        <w:rPr>
          <w:rFonts w:ascii="Arial" w:hAnsi="Arial"/>
          <w:b w:val="0"/>
          <w:bCs w:val="0"/>
        </w:rPr>
        <w:t xml:space="preserve"> </w:t>
      </w:r>
      <w:r w:rsidRPr="008F0644">
        <w:rPr>
          <w:rFonts w:ascii="Arial" w:hAnsi="Arial"/>
          <w:b w:val="0"/>
          <w:bCs w:val="0"/>
        </w:rPr>
        <w:t xml:space="preserve">Für erfahrene </w:t>
      </w:r>
      <w:r w:rsidR="00D91D6F">
        <w:rPr>
          <w:rFonts w:ascii="Arial" w:hAnsi="Arial"/>
          <w:b w:val="0"/>
          <w:bCs w:val="0"/>
        </w:rPr>
        <w:t>User</w:t>
      </w:r>
      <w:r w:rsidR="009E7A07">
        <w:rPr>
          <w:rFonts w:ascii="Arial" w:hAnsi="Arial"/>
          <w:b w:val="0"/>
          <w:bCs w:val="0"/>
        </w:rPr>
        <w:t>,</w:t>
      </w:r>
      <w:r w:rsidRPr="008F0644">
        <w:rPr>
          <w:rFonts w:ascii="Arial" w:hAnsi="Arial"/>
          <w:b w:val="0"/>
          <w:bCs w:val="0"/>
        </w:rPr>
        <w:t xml:space="preserve"> die mit spezialisierten oder </w:t>
      </w:r>
      <w:r w:rsidR="00EB7A7F">
        <w:rPr>
          <w:rFonts w:ascii="Arial" w:hAnsi="Arial"/>
          <w:b w:val="0"/>
          <w:bCs w:val="0"/>
        </w:rPr>
        <w:t>selteneren Schaltungstopologien</w:t>
      </w:r>
      <w:r w:rsidRPr="008F0644">
        <w:rPr>
          <w:rFonts w:ascii="Arial" w:hAnsi="Arial"/>
          <w:b w:val="0"/>
          <w:bCs w:val="0"/>
        </w:rPr>
        <w:t xml:space="preserve"> arbeiten, steht ein Modus für benutzerdefinierte Topologien zur Verfügung</w:t>
      </w:r>
      <w:r w:rsidR="00C14F99">
        <w:rPr>
          <w:rFonts w:ascii="Arial" w:hAnsi="Arial"/>
          <w:b w:val="0"/>
          <w:bCs w:val="0"/>
        </w:rPr>
        <w:t>.</w:t>
      </w:r>
      <w:r w:rsidR="00C244A0">
        <w:rPr>
          <w:rFonts w:ascii="Arial" w:hAnsi="Arial"/>
          <w:b w:val="0"/>
          <w:bCs w:val="0"/>
        </w:rPr>
        <w:t xml:space="preserve"> </w:t>
      </w:r>
      <w:r w:rsidR="00C244A0" w:rsidRPr="00C244A0">
        <w:rPr>
          <w:rFonts w:ascii="Arial" w:hAnsi="Arial"/>
          <w:b w:val="0"/>
          <w:bCs w:val="0"/>
        </w:rPr>
        <w:t>Zusätzliche Filter für Automobilanforderungen, Abschirmung und Bauteilhöhe vereinfachen die Bauteilauswahl in spezifischen Anwendungsbereichen.</w:t>
      </w:r>
      <w:r w:rsidR="000D18E1">
        <w:rPr>
          <w:rFonts w:ascii="Arial" w:hAnsi="Arial"/>
          <w:b w:val="0"/>
          <w:bCs w:val="0"/>
        </w:rPr>
        <w:t xml:space="preserve"> </w:t>
      </w:r>
      <w:r w:rsidR="000D18E1" w:rsidRPr="000D18E1">
        <w:rPr>
          <w:rFonts w:ascii="Arial" w:hAnsi="Arial"/>
          <w:b w:val="0"/>
          <w:bCs w:val="0"/>
        </w:rPr>
        <w:t>Bereits in diesem ersten Schritt ermöglicht ein Link zum MagI³C Power Module Designer den Vergleich der diskreten Schaltung mit einer integrierten Modullösung.</w:t>
      </w:r>
    </w:p>
    <w:p w14:paraId="1A80B235" w14:textId="19003AA7" w:rsidR="00C14F99" w:rsidRPr="00C244A0" w:rsidRDefault="00C14F99" w:rsidP="00C14F99">
      <w:pPr>
        <w:pStyle w:val="Textkrper"/>
        <w:spacing w:before="120" w:after="120" w:line="260" w:lineRule="exact"/>
        <w:jc w:val="both"/>
        <w:rPr>
          <w:rFonts w:ascii="Arial" w:hAnsi="Arial"/>
        </w:rPr>
      </w:pPr>
      <w:r w:rsidRPr="00C244A0">
        <w:rPr>
          <w:rFonts w:ascii="Arial" w:hAnsi="Arial"/>
        </w:rPr>
        <w:t>Verbesserter Komponentenvergleich</w:t>
      </w:r>
    </w:p>
    <w:p w14:paraId="7D9A2F7C" w14:textId="324441CB" w:rsidR="00C14F99" w:rsidRDefault="00C14F99" w:rsidP="00C14F99">
      <w:pPr>
        <w:pStyle w:val="Textkrper"/>
        <w:spacing w:before="120" w:after="120" w:line="260" w:lineRule="exact"/>
        <w:jc w:val="both"/>
        <w:rPr>
          <w:rFonts w:ascii="Arial" w:hAnsi="Arial"/>
          <w:b w:val="0"/>
          <w:bCs w:val="0"/>
        </w:rPr>
      </w:pPr>
      <w:r>
        <w:rPr>
          <w:rFonts w:ascii="Arial" w:hAnsi="Arial"/>
          <w:b w:val="0"/>
          <w:bCs w:val="0"/>
        </w:rPr>
        <w:t xml:space="preserve">Die </w:t>
      </w:r>
      <w:r w:rsidRPr="00C14F99">
        <w:rPr>
          <w:rFonts w:ascii="Arial" w:hAnsi="Arial"/>
          <w:b w:val="0"/>
          <w:bCs w:val="0"/>
        </w:rPr>
        <w:t>Analyse</w:t>
      </w:r>
      <w:r>
        <w:rPr>
          <w:rFonts w:ascii="Arial" w:hAnsi="Arial"/>
          <w:b w:val="0"/>
          <w:bCs w:val="0"/>
        </w:rPr>
        <w:t xml:space="preserve"> wurde im Vergleich zum bisherigen Too</w:t>
      </w:r>
      <w:r w:rsidR="00EB7A7F">
        <w:rPr>
          <w:rFonts w:ascii="Arial" w:hAnsi="Arial"/>
          <w:b w:val="0"/>
          <w:bCs w:val="0"/>
        </w:rPr>
        <w:t>l</w:t>
      </w:r>
      <w:r>
        <w:rPr>
          <w:rFonts w:ascii="Arial" w:hAnsi="Arial"/>
          <w:b w:val="0"/>
          <w:bCs w:val="0"/>
        </w:rPr>
        <w:t xml:space="preserve"> </w:t>
      </w:r>
      <w:r w:rsidRPr="00C14F99">
        <w:rPr>
          <w:rFonts w:ascii="Arial" w:hAnsi="Arial"/>
          <w:b w:val="0"/>
          <w:bCs w:val="0"/>
        </w:rPr>
        <w:t xml:space="preserve">deutlich </w:t>
      </w:r>
      <w:r>
        <w:rPr>
          <w:rFonts w:ascii="Arial" w:hAnsi="Arial"/>
          <w:b w:val="0"/>
          <w:bCs w:val="0"/>
        </w:rPr>
        <w:t>erweitert</w:t>
      </w:r>
      <w:r w:rsidRPr="00C14F99">
        <w:rPr>
          <w:rFonts w:ascii="Arial" w:hAnsi="Arial"/>
          <w:b w:val="0"/>
          <w:bCs w:val="0"/>
        </w:rPr>
        <w:t xml:space="preserve">. Das System empfiehlt die </w:t>
      </w:r>
      <w:r>
        <w:rPr>
          <w:rFonts w:ascii="Arial" w:hAnsi="Arial"/>
          <w:b w:val="0"/>
          <w:bCs w:val="0"/>
        </w:rPr>
        <w:t>fünf</w:t>
      </w:r>
      <w:r w:rsidRPr="00C14F99">
        <w:rPr>
          <w:rFonts w:ascii="Arial" w:hAnsi="Arial"/>
          <w:b w:val="0"/>
          <w:bCs w:val="0"/>
        </w:rPr>
        <w:t xml:space="preserve"> am besten geeigneten Komponenten auf Grundlage einer gewichteten Bewertung von Leistung und Gehäusegröße. Mehrere Bauteile können direkt verglichen werden: Verluste in Abhängigkeit vom Ausgangsstrom </w:t>
      </w:r>
      <w:r w:rsidRPr="00B177A3">
        <w:rPr>
          <w:rFonts w:ascii="Arial" w:hAnsi="Arial"/>
          <w:b w:val="0"/>
          <w:bCs w:val="0"/>
        </w:rPr>
        <w:t>(</w:t>
      </w:r>
      <w:proofErr w:type="spellStart"/>
      <w:r w:rsidRPr="00B177A3">
        <w:rPr>
          <w:rFonts w:ascii="Arial" w:hAnsi="Arial"/>
          <w:b w:val="0"/>
          <w:bCs w:val="0"/>
        </w:rPr>
        <w:t>I</w:t>
      </w:r>
      <w:r w:rsidRPr="00B177A3">
        <w:rPr>
          <w:rFonts w:ascii="Arial" w:hAnsi="Arial"/>
          <w:b w:val="0"/>
          <w:bCs w:val="0"/>
          <w:vertAlign w:val="subscript"/>
        </w:rPr>
        <w:t>out</w:t>
      </w:r>
      <w:proofErr w:type="spellEnd"/>
      <w:r w:rsidRPr="00B177A3">
        <w:rPr>
          <w:rFonts w:ascii="Arial" w:hAnsi="Arial"/>
          <w:b w:val="0"/>
          <w:bCs w:val="0"/>
        </w:rPr>
        <w:t>) und der Schaltfrequenz (</w:t>
      </w:r>
      <w:proofErr w:type="spellStart"/>
      <w:r w:rsidRPr="00B177A3">
        <w:rPr>
          <w:rFonts w:ascii="Arial" w:hAnsi="Arial"/>
          <w:b w:val="0"/>
          <w:bCs w:val="0"/>
        </w:rPr>
        <w:t>F</w:t>
      </w:r>
      <w:r w:rsidRPr="00B177A3">
        <w:rPr>
          <w:rFonts w:ascii="Arial" w:hAnsi="Arial"/>
          <w:b w:val="0"/>
          <w:bCs w:val="0"/>
          <w:vertAlign w:val="subscript"/>
        </w:rPr>
        <w:t>sw</w:t>
      </w:r>
      <w:proofErr w:type="spellEnd"/>
      <w:r w:rsidRPr="00B177A3">
        <w:rPr>
          <w:rFonts w:ascii="Arial" w:hAnsi="Arial"/>
          <w:b w:val="0"/>
          <w:bCs w:val="0"/>
        </w:rPr>
        <w:t xml:space="preserve">) werden </w:t>
      </w:r>
      <w:r w:rsidRPr="00C14F99">
        <w:rPr>
          <w:rFonts w:ascii="Arial" w:hAnsi="Arial"/>
          <w:b w:val="0"/>
          <w:bCs w:val="0"/>
        </w:rPr>
        <w:t xml:space="preserve">für </w:t>
      </w:r>
      <w:r w:rsidR="00EB7A7F">
        <w:rPr>
          <w:rFonts w:ascii="Arial" w:hAnsi="Arial"/>
          <w:b w:val="0"/>
          <w:bCs w:val="0"/>
        </w:rPr>
        <w:t>die gewählten</w:t>
      </w:r>
      <w:r w:rsidR="00EB7A7F" w:rsidRPr="00C14F99">
        <w:rPr>
          <w:rFonts w:ascii="Arial" w:hAnsi="Arial"/>
          <w:b w:val="0"/>
          <w:bCs w:val="0"/>
        </w:rPr>
        <w:t xml:space="preserve"> </w:t>
      </w:r>
      <w:r w:rsidRPr="00C14F99">
        <w:rPr>
          <w:rFonts w:ascii="Arial" w:hAnsi="Arial"/>
          <w:b w:val="0"/>
          <w:bCs w:val="0"/>
        </w:rPr>
        <w:t>Komponenten gleichzeitig im selben Diagramm angezeigt</w:t>
      </w:r>
      <w:r>
        <w:rPr>
          <w:rFonts w:ascii="Arial" w:hAnsi="Arial"/>
          <w:b w:val="0"/>
          <w:bCs w:val="0"/>
        </w:rPr>
        <w:t>.</w:t>
      </w:r>
      <w:r w:rsidRPr="00C14F99">
        <w:rPr>
          <w:rFonts w:ascii="Arial" w:hAnsi="Arial"/>
          <w:b w:val="0"/>
          <w:bCs w:val="0"/>
        </w:rPr>
        <w:t xml:space="preserve"> Zudem wurden die Diagrammoptionen erheblich </w:t>
      </w:r>
      <w:r w:rsidR="00EB7A7F">
        <w:rPr>
          <w:rFonts w:ascii="Arial" w:hAnsi="Arial"/>
          <w:b w:val="0"/>
          <w:bCs w:val="0"/>
        </w:rPr>
        <w:t>ausgebaut</w:t>
      </w:r>
      <w:r w:rsidRPr="00C14F99">
        <w:rPr>
          <w:rFonts w:ascii="Arial" w:hAnsi="Arial"/>
          <w:b w:val="0"/>
          <w:bCs w:val="0"/>
        </w:rPr>
        <w:t xml:space="preserve">: Zoomen, Fadenkreuz-Cursor sowie Export als Bild oder Excel-Datei. Erfahrene </w:t>
      </w:r>
      <w:r w:rsidR="00D91D6F">
        <w:rPr>
          <w:rFonts w:ascii="Arial" w:hAnsi="Arial"/>
          <w:b w:val="0"/>
          <w:bCs w:val="0"/>
        </w:rPr>
        <w:t>User</w:t>
      </w:r>
      <w:r w:rsidR="00D91D6F" w:rsidRPr="00C14F99">
        <w:rPr>
          <w:rFonts w:ascii="Arial" w:hAnsi="Arial"/>
          <w:b w:val="0"/>
          <w:bCs w:val="0"/>
        </w:rPr>
        <w:t xml:space="preserve"> </w:t>
      </w:r>
      <w:r w:rsidRPr="00C14F99">
        <w:rPr>
          <w:rFonts w:ascii="Arial" w:hAnsi="Arial"/>
          <w:b w:val="0"/>
          <w:bCs w:val="0"/>
        </w:rPr>
        <w:t xml:space="preserve">können jede beliebige </w:t>
      </w:r>
      <w:r w:rsidRPr="00C14F99">
        <w:rPr>
          <w:rFonts w:ascii="Arial" w:hAnsi="Arial"/>
          <w:b w:val="0"/>
          <w:bCs w:val="0"/>
        </w:rPr>
        <w:lastRenderedPageBreak/>
        <w:t xml:space="preserve">Komponente aus dem gesamten Portfolio </w:t>
      </w:r>
      <w:r>
        <w:rPr>
          <w:rFonts w:ascii="Arial" w:hAnsi="Arial"/>
          <w:b w:val="0"/>
          <w:bCs w:val="0"/>
        </w:rPr>
        <w:t xml:space="preserve">von Würth Elektronik </w:t>
      </w:r>
      <w:r w:rsidRPr="00C14F99">
        <w:rPr>
          <w:rFonts w:ascii="Arial" w:hAnsi="Arial"/>
          <w:b w:val="0"/>
          <w:bCs w:val="0"/>
        </w:rPr>
        <w:t>manuell in das Tool laden, ohne auf die automatische Empfehlungsliste beschränkt zu sein.</w:t>
      </w:r>
    </w:p>
    <w:p w14:paraId="118C2927" w14:textId="77777777" w:rsidR="00C14F99" w:rsidRPr="00C244A0" w:rsidRDefault="00C14F99" w:rsidP="00C14F99">
      <w:pPr>
        <w:pStyle w:val="Textkrper"/>
        <w:spacing w:before="120" w:after="120" w:line="260" w:lineRule="exact"/>
        <w:jc w:val="both"/>
        <w:rPr>
          <w:rFonts w:ascii="Arial" w:hAnsi="Arial"/>
        </w:rPr>
      </w:pPr>
      <w:r w:rsidRPr="00C244A0">
        <w:rPr>
          <w:rFonts w:ascii="Arial" w:hAnsi="Arial"/>
        </w:rPr>
        <w:t>Inklusive Kondensatorempfehlung</w:t>
      </w:r>
    </w:p>
    <w:p w14:paraId="37CDA9D0" w14:textId="77777777" w:rsidR="00D91D6F" w:rsidRPr="008A79D0" w:rsidRDefault="00D91D6F" w:rsidP="008A79D0">
      <w:pPr>
        <w:pStyle w:val="Textkrper"/>
        <w:spacing w:before="120" w:after="120" w:line="260" w:lineRule="exact"/>
        <w:jc w:val="both"/>
        <w:rPr>
          <w:rFonts w:ascii="Arial" w:hAnsi="Arial"/>
          <w:b w:val="0"/>
          <w:bCs w:val="0"/>
        </w:rPr>
      </w:pPr>
      <w:r w:rsidRPr="008A79D0">
        <w:rPr>
          <w:rFonts w:ascii="Arial" w:hAnsi="Arial"/>
          <w:b w:val="0"/>
          <w:bCs w:val="0"/>
        </w:rPr>
        <w:t>Neu ist zudem, dass nun auch Kondensatoren sowie ein geeigneter Microchip-Controller für die gegebenen Eingangsparameter empfohlen werden. Ein Link zum MagI³C Power Module Designer ermöglicht den Vergleich der diskreten Schaltung mit einer integrierten Modullösung.</w:t>
      </w:r>
    </w:p>
    <w:p w14:paraId="70FEE572" w14:textId="242C18E5" w:rsidR="00C244A0" w:rsidRPr="008A79D0" w:rsidRDefault="00D91D6F" w:rsidP="008A79D0">
      <w:pPr>
        <w:pStyle w:val="Textkrper"/>
        <w:spacing w:before="120" w:after="120" w:line="260" w:lineRule="exact"/>
        <w:jc w:val="both"/>
        <w:rPr>
          <w:rFonts w:ascii="Arial" w:hAnsi="Arial"/>
          <w:b w:val="0"/>
          <w:bCs w:val="0"/>
        </w:rPr>
      </w:pPr>
      <w:r w:rsidRPr="008A79D0">
        <w:rPr>
          <w:rFonts w:ascii="Arial" w:hAnsi="Arial"/>
          <w:b w:val="0"/>
          <w:bCs w:val="0"/>
        </w:rPr>
        <w:t>Die Übersichtsseite fasst alle Simulationsergebnisse zusammen und erstellt eine vollständige Stückliste mit bis zu sechs Komponenten. Diese können als kostenlose Muster angefordert oder direkt in den Warenkorb gelegt werden.</w:t>
      </w:r>
      <w:r w:rsidR="008A79D0" w:rsidRPr="008A79D0">
        <w:rPr>
          <w:rFonts w:ascii="Arial" w:hAnsi="Arial"/>
          <w:b w:val="0"/>
          <w:bCs w:val="0"/>
        </w:rPr>
        <w:t xml:space="preserve"> </w:t>
      </w:r>
      <w:r w:rsidR="00C244A0" w:rsidRPr="008A79D0">
        <w:rPr>
          <w:rFonts w:ascii="Arial" w:hAnsi="Arial"/>
          <w:b w:val="0"/>
          <w:bCs w:val="0"/>
        </w:rPr>
        <w:t>Der DC-DC</w:t>
      </w:r>
      <w:r w:rsidR="00EB7A7F" w:rsidRPr="008A79D0">
        <w:rPr>
          <w:rFonts w:ascii="Arial" w:hAnsi="Arial"/>
          <w:b w:val="0"/>
          <w:bCs w:val="0"/>
        </w:rPr>
        <w:t>-Wandler-</w:t>
      </w:r>
      <w:r w:rsidR="00C244A0" w:rsidRPr="008A79D0">
        <w:rPr>
          <w:rFonts w:ascii="Arial" w:hAnsi="Arial"/>
          <w:b w:val="0"/>
          <w:bCs w:val="0"/>
        </w:rPr>
        <w:t xml:space="preserve">Designer steht unter </w:t>
      </w:r>
      <w:hyperlink r:id="rId11" w:anchor="/dcdc-converter-embedded" w:history="1">
        <w:r w:rsidR="00C14F99" w:rsidRPr="008A79D0">
          <w:rPr>
            <w:rStyle w:val="Hyperlink"/>
            <w:rFonts w:ascii="Arial" w:hAnsi="Arial"/>
            <w:b w:val="0"/>
            <w:bCs w:val="0"/>
          </w:rPr>
          <w:t>redexpert.we-online.com</w:t>
        </w:r>
      </w:hyperlink>
      <w:r w:rsidR="00C14F99" w:rsidRPr="008A79D0">
        <w:rPr>
          <w:rFonts w:ascii="Arial" w:hAnsi="Arial"/>
          <w:b w:val="0"/>
          <w:bCs w:val="0"/>
        </w:rPr>
        <w:t xml:space="preserve"> </w:t>
      </w:r>
      <w:r w:rsidR="00C244A0" w:rsidRPr="008A79D0">
        <w:rPr>
          <w:rFonts w:ascii="Arial" w:hAnsi="Arial"/>
          <w:b w:val="0"/>
          <w:bCs w:val="0"/>
        </w:rPr>
        <w:t>zur Verfügung.</w:t>
      </w:r>
    </w:p>
    <w:p w14:paraId="784E7E64" w14:textId="63E93E39" w:rsidR="00485E6F" w:rsidRDefault="00485E6F" w:rsidP="00303737">
      <w:pPr>
        <w:pStyle w:val="Textkrper"/>
        <w:spacing w:before="120" w:after="120" w:line="260" w:lineRule="exact"/>
        <w:jc w:val="both"/>
        <w:rPr>
          <w:rFonts w:ascii="Arial" w:hAnsi="Arial"/>
          <w:b w:val="0"/>
          <w:bCs w:val="0"/>
        </w:rPr>
      </w:pPr>
    </w:p>
    <w:p w14:paraId="3062A004" w14:textId="77777777" w:rsidR="009156D4" w:rsidRPr="009611B7" w:rsidRDefault="009156D4" w:rsidP="00303737">
      <w:pPr>
        <w:pStyle w:val="Textkrper"/>
        <w:spacing w:before="120" w:after="120" w:line="260" w:lineRule="exact"/>
        <w:jc w:val="both"/>
        <w:rPr>
          <w:rFonts w:ascii="Arial" w:hAnsi="Arial"/>
          <w:b w:val="0"/>
          <w:bCs w:val="0"/>
        </w:rPr>
      </w:pPr>
    </w:p>
    <w:p w14:paraId="7653B424" w14:textId="77777777" w:rsidR="00485E6F" w:rsidRPr="009611B7" w:rsidRDefault="00485E6F" w:rsidP="00485E6F">
      <w:pPr>
        <w:pStyle w:val="PITextkrper"/>
        <w:pBdr>
          <w:top w:val="single" w:sz="4" w:space="1" w:color="auto"/>
        </w:pBdr>
        <w:spacing w:before="240"/>
        <w:rPr>
          <w:b/>
          <w:sz w:val="18"/>
          <w:szCs w:val="18"/>
          <w:lang w:val="de-DE"/>
        </w:rPr>
      </w:pPr>
    </w:p>
    <w:p w14:paraId="3DDC043E" w14:textId="77777777" w:rsidR="00485E6F" w:rsidRPr="009611B7" w:rsidRDefault="00485E6F" w:rsidP="00485E6F">
      <w:pPr>
        <w:spacing w:after="120" w:line="280" w:lineRule="exact"/>
        <w:rPr>
          <w:rFonts w:ascii="Arial" w:hAnsi="Arial" w:cs="Arial"/>
          <w:b/>
          <w:bCs/>
          <w:sz w:val="18"/>
          <w:szCs w:val="18"/>
        </w:rPr>
      </w:pPr>
      <w:r w:rsidRPr="009611B7">
        <w:rPr>
          <w:rFonts w:ascii="Arial" w:hAnsi="Arial" w:cs="Arial"/>
          <w:b/>
          <w:bCs/>
          <w:sz w:val="18"/>
          <w:szCs w:val="18"/>
        </w:rPr>
        <w:t>Verfügbares Bildmaterial</w:t>
      </w:r>
    </w:p>
    <w:p w14:paraId="3C9B88DA" w14:textId="77777777" w:rsidR="00485E6F" w:rsidRPr="009611B7" w:rsidRDefault="00485E6F" w:rsidP="00485E6F">
      <w:pPr>
        <w:spacing w:after="120" w:line="280" w:lineRule="exact"/>
        <w:rPr>
          <w:rFonts w:ascii="Arial" w:hAnsi="Arial" w:cs="Arial"/>
          <w:sz w:val="18"/>
          <w:szCs w:val="18"/>
        </w:rPr>
      </w:pPr>
      <w:r w:rsidRPr="009611B7">
        <w:rPr>
          <w:rFonts w:ascii="Arial" w:hAnsi="Arial" w:cs="Arial"/>
          <w:bCs/>
          <w:sz w:val="18"/>
          <w:szCs w:val="18"/>
        </w:rPr>
        <w:t>Folgendes Bildmaterial steht druckfähig im Internet zum Download bereit:</w:t>
      </w:r>
      <w:r w:rsidRPr="009611B7">
        <w:t xml:space="preserve"> </w:t>
      </w:r>
      <w:hyperlink r:id="rId12" w:history="1">
        <w:r w:rsidRPr="009611B7">
          <w:rPr>
            <w:rStyle w:val="Hyperlink"/>
            <w:rFonts w:ascii="Arial" w:hAnsi="Arial" w:cs="Arial"/>
            <w:sz w:val="18"/>
            <w:szCs w:val="18"/>
          </w:rPr>
          <w:t>https://kk.htcm.de/press-releases/wuerth/</w:t>
        </w:r>
      </w:hyperlink>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9611B7" w14:paraId="415A195B" w14:textId="77777777" w:rsidTr="00CE17D6">
        <w:trPr>
          <w:trHeight w:val="1701"/>
        </w:trPr>
        <w:tc>
          <w:tcPr>
            <w:tcW w:w="3510" w:type="dxa"/>
          </w:tcPr>
          <w:p w14:paraId="5A320371" w14:textId="50177E9F" w:rsidR="00485E6F" w:rsidRPr="009611B7" w:rsidRDefault="00485E6F" w:rsidP="00CE17D6">
            <w:pPr>
              <w:pStyle w:val="txt"/>
              <w:rPr>
                <w:b/>
                <w:bCs/>
                <w:sz w:val="18"/>
              </w:rPr>
            </w:pPr>
            <w:r w:rsidRPr="009611B7">
              <w:rPr>
                <w:b/>
              </w:rPr>
              <w:br/>
            </w:r>
            <w:r w:rsidR="00841FA0">
              <w:rPr>
                <w:noProof/>
              </w:rPr>
              <w:drawing>
                <wp:inline distT="0" distB="0" distL="0" distR="0" wp14:anchorId="70AF1263" wp14:editId="219B64F5">
                  <wp:extent cx="2139950" cy="1203960"/>
                  <wp:effectExtent l="0" t="0" r="0" b="0"/>
                  <wp:docPr id="5454652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39950" cy="1203960"/>
                          </a:xfrm>
                          <a:prstGeom prst="rect">
                            <a:avLst/>
                          </a:prstGeom>
                          <a:noFill/>
                          <a:ln>
                            <a:noFill/>
                          </a:ln>
                        </pic:spPr>
                      </pic:pic>
                    </a:graphicData>
                  </a:graphic>
                </wp:inline>
              </w:drawing>
            </w:r>
            <w:r w:rsidRPr="009611B7">
              <w:rPr>
                <w:b/>
                <w:bCs/>
                <w:sz w:val="18"/>
              </w:rPr>
              <w:br/>
            </w:r>
            <w:r w:rsidRPr="00841FA0">
              <w:rPr>
                <w:bCs/>
                <w:sz w:val="16"/>
                <w:szCs w:val="16"/>
              </w:rPr>
              <w:t>Bildquelle: Würth Elektronik</w:t>
            </w:r>
            <w:r w:rsidRPr="009611B7">
              <w:rPr>
                <w:bCs/>
                <w:sz w:val="16"/>
                <w:szCs w:val="16"/>
              </w:rPr>
              <w:t xml:space="preserve"> </w:t>
            </w:r>
          </w:p>
          <w:p w14:paraId="4BBAF83E" w14:textId="4E5BCF75" w:rsidR="00485E6F" w:rsidRPr="009611B7" w:rsidRDefault="002603CD" w:rsidP="00CE17D6">
            <w:pPr>
              <w:autoSpaceDE w:val="0"/>
              <w:autoSpaceDN w:val="0"/>
              <w:adjustRightInd w:val="0"/>
              <w:rPr>
                <w:rFonts w:ascii="Arial" w:hAnsi="Arial" w:cs="Arial"/>
                <w:b/>
                <w:sz w:val="18"/>
                <w:szCs w:val="18"/>
              </w:rPr>
            </w:pPr>
            <w:r>
              <w:rPr>
                <w:rFonts w:ascii="Arial" w:hAnsi="Arial" w:cs="Arial"/>
                <w:b/>
                <w:sz w:val="18"/>
                <w:szCs w:val="18"/>
              </w:rPr>
              <w:t>Der</w:t>
            </w:r>
            <w:r w:rsidR="00D0106B">
              <w:rPr>
                <w:rFonts w:ascii="Arial" w:hAnsi="Arial" w:cs="Arial"/>
                <w:b/>
                <w:sz w:val="18"/>
                <w:szCs w:val="18"/>
              </w:rPr>
              <w:t xml:space="preserve"> </w:t>
            </w:r>
            <w:r>
              <w:rPr>
                <w:rFonts w:ascii="Arial" w:hAnsi="Arial" w:cs="Arial"/>
                <w:b/>
                <w:sz w:val="18"/>
                <w:szCs w:val="18"/>
              </w:rPr>
              <w:t xml:space="preserve">neue </w:t>
            </w:r>
            <w:r w:rsidR="00841FA0" w:rsidRPr="00841FA0">
              <w:rPr>
                <w:rFonts w:ascii="Arial" w:hAnsi="Arial" w:cs="Arial"/>
                <w:b/>
                <w:sz w:val="18"/>
                <w:szCs w:val="18"/>
              </w:rPr>
              <w:t>DC-DC-Wandler-Designer</w:t>
            </w:r>
            <w:r>
              <w:rPr>
                <w:rFonts w:ascii="Arial" w:hAnsi="Arial" w:cs="Arial"/>
                <w:b/>
                <w:sz w:val="18"/>
                <w:szCs w:val="18"/>
              </w:rPr>
              <w:t xml:space="preserve"> </w:t>
            </w:r>
            <w:r w:rsidR="00841FA0" w:rsidRPr="00841FA0">
              <w:rPr>
                <w:rFonts w:ascii="Arial" w:hAnsi="Arial" w:cs="Arial"/>
                <w:b/>
                <w:sz w:val="18"/>
                <w:szCs w:val="18"/>
              </w:rPr>
              <w:t>in REDEXPER</w:t>
            </w:r>
            <w:r w:rsidR="00841FA0">
              <w:rPr>
                <w:rFonts w:ascii="Arial" w:hAnsi="Arial" w:cs="Arial"/>
                <w:b/>
                <w:sz w:val="18"/>
                <w:szCs w:val="18"/>
              </w:rPr>
              <w:t>T</w:t>
            </w:r>
            <w:r>
              <w:rPr>
                <w:rFonts w:ascii="Arial" w:hAnsi="Arial" w:cs="Arial"/>
                <w:b/>
                <w:sz w:val="18"/>
                <w:szCs w:val="18"/>
              </w:rPr>
              <w:t xml:space="preserve"> </w:t>
            </w:r>
            <w:r w:rsidR="00841FA0" w:rsidRPr="00841FA0">
              <w:rPr>
                <w:rFonts w:ascii="Arial" w:hAnsi="Arial" w:cs="Arial"/>
                <w:b/>
                <w:sz w:val="18"/>
                <w:szCs w:val="18"/>
              </w:rPr>
              <w:t xml:space="preserve"> </w:t>
            </w:r>
          </w:p>
          <w:p w14:paraId="5ED23578" w14:textId="77777777" w:rsidR="00485E6F" w:rsidRPr="009611B7" w:rsidRDefault="00485E6F" w:rsidP="00CE17D6">
            <w:pPr>
              <w:autoSpaceDE w:val="0"/>
              <w:autoSpaceDN w:val="0"/>
              <w:adjustRightInd w:val="0"/>
              <w:rPr>
                <w:rFonts w:ascii="Arial" w:hAnsi="Arial" w:cs="Arial"/>
                <w:b/>
                <w:bCs/>
                <w:sz w:val="18"/>
                <w:szCs w:val="18"/>
              </w:rPr>
            </w:pPr>
          </w:p>
        </w:tc>
      </w:tr>
    </w:tbl>
    <w:p w14:paraId="388B8CF4" w14:textId="77777777" w:rsidR="00485E6F" w:rsidRPr="009611B7" w:rsidRDefault="00485E6F" w:rsidP="00485E6F">
      <w:pPr>
        <w:pStyle w:val="PITextkrper"/>
        <w:rPr>
          <w:b/>
          <w:bCs/>
          <w:sz w:val="18"/>
          <w:szCs w:val="18"/>
          <w:lang w:val="de-DE"/>
        </w:rPr>
      </w:pPr>
    </w:p>
    <w:p w14:paraId="1A961B77" w14:textId="77777777" w:rsidR="00485E6F" w:rsidRPr="009611B7" w:rsidRDefault="00485E6F" w:rsidP="00485E6F">
      <w:pPr>
        <w:pStyle w:val="Textkrper"/>
        <w:spacing w:before="120" w:after="120" w:line="260" w:lineRule="exact"/>
        <w:jc w:val="both"/>
        <w:rPr>
          <w:rFonts w:ascii="Arial" w:hAnsi="Arial"/>
          <w:b w:val="0"/>
          <w:bCs w:val="0"/>
        </w:rPr>
      </w:pPr>
    </w:p>
    <w:p w14:paraId="0BA87216" w14:textId="77777777" w:rsidR="00485E6F" w:rsidRPr="009611B7" w:rsidRDefault="00485E6F" w:rsidP="00485E6F">
      <w:pPr>
        <w:pStyle w:val="PITextkrper"/>
        <w:pBdr>
          <w:top w:val="single" w:sz="4" w:space="1" w:color="auto"/>
        </w:pBdr>
        <w:spacing w:before="240"/>
        <w:rPr>
          <w:b/>
          <w:sz w:val="18"/>
          <w:szCs w:val="18"/>
          <w:lang w:val="de-DE"/>
        </w:rPr>
      </w:pPr>
    </w:p>
    <w:p w14:paraId="0A7F43B1" w14:textId="77777777" w:rsidR="00485E6F" w:rsidRPr="009611B7" w:rsidRDefault="00485E6F" w:rsidP="00485E6F">
      <w:pPr>
        <w:pStyle w:val="Textkrper"/>
        <w:spacing w:before="120" w:after="120" w:line="276" w:lineRule="auto"/>
        <w:jc w:val="both"/>
        <w:rPr>
          <w:rFonts w:ascii="Arial" w:hAnsi="Arial"/>
          <w:bCs w:val="0"/>
        </w:rPr>
      </w:pPr>
      <w:r w:rsidRPr="009611B7">
        <w:rPr>
          <w:rFonts w:ascii="Arial" w:hAnsi="Arial"/>
          <w:bCs w:val="0"/>
        </w:rPr>
        <w:t>Über die Würth Elektronik eiSos Gruppe</w:t>
      </w:r>
    </w:p>
    <w:p w14:paraId="74E33F41" w14:textId="77777777" w:rsidR="00892FF0" w:rsidRPr="009611B7" w:rsidRDefault="00892FF0" w:rsidP="00892FF0">
      <w:pPr>
        <w:pStyle w:val="Textkrper"/>
        <w:spacing w:before="120" w:after="120" w:line="276" w:lineRule="auto"/>
        <w:jc w:val="both"/>
        <w:rPr>
          <w:rFonts w:ascii="Arial" w:hAnsi="Arial"/>
          <w:b w:val="0"/>
        </w:rPr>
      </w:pPr>
      <w:r w:rsidRPr="009611B7">
        <w:rPr>
          <w:rFonts w:ascii="Arial" w:hAnsi="Arial"/>
          <w:b w:val="0"/>
        </w:rPr>
        <w:t>Die Würth Elektronik eiSos Gruppe ist Hersteller elektronischer und elektromechanischer Bauelemente für die Elektronikindustrie und Technologie-</w:t>
      </w:r>
      <w:proofErr w:type="spellStart"/>
      <w:r w:rsidRPr="009611B7">
        <w:rPr>
          <w:rFonts w:ascii="Arial" w:hAnsi="Arial"/>
          <w:b w:val="0"/>
        </w:rPr>
        <w:t>Enabler</w:t>
      </w:r>
      <w:proofErr w:type="spellEnd"/>
      <w:r w:rsidRPr="009611B7">
        <w:rPr>
          <w:rFonts w:ascii="Arial" w:hAnsi="Arial"/>
          <w:b w:val="0"/>
        </w:rPr>
        <w:t xml:space="preserve"> für zukunftsweisende Elektroniklösungen. Würth Elektronik eiSos ist einer der größten europäischen Hersteller von passiven Bauteilen und in 50 Ländern aktiv. Fertigungsstandorte in Europa, Asien und Nordamerika versorgen die weltweit wachsende Kundenzahl.</w:t>
      </w:r>
    </w:p>
    <w:p w14:paraId="5FB2B077" w14:textId="77777777" w:rsidR="00892FF0" w:rsidRPr="009611B7" w:rsidRDefault="00892FF0" w:rsidP="00892FF0">
      <w:pPr>
        <w:pStyle w:val="Textkrper"/>
        <w:spacing w:before="120" w:after="120" w:line="276" w:lineRule="auto"/>
        <w:jc w:val="both"/>
        <w:rPr>
          <w:rFonts w:ascii="Arial" w:hAnsi="Arial"/>
          <w:b w:val="0"/>
        </w:rPr>
      </w:pPr>
      <w:r w:rsidRPr="009611B7">
        <w:rPr>
          <w:rFonts w:ascii="Arial" w:hAnsi="Arial"/>
          <w:b w:val="0"/>
        </w:rPr>
        <w:t>Das Produktprogramm umfasst passive Bauelemente, Power Module, digitale Isolatoren, Optoelektronik, elektromechanische Komponenten, Wärmemanagementlösungen, Sensoren und Funkmodule. Abgerundet wird das Portfolio durch kundenspezifische Lösungen.</w:t>
      </w:r>
    </w:p>
    <w:p w14:paraId="3B7C99AE" w14:textId="77777777" w:rsidR="00A462F4" w:rsidRDefault="00A462F4" w:rsidP="00892FF0">
      <w:pPr>
        <w:pStyle w:val="Textkrper"/>
        <w:spacing w:before="120" w:after="120" w:line="276" w:lineRule="auto"/>
        <w:jc w:val="both"/>
        <w:rPr>
          <w:rFonts w:ascii="Arial" w:hAnsi="Arial"/>
          <w:b w:val="0"/>
        </w:rPr>
      </w:pPr>
    </w:p>
    <w:p w14:paraId="6528B03A" w14:textId="7ED48EF0" w:rsidR="00892FF0" w:rsidRPr="009611B7" w:rsidRDefault="00892FF0" w:rsidP="00892FF0">
      <w:pPr>
        <w:pStyle w:val="Textkrper"/>
        <w:spacing w:before="120" w:after="120" w:line="276" w:lineRule="auto"/>
        <w:jc w:val="both"/>
        <w:rPr>
          <w:rFonts w:ascii="Arial" w:hAnsi="Arial"/>
          <w:b w:val="0"/>
        </w:rPr>
      </w:pPr>
      <w:r w:rsidRPr="009611B7">
        <w:rPr>
          <w:rFonts w:ascii="Arial" w:hAnsi="Arial"/>
          <w:b w:val="0"/>
        </w:rPr>
        <w:t xml:space="preserve">Die Verfügbarkeit ab Lager aller Katalogbauteile ohne Mindestbestellmenge, kostenlose Muster und umfangreicher Support durch technische Vertriebsmitarbeitende und Auswahltools prägen die einzigartige Serviceorientierung des Unternehmens. </w:t>
      </w:r>
    </w:p>
    <w:p w14:paraId="6C3CBFA3" w14:textId="21A2F88A" w:rsidR="009A245B" w:rsidRPr="009611B7" w:rsidRDefault="009E3177" w:rsidP="009A245B">
      <w:pPr>
        <w:pStyle w:val="Textkrper"/>
        <w:spacing w:before="120" w:after="120" w:line="276" w:lineRule="auto"/>
        <w:jc w:val="both"/>
        <w:rPr>
          <w:rFonts w:ascii="Arial" w:hAnsi="Arial"/>
          <w:b w:val="0"/>
          <w:bCs w:val="0"/>
        </w:rPr>
      </w:pPr>
      <w:r w:rsidRPr="009611B7">
        <w:rPr>
          <w:rFonts w:ascii="Arial" w:hAnsi="Arial"/>
          <w:b w:val="0"/>
        </w:rPr>
        <w:t>Würth Elektronik ist Teil der Würth-Gruppe, dem Weltmarktführer in der Entwicklung, Herstellung und dem Vertrieb von Montage- und Befestigungsmaterial, und beschäftigt rund 7</w:t>
      </w:r>
      <w:r w:rsidR="004B1026" w:rsidRPr="009611B7">
        <w:rPr>
          <w:rFonts w:ascii="Arial" w:hAnsi="Arial"/>
          <w:b w:val="0"/>
        </w:rPr>
        <w:t>3</w:t>
      </w:r>
      <w:r w:rsidRPr="009611B7">
        <w:rPr>
          <w:rFonts w:ascii="Arial" w:hAnsi="Arial"/>
          <w:b w:val="0"/>
        </w:rPr>
        <w:t xml:space="preserve">00 Mitarbeitende. </w:t>
      </w:r>
      <w:r w:rsidR="009A245B" w:rsidRPr="009611B7">
        <w:rPr>
          <w:rFonts w:ascii="Arial" w:hAnsi="Arial"/>
          <w:b w:val="0"/>
        </w:rPr>
        <w:t>Im Jahr 202</w:t>
      </w:r>
      <w:r w:rsidR="004B1026" w:rsidRPr="009611B7">
        <w:rPr>
          <w:rFonts w:ascii="Arial" w:hAnsi="Arial"/>
          <w:b w:val="0"/>
        </w:rPr>
        <w:t>5</w:t>
      </w:r>
      <w:r w:rsidR="009A245B" w:rsidRPr="009611B7">
        <w:rPr>
          <w:rFonts w:ascii="Arial" w:hAnsi="Arial"/>
          <w:b w:val="0"/>
        </w:rPr>
        <w:t xml:space="preserve"> erwirtschaftete die Würth Elektronik Gruppe einen Umsatz von 1,0</w:t>
      </w:r>
      <w:r w:rsidR="004B1026" w:rsidRPr="009611B7">
        <w:rPr>
          <w:rFonts w:ascii="Arial" w:hAnsi="Arial"/>
          <w:b w:val="0"/>
        </w:rPr>
        <w:t>6</w:t>
      </w:r>
      <w:r w:rsidR="009A245B" w:rsidRPr="009611B7">
        <w:rPr>
          <w:rFonts w:ascii="Arial" w:hAnsi="Arial"/>
          <w:b w:val="0"/>
        </w:rPr>
        <w:t xml:space="preserve"> Milliarden Euro.</w:t>
      </w:r>
    </w:p>
    <w:p w14:paraId="6159303C" w14:textId="53501001" w:rsidR="00485E6F" w:rsidRPr="007A214F" w:rsidRDefault="00485E6F" w:rsidP="00485E6F">
      <w:pPr>
        <w:pStyle w:val="Textkrper"/>
        <w:spacing w:before="120" w:after="120" w:line="276" w:lineRule="auto"/>
        <w:rPr>
          <w:rFonts w:ascii="Arial" w:hAnsi="Arial"/>
          <w:b w:val="0"/>
          <w:lang w:val="en-US"/>
        </w:rPr>
      </w:pPr>
      <w:r w:rsidRPr="007A214F">
        <w:rPr>
          <w:rFonts w:ascii="Arial" w:hAnsi="Arial"/>
          <w:b w:val="0"/>
          <w:lang w:val="en-US"/>
        </w:rPr>
        <w:t>Würth Elektronik: more than you expect!</w:t>
      </w:r>
    </w:p>
    <w:p w14:paraId="359C45D7" w14:textId="77777777" w:rsidR="00485E6F" w:rsidRPr="009611B7" w:rsidRDefault="00485E6F" w:rsidP="00485E6F">
      <w:pPr>
        <w:pStyle w:val="Textkrper"/>
        <w:spacing w:before="120" w:after="120" w:line="276" w:lineRule="auto"/>
        <w:rPr>
          <w:rFonts w:ascii="Arial" w:hAnsi="Arial"/>
        </w:rPr>
      </w:pPr>
      <w:r w:rsidRPr="009611B7">
        <w:rPr>
          <w:rFonts w:ascii="Arial" w:hAnsi="Arial"/>
        </w:rPr>
        <w:t>Weitere Informationen unter www.we-online.com</w:t>
      </w:r>
    </w:p>
    <w:p w14:paraId="47300CFE" w14:textId="77777777" w:rsidR="00485E6F" w:rsidRPr="009611B7" w:rsidRDefault="00485E6F" w:rsidP="00485E6F">
      <w:pPr>
        <w:pStyle w:val="Textkrper"/>
        <w:spacing w:before="120" w:after="120" w:line="276" w:lineRule="auto"/>
      </w:pPr>
    </w:p>
    <w:tbl>
      <w:tblPr>
        <w:tblW w:w="7095" w:type="dxa"/>
        <w:tblLayout w:type="fixed"/>
        <w:tblCellMar>
          <w:left w:w="70" w:type="dxa"/>
          <w:right w:w="70" w:type="dxa"/>
        </w:tblCellMar>
        <w:tblLook w:val="04A0" w:firstRow="1" w:lastRow="0" w:firstColumn="1" w:lastColumn="0" w:noHBand="0" w:noVBand="1"/>
      </w:tblPr>
      <w:tblGrid>
        <w:gridCol w:w="3902"/>
        <w:gridCol w:w="3193"/>
      </w:tblGrid>
      <w:tr w:rsidR="00485E6F" w:rsidRPr="009611B7" w14:paraId="12B40D8C" w14:textId="77777777" w:rsidTr="00CE17D6">
        <w:tc>
          <w:tcPr>
            <w:tcW w:w="3902" w:type="dxa"/>
            <w:hideMark/>
          </w:tcPr>
          <w:p w14:paraId="196F357B" w14:textId="77777777" w:rsidR="00485E6F" w:rsidRPr="009611B7" w:rsidRDefault="00485E6F" w:rsidP="00CE17D6">
            <w:pPr>
              <w:pStyle w:val="Textkrper"/>
              <w:autoSpaceDE/>
              <w:adjustRightInd/>
              <w:spacing w:before="120" w:after="120" w:line="276" w:lineRule="auto"/>
              <w:rPr>
                <w:rFonts w:ascii="Arial" w:hAnsi="Arial"/>
                <w:bCs w:val="0"/>
                <w:szCs w:val="24"/>
              </w:rPr>
            </w:pPr>
            <w:r w:rsidRPr="009611B7">
              <w:rPr>
                <w:rFonts w:ascii="Arial" w:hAnsi="Arial"/>
                <w:b w:val="0"/>
                <w:bCs w:val="0"/>
              </w:rPr>
              <w:br w:type="page"/>
            </w:r>
            <w:r w:rsidRPr="009611B7">
              <w:rPr>
                <w:rFonts w:ascii="Arial" w:hAnsi="Arial"/>
                <w:bCs w:val="0"/>
                <w:szCs w:val="24"/>
              </w:rPr>
              <w:t>Weitere Informationen:</w:t>
            </w:r>
          </w:p>
          <w:p w14:paraId="5A6374EB" w14:textId="2AD863F7" w:rsidR="00485E6F" w:rsidRPr="009611B7" w:rsidRDefault="00485E6F" w:rsidP="00CE17D6">
            <w:pPr>
              <w:spacing w:before="120" w:after="120" w:line="276" w:lineRule="auto"/>
              <w:rPr>
                <w:rFonts w:ascii="Arial" w:hAnsi="Arial" w:cs="Arial"/>
                <w:sz w:val="20"/>
              </w:rPr>
            </w:pPr>
            <w:r w:rsidRPr="009611B7">
              <w:rPr>
                <w:rFonts w:ascii="Arial" w:hAnsi="Arial" w:cs="Arial"/>
                <w:sz w:val="20"/>
              </w:rPr>
              <w:t>Würth Elektronik eiSos GmbH &amp; Co. KG</w:t>
            </w:r>
            <w:r w:rsidRPr="009611B7">
              <w:rPr>
                <w:rFonts w:ascii="Arial" w:hAnsi="Arial" w:cs="Arial"/>
                <w:sz w:val="20"/>
              </w:rPr>
              <w:br/>
              <w:t>Sarah Hurst</w:t>
            </w:r>
            <w:r w:rsidRPr="009611B7">
              <w:rPr>
                <w:rFonts w:ascii="Arial" w:hAnsi="Arial" w:cs="Arial"/>
                <w:sz w:val="20"/>
              </w:rPr>
              <w:br/>
            </w:r>
            <w:r w:rsidR="008F3008" w:rsidRPr="009611B7">
              <w:rPr>
                <w:rFonts w:ascii="Arial" w:hAnsi="Arial" w:cs="Arial"/>
                <w:sz w:val="20"/>
              </w:rPr>
              <w:t>Clarita-Bernhard-Straße 9</w:t>
            </w:r>
            <w:r w:rsidRPr="009611B7">
              <w:rPr>
                <w:rFonts w:ascii="Arial" w:hAnsi="Arial" w:cs="Arial"/>
                <w:sz w:val="20"/>
              </w:rPr>
              <w:br/>
            </w:r>
            <w:r w:rsidR="008F3008" w:rsidRPr="009611B7">
              <w:rPr>
                <w:rFonts w:ascii="Arial" w:hAnsi="Arial" w:cs="Arial"/>
                <w:sz w:val="20"/>
              </w:rPr>
              <w:t>81249 München</w:t>
            </w:r>
          </w:p>
          <w:p w14:paraId="34892EEB" w14:textId="77777777" w:rsidR="00485E6F" w:rsidRPr="007A214F" w:rsidRDefault="00485E6F" w:rsidP="00CE17D6">
            <w:pPr>
              <w:spacing w:before="120" w:after="120" w:line="276" w:lineRule="auto"/>
              <w:rPr>
                <w:rFonts w:ascii="Arial" w:hAnsi="Arial" w:cs="Arial"/>
                <w:bCs/>
                <w:sz w:val="20"/>
                <w:lang w:val="it-IT"/>
              </w:rPr>
            </w:pPr>
            <w:proofErr w:type="spellStart"/>
            <w:r w:rsidRPr="007A214F">
              <w:rPr>
                <w:rFonts w:ascii="Arial" w:hAnsi="Arial" w:cs="Arial"/>
                <w:sz w:val="20"/>
                <w:lang w:val="it-IT"/>
              </w:rPr>
              <w:t>Telefon</w:t>
            </w:r>
            <w:proofErr w:type="spellEnd"/>
            <w:r w:rsidRPr="007A214F">
              <w:rPr>
                <w:rFonts w:ascii="Arial" w:hAnsi="Arial" w:cs="Arial"/>
                <w:sz w:val="20"/>
                <w:lang w:val="it-IT"/>
              </w:rPr>
              <w:t>: +49 7942 945-5186</w:t>
            </w:r>
            <w:r w:rsidRPr="007A214F">
              <w:rPr>
                <w:rFonts w:ascii="Arial" w:hAnsi="Arial" w:cs="Arial"/>
                <w:sz w:val="20"/>
                <w:lang w:val="it-IT"/>
              </w:rPr>
              <w:br/>
            </w:r>
            <w:r w:rsidRPr="007A214F">
              <w:rPr>
                <w:rFonts w:ascii="Arial" w:hAnsi="Arial" w:cs="Arial"/>
                <w:bCs/>
                <w:sz w:val="20"/>
                <w:lang w:val="it-IT"/>
              </w:rPr>
              <w:t>E-Mail: sarah.hurst@we-online.de</w:t>
            </w:r>
          </w:p>
          <w:p w14:paraId="0DD9B528" w14:textId="77777777" w:rsidR="00485E6F" w:rsidRPr="009611B7" w:rsidRDefault="00485E6F" w:rsidP="00CE17D6">
            <w:pPr>
              <w:spacing w:before="120" w:after="120" w:line="276" w:lineRule="auto"/>
              <w:rPr>
                <w:rFonts w:ascii="Arial" w:hAnsi="Arial" w:cs="Arial"/>
                <w:bCs/>
                <w:sz w:val="20"/>
              </w:rPr>
            </w:pPr>
            <w:r w:rsidRPr="009611B7">
              <w:rPr>
                <w:rFonts w:ascii="Arial" w:hAnsi="Arial" w:cs="Arial"/>
                <w:bCs/>
                <w:sz w:val="20"/>
              </w:rPr>
              <w:t>www.we-online.com</w:t>
            </w:r>
          </w:p>
        </w:tc>
        <w:tc>
          <w:tcPr>
            <w:tcW w:w="3193" w:type="dxa"/>
            <w:hideMark/>
          </w:tcPr>
          <w:p w14:paraId="74077374" w14:textId="77777777" w:rsidR="00485E6F" w:rsidRPr="009611B7" w:rsidRDefault="00485E6F" w:rsidP="00CE17D6">
            <w:pPr>
              <w:pStyle w:val="Textkrper"/>
              <w:tabs>
                <w:tab w:val="left" w:pos="1065"/>
              </w:tabs>
              <w:autoSpaceDE/>
              <w:adjustRightInd/>
              <w:spacing w:before="120" w:after="120" w:line="276" w:lineRule="auto"/>
              <w:rPr>
                <w:rFonts w:ascii="Arial" w:hAnsi="Arial"/>
                <w:bCs w:val="0"/>
                <w:szCs w:val="24"/>
              </w:rPr>
            </w:pPr>
            <w:r w:rsidRPr="009611B7">
              <w:rPr>
                <w:rFonts w:ascii="Arial" w:hAnsi="Arial"/>
                <w:bCs w:val="0"/>
                <w:szCs w:val="24"/>
              </w:rPr>
              <w:t>Pressekontakt:</w:t>
            </w:r>
          </w:p>
          <w:p w14:paraId="5CE5249F" w14:textId="77777777" w:rsidR="00485E6F" w:rsidRPr="009611B7" w:rsidRDefault="00485E6F" w:rsidP="00CE17D6">
            <w:pPr>
              <w:tabs>
                <w:tab w:val="left" w:pos="1065"/>
              </w:tabs>
              <w:spacing w:before="120" w:after="120" w:line="276" w:lineRule="auto"/>
              <w:rPr>
                <w:rFonts w:ascii="Arial" w:hAnsi="Arial" w:cs="Arial"/>
                <w:bCs/>
                <w:sz w:val="20"/>
              </w:rPr>
            </w:pPr>
            <w:r w:rsidRPr="009611B7">
              <w:rPr>
                <w:rFonts w:ascii="Arial" w:hAnsi="Arial" w:cs="Arial"/>
                <w:bCs/>
                <w:sz w:val="20"/>
              </w:rPr>
              <w:t>HighTech communications GmbH</w:t>
            </w:r>
            <w:r w:rsidRPr="009611B7">
              <w:rPr>
                <w:rFonts w:ascii="Arial" w:hAnsi="Arial" w:cs="Arial"/>
                <w:bCs/>
                <w:sz w:val="20"/>
              </w:rPr>
              <w:br/>
              <w:t>Brigitte Basilio</w:t>
            </w:r>
            <w:r w:rsidRPr="009611B7">
              <w:rPr>
                <w:rFonts w:ascii="Arial" w:hAnsi="Arial" w:cs="Arial"/>
                <w:bCs/>
                <w:sz w:val="20"/>
              </w:rPr>
              <w:br/>
            </w:r>
            <w:proofErr w:type="spellStart"/>
            <w:r w:rsidRPr="009611B7">
              <w:rPr>
                <w:rFonts w:ascii="Arial" w:hAnsi="Arial" w:cs="Arial"/>
                <w:bCs/>
                <w:sz w:val="20"/>
              </w:rPr>
              <w:t>Brunhamstraße</w:t>
            </w:r>
            <w:proofErr w:type="spellEnd"/>
            <w:r w:rsidRPr="009611B7">
              <w:rPr>
                <w:rFonts w:ascii="Arial" w:hAnsi="Arial" w:cs="Arial"/>
                <w:bCs/>
                <w:sz w:val="20"/>
              </w:rPr>
              <w:t xml:space="preserve"> 21</w:t>
            </w:r>
            <w:r w:rsidRPr="009611B7">
              <w:rPr>
                <w:rFonts w:ascii="Arial" w:hAnsi="Arial" w:cs="Arial"/>
                <w:bCs/>
                <w:sz w:val="20"/>
              </w:rPr>
              <w:br/>
              <w:t>81249 München</w:t>
            </w:r>
          </w:p>
          <w:p w14:paraId="5DBACEC9" w14:textId="0023F40D" w:rsidR="00485E6F" w:rsidRPr="007A214F" w:rsidRDefault="00485E6F" w:rsidP="00CE17D6">
            <w:pPr>
              <w:tabs>
                <w:tab w:val="left" w:pos="1065"/>
              </w:tabs>
              <w:spacing w:before="120" w:after="120" w:line="276" w:lineRule="auto"/>
              <w:rPr>
                <w:rFonts w:ascii="Arial" w:hAnsi="Arial" w:cs="Arial"/>
                <w:bCs/>
                <w:sz w:val="20"/>
                <w:lang w:val="it-IT"/>
              </w:rPr>
            </w:pPr>
            <w:proofErr w:type="spellStart"/>
            <w:r w:rsidRPr="007A214F">
              <w:rPr>
                <w:rFonts w:ascii="Arial" w:hAnsi="Arial" w:cs="Arial"/>
                <w:bCs/>
                <w:sz w:val="20"/>
                <w:lang w:val="it-IT"/>
              </w:rPr>
              <w:t>Telefon</w:t>
            </w:r>
            <w:proofErr w:type="spellEnd"/>
            <w:r w:rsidRPr="007A214F">
              <w:rPr>
                <w:rFonts w:ascii="Arial" w:hAnsi="Arial" w:cs="Arial"/>
                <w:bCs/>
                <w:sz w:val="20"/>
                <w:lang w:val="it-IT"/>
              </w:rPr>
              <w:t>: +49 89 500778-20</w:t>
            </w:r>
            <w:r w:rsidRPr="007A214F">
              <w:rPr>
                <w:rFonts w:ascii="Arial" w:hAnsi="Arial" w:cs="Arial"/>
                <w:bCs/>
                <w:sz w:val="20"/>
                <w:lang w:val="it-IT"/>
              </w:rPr>
              <w:br/>
              <w:t>E-Mail: b.basilio@htcm.de</w:t>
            </w:r>
          </w:p>
          <w:p w14:paraId="629BEBDB" w14:textId="77777777" w:rsidR="00485E6F" w:rsidRPr="009611B7" w:rsidRDefault="00485E6F" w:rsidP="00CE17D6">
            <w:pPr>
              <w:tabs>
                <w:tab w:val="left" w:pos="1065"/>
              </w:tabs>
              <w:spacing w:before="120" w:after="120" w:line="276" w:lineRule="auto"/>
              <w:rPr>
                <w:rFonts w:ascii="Arial" w:hAnsi="Arial" w:cs="Arial"/>
                <w:bCs/>
                <w:sz w:val="20"/>
              </w:rPr>
            </w:pPr>
            <w:r w:rsidRPr="009611B7">
              <w:rPr>
                <w:rFonts w:ascii="Arial" w:hAnsi="Arial" w:cs="Arial"/>
                <w:bCs/>
                <w:sz w:val="20"/>
              </w:rPr>
              <w:t xml:space="preserve">www.htcm.de </w:t>
            </w:r>
          </w:p>
        </w:tc>
      </w:tr>
    </w:tbl>
    <w:p w14:paraId="2078774C" w14:textId="77777777" w:rsidR="00485E6F" w:rsidRPr="009611B7" w:rsidRDefault="00485E6F" w:rsidP="00485E6F">
      <w:pPr>
        <w:pStyle w:val="Textkrper"/>
        <w:spacing w:before="120" w:after="120" w:line="260" w:lineRule="exact"/>
      </w:pPr>
    </w:p>
    <w:p w14:paraId="4616A057" w14:textId="77777777" w:rsidR="003E1703" w:rsidRPr="009611B7" w:rsidRDefault="003E1703" w:rsidP="00485E6F">
      <w:pPr>
        <w:pStyle w:val="Textkrper"/>
        <w:spacing w:before="120" w:after="120" w:line="260" w:lineRule="exact"/>
        <w:jc w:val="both"/>
        <w:rPr>
          <w:rFonts w:asciiTheme="minorHAnsi" w:hAnsiTheme="minorHAnsi" w:cstheme="minorHAnsi"/>
          <w:sz w:val="22"/>
          <w:szCs w:val="22"/>
        </w:rPr>
      </w:pPr>
    </w:p>
    <w:sectPr w:rsidR="003E1703" w:rsidRPr="009611B7" w:rsidSect="00CC318F">
      <w:headerReference w:type="default" r:id="rId14"/>
      <w:footerReference w:type="default" r:id="rId15"/>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89D8D" w14:textId="77777777" w:rsidR="007B154B" w:rsidRDefault="007B154B">
      <w:r>
        <w:separator/>
      </w:r>
    </w:p>
  </w:endnote>
  <w:endnote w:type="continuationSeparator" w:id="0">
    <w:p w14:paraId="75F84F4A" w14:textId="77777777" w:rsidR="007B154B" w:rsidRDefault="007B1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7F0BB2BA" w:rsidR="00D84800" w:rsidRPr="00A462F4" w:rsidRDefault="00D84800" w:rsidP="00D84800">
    <w:pPr>
      <w:pStyle w:val="Fuzeile"/>
      <w:tabs>
        <w:tab w:val="clear" w:pos="4536"/>
        <w:tab w:val="clear" w:pos="9072"/>
        <w:tab w:val="right" w:pos="7088"/>
      </w:tabs>
      <w:rPr>
        <w:rFonts w:ascii="Arial" w:hAnsi="Arial" w:cs="Arial"/>
        <w:noProof/>
        <w:snapToGrid w:val="0"/>
        <w:sz w:val="16"/>
        <w:szCs w:val="16"/>
        <w:lang w:val="en-US"/>
      </w:rPr>
    </w:pPr>
    <w:r w:rsidRPr="00A74816">
      <w:rPr>
        <w:rFonts w:ascii="Arial" w:hAnsi="Arial" w:cs="Arial"/>
        <w:snapToGrid w:val="0"/>
        <w:sz w:val="16"/>
        <w:szCs w:val="16"/>
      </w:rPr>
      <w:fldChar w:fldCharType="begin"/>
    </w:r>
    <w:r w:rsidRPr="00A462F4">
      <w:rPr>
        <w:rFonts w:ascii="Arial" w:hAnsi="Arial" w:cs="Arial"/>
        <w:snapToGrid w:val="0"/>
        <w:sz w:val="16"/>
        <w:szCs w:val="16"/>
        <w:lang w:val="en-US"/>
      </w:rPr>
      <w:instrText xml:space="preserve"> FILENAME  \* MERGEFORMAT </w:instrText>
    </w:r>
    <w:r w:rsidRPr="00A74816">
      <w:rPr>
        <w:rFonts w:ascii="Arial" w:hAnsi="Arial" w:cs="Arial"/>
        <w:snapToGrid w:val="0"/>
        <w:sz w:val="16"/>
        <w:szCs w:val="16"/>
      </w:rPr>
      <w:fldChar w:fldCharType="separate"/>
    </w:r>
    <w:r w:rsidR="00841FA0" w:rsidRPr="00A462F4">
      <w:rPr>
        <w:rFonts w:ascii="Arial" w:hAnsi="Arial" w:cs="Arial"/>
        <w:noProof/>
        <w:snapToGrid w:val="0"/>
        <w:sz w:val="16"/>
        <w:szCs w:val="16"/>
        <w:lang w:val="en-US"/>
      </w:rPr>
      <w:t>WTH1PI1859</w:t>
    </w:r>
    <w:r w:rsidR="00A462F4">
      <w:rPr>
        <w:rFonts w:ascii="Arial" w:hAnsi="Arial" w:cs="Arial"/>
        <w:noProof/>
        <w:snapToGrid w:val="0"/>
        <w:sz w:val="16"/>
        <w:szCs w:val="16"/>
        <w:lang w:val="en-US"/>
      </w:rPr>
      <w:t>_de</w:t>
    </w:r>
    <w:r w:rsidRPr="00A74816">
      <w:rPr>
        <w:rFonts w:ascii="Arial" w:hAnsi="Arial" w:cs="Arial"/>
        <w:snapToGrid w:val="0"/>
        <w:sz w:val="16"/>
        <w:szCs w:val="16"/>
      </w:rPr>
      <w:fldChar w:fldCharType="end"/>
    </w:r>
    <w:r w:rsidRPr="00A462F4">
      <w:rPr>
        <w:rFonts w:ascii="Arial" w:hAnsi="Arial" w:cs="Arial"/>
        <w:snapToGrid w:val="0"/>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02E23" w14:textId="77777777" w:rsidR="007B154B" w:rsidRDefault="007B154B">
      <w:r>
        <w:separator/>
      </w:r>
    </w:p>
  </w:footnote>
  <w:footnote w:type="continuationSeparator" w:id="0">
    <w:p w14:paraId="0CCA7B0C" w14:textId="77777777" w:rsidR="007B154B" w:rsidRDefault="007B1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8240"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41351">
    <w:abstractNumId w:val="4"/>
  </w:num>
  <w:num w:numId="2" w16cid:durableId="1599752637">
    <w:abstractNumId w:val="1"/>
  </w:num>
  <w:num w:numId="3" w16cid:durableId="738984141">
    <w:abstractNumId w:val="2"/>
  </w:num>
  <w:num w:numId="4" w16cid:durableId="657422412">
    <w:abstractNumId w:val="3"/>
  </w:num>
  <w:num w:numId="5" w16cid:durableId="78643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2571D"/>
    <w:rsid w:val="000258D8"/>
    <w:rsid w:val="00030BF2"/>
    <w:rsid w:val="00031561"/>
    <w:rsid w:val="00035374"/>
    <w:rsid w:val="000374D6"/>
    <w:rsid w:val="0004197D"/>
    <w:rsid w:val="00041E84"/>
    <w:rsid w:val="00042E00"/>
    <w:rsid w:val="000457A0"/>
    <w:rsid w:val="00050684"/>
    <w:rsid w:val="00051D17"/>
    <w:rsid w:val="00053D8B"/>
    <w:rsid w:val="0005666E"/>
    <w:rsid w:val="000568D7"/>
    <w:rsid w:val="0005795C"/>
    <w:rsid w:val="000645F0"/>
    <w:rsid w:val="00066AB4"/>
    <w:rsid w:val="00067C15"/>
    <w:rsid w:val="00067C57"/>
    <w:rsid w:val="00070241"/>
    <w:rsid w:val="00070731"/>
    <w:rsid w:val="00070D56"/>
    <w:rsid w:val="00071052"/>
    <w:rsid w:val="00080160"/>
    <w:rsid w:val="00080F03"/>
    <w:rsid w:val="000904AA"/>
    <w:rsid w:val="000909E1"/>
    <w:rsid w:val="0009455D"/>
    <w:rsid w:val="000A09B0"/>
    <w:rsid w:val="000A13E8"/>
    <w:rsid w:val="000A486B"/>
    <w:rsid w:val="000A70FF"/>
    <w:rsid w:val="000B28AB"/>
    <w:rsid w:val="000B342B"/>
    <w:rsid w:val="000B4E60"/>
    <w:rsid w:val="000B56A3"/>
    <w:rsid w:val="000B59CE"/>
    <w:rsid w:val="000B6091"/>
    <w:rsid w:val="000B6B5A"/>
    <w:rsid w:val="000B6F5F"/>
    <w:rsid w:val="000C23E9"/>
    <w:rsid w:val="000C7562"/>
    <w:rsid w:val="000D18E1"/>
    <w:rsid w:val="000D1E12"/>
    <w:rsid w:val="000D40B1"/>
    <w:rsid w:val="000D4A5F"/>
    <w:rsid w:val="000E023F"/>
    <w:rsid w:val="000E4B87"/>
    <w:rsid w:val="000E5647"/>
    <w:rsid w:val="000E56EE"/>
    <w:rsid w:val="000E61B4"/>
    <w:rsid w:val="000E6F27"/>
    <w:rsid w:val="000E72A3"/>
    <w:rsid w:val="000F4BBA"/>
    <w:rsid w:val="00100528"/>
    <w:rsid w:val="00101B6C"/>
    <w:rsid w:val="00102297"/>
    <w:rsid w:val="00106E99"/>
    <w:rsid w:val="001138B8"/>
    <w:rsid w:val="00114255"/>
    <w:rsid w:val="0011527C"/>
    <w:rsid w:val="00117E5E"/>
    <w:rsid w:val="001209B8"/>
    <w:rsid w:val="00121026"/>
    <w:rsid w:val="00123175"/>
    <w:rsid w:val="00123E80"/>
    <w:rsid w:val="001254AB"/>
    <w:rsid w:val="001255F4"/>
    <w:rsid w:val="00125D37"/>
    <w:rsid w:val="001274FC"/>
    <w:rsid w:val="00131977"/>
    <w:rsid w:val="00131F4F"/>
    <w:rsid w:val="00135811"/>
    <w:rsid w:val="001456DE"/>
    <w:rsid w:val="0014630E"/>
    <w:rsid w:val="0015437A"/>
    <w:rsid w:val="00161F8B"/>
    <w:rsid w:val="0016652E"/>
    <w:rsid w:val="001667CD"/>
    <w:rsid w:val="00180178"/>
    <w:rsid w:val="001820BD"/>
    <w:rsid w:val="001845DD"/>
    <w:rsid w:val="00184B2E"/>
    <w:rsid w:val="00190F4E"/>
    <w:rsid w:val="00194043"/>
    <w:rsid w:val="00194988"/>
    <w:rsid w:val="001A2958"/>
    <w:rsid w:val="001A2CAF"/>
    <w:rsid w:val="001A6221"/>
    <w:rsid w:val="001B0162"/>
    <w:rsid w:val="001B06A2"/>
    <w:rsid w:val="001B2FCE"/>
    <w:rsid w:val="001B3A92"/>
    <w:rsid w:val="001B70FA"/>
    <w:rsid w:val="001B7BB4"/>
    <w:rsid w:val="001C041E"/>
    <w:rsid w:val="001C0825"/>
    <w:rsid w:val="001C3507"/>
    <w:rsid w:val="001C3A0F"/>
    <w:rsid w:val="001C59D0"/>
    <w:rsid w:val="001C5D4B"/>
    <w:rsid w:val="001D049E"/>
    <w:rsid w:val="001D0AE3"/>
    <w:rsid w:val="001D0DB2"/>
    <w:rsid w:val="001D243D"/>
    <w:rsid w:val="001D2D7C"/>
    <w:rsid w:val="001D363D"/>
    <w:rsid w:val="001D3737"/>
    <w:rsid w:val="001D436A"/>
    <w:rsid w:val="001E3BB2"/>
    <w:rsid w:val="001E4730"/>
    <w:rsid w:val="001E6BFC"/>
    <w:rsid w:val="001F02E1"/>
    <w:rsid w:val="001F039F"/>
    <w:rsid w:val="001F4BB0"/>
    <w:rsid w:val="001F6FF8"/>
    <w:rsid w:val="00202AC3"/>
    <w:rsid w:val="00206EC3"/>
    <w:rsid w:val="002132F7"/>
    <w:rsid w:val="002148EF"/>
    <w:rsid w:val="00214A93"/>
    <w:rsid w:val="0021524E"/>
    <w:rsid w:val="00215586"/>
    <w:rsid w:val="00216AD1"/>
    <w:rsid w:val="00217CC2"/>
    <w:rsid w:val="00217FD0"/>
    <w:rsid w:val="00220558"/>
    <w:rsid w:val="0022152F"/>
    <w:rsid w:val="00225D7A"/>
    <w:rsid w:val="00226800"/>
    <w:rsid w:val="002329D1"/>
    <w:rsid w:val="0023483C"/>
    <w:rsid w:val="00236438"/>
    <w:rsid w:val="00240A6A"/>
    <w:rsid w:val="00243D1A"/>
    <w:rsid w:val="00244F5D"/>
    <w:rsid w:val="002451EE"/>
    <w:rsid w:val="002467F9"/>
    <w:rsid w:val="00250440"/>
    <w:rsid w:val="0025115B"/>
    <w:rsid w:val="00254CE8"/>
    <w:rsid w:val="00255290"/>
    <w:rsid w:val="00260262"/>
    <w:rsid w:val="002603CD"/>
    <w:rsid w:val="00260608"/>
    <w:rsid w:val="00263AD1"/>
    <w:rsid w:val="00264572"/>
    <w:rsid w:val="00265445"/>
    <w:rsid w:val="00267ED9"/>
    <w:rsid w:val="00270407"/>
    <w:rsid w:val="00270832"/>
    <w:rsid w:val="00273BD3"/>
    <w:rsid w:val="00273C1C"/>
    <w:rsid w:val="00275F71"/>
    <w:rsid w:val="0028487E"/>
    <w:rsid w:val="00285B8D"/>
    <w:rsid w:val="002872A3"/>
    <w:rsid w:val="00287AE5"/>
    <w:rsid w:val="00291C4C"/>
    <w:rsid w:val="002921AC"/>
    <w:rsid w:val="00293FC3"/>
    <w:rsid w:val="002A01B5"/>
    <w:rsid w:val="002A095E"/>
    <w:rsid w:val="002A0E4D"/>
    <w:rsid w:val="002A3670"/>
    <w:rsid w:val="002A7442"/>
    <w:rsid w:val="002A7AEE"/>
    <w:rsid w:val="002A7E50"/>
    <w:rsid w:val="002B1C8D"/>
    <w:rsid w:val="002B6C90"/>
    <w:rsid w:val="002B7DDA"/>
    <w:rsid w:val="002C0E0E"/>
    <w:rsid w:val="002C11A6"/>
    <w:rsid w:val="002C2A63"/>
    <w:rsid w:val="002C4F77"/>
    <w:rsid w:val="002C689E"/>
    <w:rsid w:val="002C696C"/>
    <w:rsid w:val="002D18E8"/>
    <w:rsid w:val="002D22B3"/>
    <w:rsid w:val="002D4194"/>
    <w:rsid w:val="002D5384"/>
    <w:rsid w:val="002E0469"/>
    <w:rsid w:val="002E0DDA"/>
    <w:rsid w:val="002E156E"/>
    <w:rsid w:val="002E229A"/>
    <w:rsid w:val="002E69C0"/>
    <w:rsid w:val="002E7707"/>
    <w:rsid w:val="002F488A"/>
    <w:rsid w:val="002F5FB4"/>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A6A"/>
    <w:rsid w:val="0032557D"/>
    <w:rsid w:val="003375B0"/>
    <w:rsid w:val="00341B97"/>
    <w:rsid w:val="00346E77"/>
    <w:rsid w:val="00347536"/>
    <w:rsid w:val="00347F46"/>
    <w:rsid w:val="00355E1C"/>
    <w:rsid w:val="00356C16"/>
    <w:rsid w:val="00357372"/>
    <w:rsid w:val="00366479"/>
    <w:rsid w:val="003668D1"/>
    <w:rsid w:val="0037012B"/>
    <w:rsid w:val="00372533"/>
    <w:rsid w:val="00373344"/>
    <w:rsid w:val="00376468"/>
    <w:rsid w:val="003814F9"/>
    <w:rsid w:val="003822CF"/>
    <w:rsid w:val="0038399C"/>
    <w:rsid w:val="00383D0E"/>
    <w:rsid w:val="003851A9"/>
    <w:rsid w:val="00392336"/>
    <w:rsid w:val="003931C1"/>
    <w:rsid w:val="003955B5"/>
    <w:rsid w:val="003A0D86"/>
    <w:rsid w:val="003A2E6C"/>
    <w:rsid w:val="003B011F"/>
    <w:rsid w:val="003B1978"/>
    <w:rsid w:val="003B2106"/>
    <w:rsid w:val="003B33CD"/>
    <w:rsid w:val="003B3A4B"/>
    <w:rsid w:val="003B3E7A"/>
    <w:rsid w:val="003B513B"/>
    <w:rsid w:val="003B5455"/>
    <w:rsid w:val="003B7DC8"/>
    <w:rsid w:val="003C080B"/>
    <w:rsid w:val="003C0AA4"/>
    <w:rsid w:val="003C1DA5"/>
    <w:rsid w:val="003C3F95"/>
    <w:rsid w:val="003C432E"/>
    <w:rsid w:val="003C5CCE"/>
    <w:rsid w:val="003D4EDD"/>
    <w:rsid w:val="003E0DA0"/>
    <w:rsid w:val="003E1703"/>
    <w:rsid w:val="003E263B"/>
    <w:rsid w:val="003E6AFD"/>
    <w:rsid w:val="003E79C4"/>
    <w:rsid w:val="003F1053"/>
    <w:rsid w:val="003F2C47"/>
    <w:rsid w:val="003F4A78"/>
    <w:rsid w:val="003F6D51"/>
    <w:rsid w:val="004001C1"/>
    <w:rsid w:val="00400AA8"/>
    <w:rsid w:val="00400BA6"/>
    <w:rsid w:val="00401B29"/>
    <w:rsid w:val="00401E0F"/>
    <w:rsid w:val="00404587"/>
    <w:rsid w:val="00410CE1"/>
    <w:rsid w:val="004120DD"/>
    <w:rsid w:val="004144AE"/>
    <w:rsid w:val="004204AA"/>
    <w:rsid w:val="004236C7"/>
    <w:rsid w:val="00423903"/>
    <w:rsid w:val="0042615E"/>
    <w:rsid w:val="004354C6"/>
    <w:rsid w:val="00441533"/>
    <w:rsid w:val="004424B1"/>
    <w:rsid w:val="00444E30"/>
    <w:rsid w:val="0046027E"/>
    <w:rsid w:val="004628C9"/>
    <w:rsid w:val="004646CB"/>
    <w:rsid w:val="00465024"/>
    <w:rsid w:val="004662AE"/>
    <w:rsid w:val="00470FBA"/>
    <w:rsid w:val="00476C76"/>
    <w:rsid w:val="00483C3D"/>
    <w:rsid w:val="004842FF"/>
    <w:rsid w:val="00485E6F"/>
    <w:rsid w:val="004929D4"/>
    <w:rsid w:val="00493757"/>
    <w:rsid w:val="004953E8"/>
    <w:rsid w:val="00495798"/>
    <w:rsid w:val="0049593E"/>
    <w:rsid w:val="004A4093"/>
    <w:rsid w:val="004B0A52"/>
    <w:rsid w:val="004B1026"/>
    <w:rsid w:val="004B2DAD"/>
    <w:rsid w:val="004B3468"/>
    <w:rsid w:val="004B4EB2"/>
    <w:rsid w:val="004B5422"/>
    <w:rsid w:val="004B5E02"/>
    <w:rsid w:val="004C2963"/>
    <w:rsid w:val="004C4379"/>
    <w:rsid w:val="004C4F74"/>
    <w:rsid w:val="004D6CCC"/>
    <w:rsid w:val="004D7301"/>
    <w:rsid w:val="004D78E8"/>
    <w:rsid w:val="004E3A3C"/>
    <w:rsid w:val="004E582D"/>
    <w:rsid w:val="004F1218"/>
    <w:rsid w:val="004F387D"/>
    <w:rsid w:val="004F4AB5"/>
    <w:rsid w:val="004F4C9D"/>
    <w:rsid w:val="00500C86"/>
    <w:rsid w:val="005010F7"/>
    <w:rsid w:val="00502845"/>
    <w:rsid w:val="00505509"/>
    <w:rsid w:val="00505827"/>
    <w:rsid w:val="005133F8"/>
    <w:rsid w:val="00516D0B"/>
    <w:rsid w:val="00525673"/>
    <w:rsid w:val="00525AEC"/>
    <w:rsid w:val="00530FC0"/>
    <w:rsid w:val="005327C7"/>
    <w:rsid w:val="005331A3"/>
    <w:rsid w:val="00535659"/>
    <w:rsid w:val="00537CB9"/>
    <w:rsid w:val="005405B1"/>
    <w:rsid w:val="005421CB"/>
    <w:rsid w:val="00550D3E"/>
    <w:rsid w:val="005538CF"/>
    <w:rsid w:val="00556A0C"/>
    <w:rsid w:val="00561524"/>
    <w:rsid w:val="005642D6"/>
    <w:rsid w:val="00570299"/>
    <w:rsid w:val="00571E32"/>
    <w:rsid w:val="00572009"/>
    <w:rsid w:val="005724EE"/>
    <w:rsid w:val="005743DB"/>
    <w:rsid w:val="00574987"/>
    <w:rsid w:val="005757A4"/>
    <w:rsid w:val="005758B7"/>
    <w:rsid w:val="00577058"/>
    <w:rsid w:val="005770FD"/>
    <w:rsid w:val="00577D8A"/>
    <w:rsid w:val="00581536"/>
    <w:rsid w:val="00584F4C"/>
    <w:rsid w:val="00587F00"/>
    <w:rsid w:val="0059367F"/>
    <w:rsid w:val="005A7BE2"/>
    <w:rsid w:val="005C06DF"/>
    <w:rsid w:val="005C1020"/>
    <w:rsid w:val="005C1B52"/>
    <w:rsid w:val="005C61CB"/>
    <w:rsid w:val="005C6D6A"/>
    <w:rsid w:val="005D160B"/>
    <w:rsid w:val="005D7454"/>
    <w:rsid w:val="005E1091"/>
    <w:rsid w:val="005E6D53"/>
    <w:rsid w:val="00604F45"/>
    <w:rsid w:val="0060621A"/>
    <w:rsid w:val="00607616"/>
    <w:rsid w:val="006123E2"/>
    <w:rsid w:val="006125AC"/>
    <w:rsid w:val="00615C3C"/>
    <w:rsid w:val="00616918"/>
    <w:rsid w:val="006177E2"/>
    <w:rsid w:val="0062517E"/>
    <w:rsid w:val="00625C04"/>
    <w:rsid w:val="006303C1"/>
    <w:rsid w:val="006314F1"/>
    <w:rsid w:val="00633776"/>
    <w:rsid w:val="0063467B"/>
    <w:rsid w:val="0063628E"/>
    <w:rsid w:val="00636624"/>
    <w:rsid w:val="00641AE4"/>
    <w:rsid w:val="00644E47"/>
    <w:rsid w:val="006503AE"/>
    <w:rsid w:val="00653582"/>
    <w:rsid w:val="0065536A"/>
    <w:rsid w:val="00656ACE"/>
    <w:rsid w:val="00657EAF"/>
    <w:rsid w:val="00662069"/>
    <w:rsid w:val="00663854"/>
    <w:rsid w:val="0066406D"/>
    <w:rsid w:val="00666284"/>
    <w:rsid w:val="00667A63"/>
    <w:rsid w:val="0067131F"/>
    <w:rsid w:val="00672F2F"/>
    <w:rsid w:val="006769A9"/>
    <w:rsid w:val="00676CE8"/>
    <w:rsid w:val="00683D1C"/>
    <w:rsid w:val="00684461"/>
    <w:rsid w:val="006859A2"/>
    <w:rsid w:val="00686779"/>
    <w:rsid w:val="00693290"/>
    <w:rsid w:val="006951B8"/>
    <w:rsid w:val="00695E61"/>
    <w:rsid w:val="006963F9"/>
    <w:rsid w:val="006A07EF"/>
    <w:rsid w:val="006A1135"/>
    <w:rsid w:val="006A1A89"/>
    <w:rsid w:val="006A34DE"/>
    <w:rsid w:val="006A6CD7"/>
    <w:rsid w:val="006B05BF"/>
    <w:rsid w:val="006B3831"/>
    <w:rsid w:val="006B3F8F"/>
    <w:rsid w:val="006B56DA"/>
    <w:rsid w:val="006B5888"/>
    <w:rsid w:val="006C5F83"/>
    <w:rsid w:val="006D04BD"/>
    <w:rsid w:val="006D10F8"/>
    <w:rsid w:val="006D3950"/>
    <w:rsid w:val="006D6728"/>
    <w:rsid w:val="006D7E38"/>
    <w:rsid w:val="006E0378"/>
    <w:rsid w:val="006E17DE"/>
    <w:rsid w:val="006E2FFE"/>
    <w:rsid w:val="006E4AF5"/>
    <w:rsid w:val="006F1ECD"/>
    <w:rsid w:val="006F24AB"/>
    <w:rsid w:val="006F28C1"/>
    <w:rsid w:val="006F44B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3468B"/>
    <w:rsid w:val="0073482F"/>
    <w:rsid w:val="007367F4"/>
    <w:rsid w:val="00740F24"/>
    <w:rsid w:val="00754F0B"/>
    <w:rsid w:val="00755485"/>
    <w:rsid w:val="00755F6F"/>
    <w:rsid w:val="0076035C"/>
    <w:rsid w:val="00760B15"/>
    <w:rsid w:val="00760F61"/>
    <w:rsid w:val="0076179A"/>
    <w:rsid w:val="00764EC4"/>
    <w:rsid w:val="00766B74"/>
    <w:rsid w:val="007708B8"/>
    <w:rsid w:val="00771DF4"/>
    <w:rsid w:val="00777EB9"/>
    <w:rsid w:val="00782FF2"/>
    <w:rsid w:val="00783D9B"/>
    <w:rsid w:val="0078774B"/>
    <w:rsid w:val="007913E6"/>
    <w:rsid w:val="00793542"/>
    <w:rsid w:val="007A214F"/>
    <w:rsid w:val="007A4345"/>
    <w:rsid w:val="007B154B"/>
    <w:rsid w:val="007B24FD"/>
    <w:rsid w:val="007C1E35"/>
    <w:rsid w:val="007C335A"/>
    <w:rsid w:val="007C42E6"/>
    <w:rsid w:val="007C79D2"/>
    <w:rsid w:val="007D400B"/>
    <w:rsid w:val="007D7B8B"/>
    <w:rsid w:val="007E2CA5"/>
    <w:rsid w:val="007E3A15"/>
    <w:rsid w:val="007E4896"/>
    <w:rsid w:val="007E66DD"/>
    <w:rsid w:val="007E7DC6"/>
    <w:rsid w:val="007F2182"/>
    <w:rsid w:val="007F693F"/>
    <w:rsid w:val="008004D3"/>
    <w:rsid w:val="00800A15"/>
    <w:rsid w:val="00805256"/>
    <w:rsid w:val="0081491D"/>
    <w:rsid w:val="0081664E"/>
    <w:rsid w:val="00820DFA"/>
    <w:rsid w:val="00822557"/>
    <w:rsid w:val="00822688"/>
    <w:rsid w:val="00824228"/>
    <w:rsid w:val="00824931"/>
    <w:rsid w:val="00831C63"/>
    <w:rsid w:val="00832040"/>
    <w:rsid w:val="00834A7F"/>
    <w:rsid w:val="00837EBF"/>
    <w:rsid w:val="00840B24"/>
    <w:rsid w:val="00841FA0"/>
    <w:rsid w:val="008444E9"/>
    <w:rsid w:val="008517BF"/>
    <w:rsid w:val="008523FC"/>
    <w:rsid w:val="0085304E"/>
    <w:rsid w:val="008536A9"/>
    <w:rsid w:val="008545C1"/>
    <w:rsid w:val="00855486"/>
    <w:rsid w:val="00856DDE"/>
    <w:rsid w:val="00857F72"/>
    <w:rsid w:val="00860705"/>
    <w:rsid w:val="00861F76"/>
    <w:rsid w:val="00862DC5"/>
    <w:rsid w:val="00865B71"/>
    <w:rsid w:val="00870C94"/>
    <w:rsid w:val="00870CC9"/>
    <w:rsid w:val="00872A4F"/>
    <w:rsid w:val="008761C6"/>
    <w:rsid w:val="00876B40"/>
    <w:rsid w:val="008819C5"/>
    <w:rsid w:val="008830CD"/>
    <w:rsid w:val="00885BB4"/>
    <w:rsid w:val="00886681"/>
    <w:rsid w:val="008866CB"/>
    <w:rsid w:val="00892FF0"/>
    <w:rsid w:val="00897B98"/>
    <w:rsid w:val="008A2AFC"/>
    <w:rsid w:val="008A6395"/>
    <w:rsid w:val="008A648E"/>
    <w:rsid w:val="008A79D0"/>
    <w:rsid w:val="008B0135"/>
    <w:rsid w:val="008B2299"/>
    <w:rsid w:val="008B7643"/>
    <w:rsid w:val="008C4506"/>
    <w:rsid w:val="008C6059"/>
    <w:rsid w:val="008D367B"/>
    <w:rsid w:val="008D3DFC"/>
    <w:rsid w:val="008D4149"/>
    <w:rsid w:val="008E0894"/>
    <w:rsid w:val="008E0C0C"/>
    <w:rsid w:val="008E1E5C"/>
    <w:rsid w:val="008E375D"/>
    <w:rsid w:val="008E6771"/>
    <w:rsid w:val="008F0644"/>
    <w:rsid w:val="008F13AD"/>
    <w:rsid w:val="008F3008"/>
    <w:rsid w:val="008F3827"/>
    <w:rsid w:val="008F6F03"/>
    <w:rsid w:val="00901011"/>
    <w:rsid w:val="009011CE"/>
    <w:rsid w:val="009055D1"/>
    <w:rsid w:val="00905705"/>
    <w:rsid w:val="00910367"/>
    <w:rsid w:val="00912D24"/>
    <w:rsid w:val="009136ED"/>
    <w:rsid w:val="009156D4"/>
    <w:rsid w:val="0091720A"/>
    <w:rsid w:val="00917A75"/>
    <w:rsid w:val="009207E3"/>
    <w:rsid w:val="00921D8B"/>
    <w:rsid w:val="009225F3"/>
    <w:rsid w:val="00923B94"/>
    <w:rsid w:val="00924525"/>
    <w:rsid w:val="00927E75"/>
    <w:rsid w:val="00930724"/>
    <w:rsid w:val="009310B2"/>
    <w:rsid w:val="00933172"/>
    <w:rsid w:val="00933917"/>
    <w:rsid w:val="00936CF9"/>
    <w:rsid w:val="00944A14"/>
    <w:rsid w:val="0094546C"/>
    <w:rsid w:val="00945975"/>
    <w:rsid w:val="00945C65"/>
    <w:rsid w:val="00950B5B"/>
    <w:rsid w:val="00951468"/>
    <w:rsid w:val="00956D90"/>
    <w:rsid w:val="009611B7"/>
    <w:rsid w:val="00962AC6"/>
    <w:rsid w:val="00962D50"/>
    <w:rsid w:val="009634CA"/>
    <w:rsid w:val="00964C14"/>
    <w:rsid w:val="00965C15"/>
    <w:rsid w:val="00966927"/>
    <w:rsid w:val="00970AA9"/>
    <w:rsid w:val="00970F7F"/>
    <w:rsid w:val="00976FA7"/>
    <w:rsid w:val="009778D0"/>
    <w:rsid w:val="00977E34"/>
    <w:rsid w:val="0098005C"/>
    <w:rsid w:val="009805E8"/>
    <w:rsid w:val="009810CE"/>
    <w:rsid w:val="00981CD4"/>
    <w:rsid w:val="00982008"/>
    <w:rsid w:val="00982036"/>
    <w:rsid w:val="0098432E"/>
    <w:rsid w:val="0099174C"/>
    <w:rsid w:val="00991F97"/>
    <w:rsid w:val="00995576"/>
    <w:rsid w:val="009A0C08"/>
    <w:rsid w:val="009A1DA9"/>
    <w:rsid w:val="009A245B"/>
    <w:rsid w:val="009A63FE"/>
    <w:rsid w:val="009A755C"/>
    <w:rsid w:val="009A7903"/>
    <w:rsid w:val="009B0FBA"/>
    <w:rsid w:val="009B14AF"/>
    <w:rsid w:val="009B4D91"/>
    <w:rsid w:val="009B5041"/>
    <w:rsid w:val="009C0CAB"/>
    <w:rsid w:val="009C488D"/>
    <w:rsid w:val="009C4DAD"/>
    <w:rsid w:val="009C5660"/>
    <w:rsid w:val="009C58E2"/>
    <w:rsid w:val="009C6BE5"/>
    <w:rsid w:val="009C74D6"/>
    <w:rsid w:val="009C7A55"/>
    <w:rsid w:val="009C7C0C"/>
    <w:rsid w:val="009D0330"/>
    <w:rsid w:val="009D5A84"/>
    <w:rsid w:val="009D5D22"/>
    <w:rsid w:val="009E3177"/>
    <w:rsid w:val="009E375E"/>
    <w:rsid w:val="009E448A"/>
    <w:rsid w:val="009E7A07"/>
    <w:rsid w:val="009F20DB"/>
    <w:rsid w:val="009F2E8B"/>
    <w:rsid w:val="009F6962"/>
    <w:rsid w:val="009F6A9F"/>
    <w:rsid w:val="00A02CED"/>
    <w:rsid w:val="00A03564"/>
    <w:rsid w:val="00A037C6"/>
    <w:rsid w:val="00A06FFA"/>
    <w:rsid w:val="00A13E4A"/>
    <w:rsid w:val="00A22B86"/>
    <w:rsid w:val="00A2489E"/>
    <w:rsid w:val="00A262DC"/>
    <w:rsid w:val="00A3000D"/>
    <w:rsid w:val="00A32355"/>
    <w:rsid w:val="00A402B9"/>
    <w:rsid w:val="00A44E74"/>
    <w:rsid w:val="00A44E97"/>
    <w:rsid w:val="00A462F4"/>
    <w:rsid w:val="00A47072"/>
    <w:rsid w:val="00A504EC"/>
    <w:rsid w:val="00A50609"/>
    <w:rsid w:val="00A5102C"/>
    <w:rsid w:val="00A5176B"/>
    <w:rsid w:val="00A51D85"/>
    <w:rsid w:val="00A52DA5"/>
    <w:rsid w:val="00A52FFA"/>
    <w:rsid w:val="00A534A6"/>
    <w:rsid w:val="00A571C7"/>
    <w:rsid w:val="00A57628"/>
    <w:rsid w:val="00A60418"/>
    <w:rsid w:val="00A62D29"/>
    <w:rsid w:val="00A647F2"/>
    <w:rsid w:val="00A648A0"/>
    <w:rsid w:val="00A64AE9"/>
    <w:rsid w:val="00A66985"/>
    <w:rsid w:val="00A7329B"/>
    <w:rsid w:val="00A74816"/>
    <w:rsid w:val="00A74CDC"/>
    <w:rsid w:val="00A75C82"/>
    <w:rsid w:val="00A75EFD"/>
    <w:rsid w:val="00A805B7"/>
    <w:rsid w:val="00A80C24"/>
    <w:rsid w:val="00A91A29"/>
    <w:rsid w:val="00A91EF8"/>
    <w:rsid w:val="00A936D2"/>
    <w:rsid w:val="00A95843"/>
    <w:rsid w:val="00AA0E25"/>
    <w:rsid w:val="00AA6E73"/>
    <w:rsid w:val="00AB2371"/>
    <w:rsid w:val="00AB43E5"/>
    <w:rsid w:val="00AC010A"/>
    <w:rsid w:val="00AC7E6F"/>
    <w:rsid w:val="00AD038B"/>
    <w:rsid w:val="00AD41FF"/>
    <w:rsid w:val="00AD6C58"/>
    <w:rsid w:val="00AD74EC"/>
    <w:rsid w:val="00AE20CC"/>
    <w:rsid w:val="00AE40B5"/>
    <w:rsid w:val="00AF246E"/>
    <w:rsid w:val="00AF42AA"/>
    <w:rsid w:val="00AF480C"/>
    <w:rsid w:val="00AF7D4F"/>
    <w:rsid w:val="00B07C1C"/>
    <w:rsid w:val="00B126EF"/>
    <w:rsid w:val="00B12D65"/>
    <w:rsid w:val="00B12E2F"/>
    <w:rsid w:val="00B137FF"/>
    <w:rsid w:val="00B165B0"/>
    <w:rsid w:val="00B177A3"/>
    <w:rsid w:val="00B17B66"/>
    <w:rsid w:val="00B2006F"/>
    <w:rsid w:val="00B22632"/>
    <w:rsid w:val="00B249FF"/>
    <w:rsid w:val="00B30138"/>
    <w:rsid w:val="00B35523"/>
    <w:rsid w:val="00B37564"/>
    <w:rsid w:val="00B40F06"/>
    <w:rsid w:val="00B42801"/>
    <w:rsid w:val="00B43755"/>
    <w:rsid w:val="00B4555A"/>
    <w:rsid w:val="00B50499"/>
    <w:rsid w:val="00B5064E"/>
    <w:rsid w:val="00B54F4E"/>
    <w:rsid w:val="00B56EF0"/>
    <w:rsid w:val="00B610C2"/>
    <w:rsid w:val="00B61AE2"/>
    <w:rsid w:val="00B66573"/>
    <w:rsid w:val="00B6690A"/>
    <w:rsid w:val="00B67314"/>
    <w:rsid w:val="00B70422"/>
    <w:rsid w:val="00B74D5C"/>
    <w:rsid w:val="00B757F2"/>
    <w:rsid w:val="00B82180"/>
    <w:rsid w:val="00B8501E"/>
    <w:rsid w:val="00B911CF"/>
    <w:rsid w:val="00B945A9"/>
    <w:rsid w:val="00B94DAE"/>
    <w:rsid w:val="00B9589D"/>
    <w:rsid w:val="00BA04FB"/>
    <w:rsid w:val="00BA19ED"/>
    <w:rsid w:val="00BA2BD7"/>
    <w:rsid w:val="00BB2804"/>
    <w:rsid w:val="00BB555E"/>
    <w:rsid w:val="00BB741C"/>
    <w:rsid w:val="00BC1F54"/>
    <w:rsid w:val="00BC356F"/>
    <w:rsid w:val="00BC74C8"/>
    <w:rsid w:val="00BD0BC8"/>
    <w:rsid w:val="00BD2843"/>
    <w:rsid w:val="00BD2B26"/>
    <w:rsid w:val="00BD5EAF"/>
    <w:rsid w:val="00BE5C1A"/>
    <w:rsid w:val="00BE7ED0"/>
    <w:rsid w:val="00BF09CC"/>
    <w:rsid w:val="00C036DC"/>
    <w:rsid w:val="00C10188"/>
    <w:rsid w:val="00C14F99"/>
    <w:rsid w:val="00C17CED"/>
    <w:rsid w:val="00C244A0"/>
    <w:rsid w:val="00C26FFE"/>
    <w:rsid w:val="00C279D5"/>
    <w:rsid w:val="00C317DF"/>
    <w:rsid w:val="00C351B8"/>
    <w:rsid w:val="00C40959"/>
    <w:rsid w:val="00C437CE"/>
    <w:rsid w:val="00C43E68"/>
    <w:rsid w:val="00C45897"/>
    <w:rsid w:val="00C47605"/>
    <w:rsid w:val="00C500C5"/>
    <w:rsid w:val="00C537A3"/>
    <w:rsid w:val="00C5688B"/>
    <w:rsid w:val="00C62222"/>
    <w:rsid w:val="00C626B6"/>
    <w:rsid w:val="00C63D8C"/>
    <w:rsid w:val="00C645F4"/>
    <w:rsid w:val="00C70245"/>
    <w:rsid w:val="00C71265"/>
    <w:rsid w:val="00C7439C"/>
    <w:rsid w:val="00C834A8"/>
    <w:rsid w:val="00C8403A"/>
    <w:rsid w:val="00C87944"/>
    <w:rsid w:val="00C9372B"/>
    <w:rsid w:val="00C9434E"/>
    <w:rsid w:val="00CA68D1"/>
    <w:rsid w:val="00CB06BF"/>
    <w:rsid w:val="00CB56BA"/>
    <w:rsid w:val="00CB6417"/>
    <w:rsid w:val="00CB765C"/>
    <w:rsid w:val="00CC1740"/>
    <w:rsid w:val="00CC1D85"/>
    <w:rsid w:val="00CC318F"/>
    <w:rsid w:val="00CC31B8"/>
    <w:rsid w:val="00CC5E31"/>
    <w:rsid w:val="00CC6E3D"/>
    <w:rsid w:val="00CD080A"/>
    <w:rsid w:val="00CD1C4E"/>
    <w:rsid w:val="00CD2389"/>
    <w:rsid w:val="00CE070C"/>
    <w:rsid w:val="00CE0CA4"/>
    <w:rsid w:val="00CE2F16"/>
    <w:rsid w:val="00CE32FA"/>
    <w:rsid w:val="00CE3661"/>
    <w:rsid w:val="00CE5015"/>
    <w:rsid w:val="00CF06BD"/>
    <w:rsid w:val="00CF12AC"/>
    <w:rsid w:val="00CF2554"/>
    <w:rsid w:val="00CF4A4B"/>
    <w:rsid w:val="00CF4A78"/>
    <w:rsid w:val="00CF5234"/>
    <w:rsid w:val="00CF7932"/>
    <w:rsid w:val="00D0106B"/>
    <w:rsid w:val="00D10313"/>
    <w:rsid w:val="00D10A7D"/>
    <w:rsid w:val="00D11C40"/>
    <w:rsid w:val="00D124AD"/>
    <w:rsid w:val="00D1789D"/>
    <w:rsid w:val="00D23260"/>
    <w:rsid w:val="00D261A7"/>
    <w:rsid w:val="00D3047E"/>
    <w:rsid w:val="00D35686"/>
    <w:rsid w:val="00D4081F"/>
    <w:rsid w:val="00D464D9"/>
    <w:rsid w:val="00D471E2"/>
    <w:rsid w:val="00D54A29"/>
    <w:rsid w:val="00D564BF"/>
    <w:rsid w:val="00D60172"/>
    <w:rsid w:val="00D64AD3"/>
    <w:rsid w:val="00D70405"/>
    <w:rsid w:val="00D71F29"/>
    <w:rsid w:val="00D72A57"/>
    <w:rsid w:val="00D75729"/>
    <w:rsid w:val="00D75A8B"/>
    <w:rsid w:val="00D7777E"/>
    <w:rsid w:val="00D77D60"/>
    <w:rsid w:val="00D8068E"/>
    <w:rsid w:val="00D834C3"/>
    <w:rsid w:val="00D84800"/>
    <w:rsid w:val="00D91D6F"/>
    <w:rsid w:val="00D979C7"/>
    <w:rsid w:val="00DA27A8"/>
    <w:rsid w:val="00DA4966"/>
    <w:rsid w:val="00DA70D9"/>
    <w:rsid w:val="00DA7234"/>
    <w:rsid w:val="00DB03EF"/>
    <w:rsid w:val="00DC57B5"/>
    <w:rsid w:val="00DD1842"/>
    <w:rsid w:val="00DD18C5"/>
    <w:rsid w:val="00DD2023"/>
    <w:rsid w:val="00DD261B"/>
    <w:rsid w:val="00DD39BA"/>
    <w:rsid w:val="00DD42A4"/>
    <w:rsid w:val="00DD5276"/>
    <w:rsid w:val="00DE0657"/>
    <w:rsid w:val="00DE5AA0"/>
    <w:rsid w:val="00DE632D"/>
    <w:rsid w:val="00DE67DF"/>
    <w:rsid w:val="00DE7025"/>
    <w:rsid w:val="00DF083B"/>
    <w:rsid w:val="00DF3657"/>
    <w:rsid w:val="00DF4A9A"/>
    <w:rsid w:val="00DF5ACA"/>
    <w:rsid w:val="00E041C8"/>
    <w:rsid w:val="00E06AE9"/>
    <w:rsid w:val="00E102CD"/>
    <w:rsid w:val="00E1031E"/>
    <w:rsid w:val="00E13FF1"/>
    <w:rsid w:val="00E21D22"/>
    <w:rsid w:val="00E235A7"/>
    <w:rsid w:val="00E27071"/>
    <w:rsid w:val="00E277BA"/>
    <w:rsid w:val="00E3345B"/>
    <w:rsid w:val="00E40D18"/>
    <w:rsid w:val="00E41C6B"/>
    <w:rsid w:val="00E4697E"/>
    <w:rsid w:val="00E56EB0"/>
    <w:rsid w:val="00E57E93"/>
    <w:rsid w:val="00E63CB1"/>
    <w:rsid w:val="00E64D39"/>
    <w:rsid w:val="00E67044"/>
    <w:rsid w:val="00E8050A"/>
    <w:rsid w:val="00E815D2"/>
    <w:rsid w:val="00E81986"/>
    <w:rsid w:val="00E821A2"/>
    <w:rsid w:val="00E86437"/>
    <w:rsid w:val="00E87BA5"/>
    <w:rsid w:val="00E966E4"/>
    <w:rsid w:val="00E96706"/>
    <w:rsid w:val="00E97EFC"/>
    <w:rsid w:val="00EA03DE"/>
    <w:rsid w:val="00EA0C44"/>
    <w:rsid w:val="00EA438E"/>
    <w:rsid w:val="00EA530D"/>
    <w:rsid w:val="00EA5874"/>
    <w:rsid w:val="00EA7C20"/>
    <w:rsid w:val="00EB12AA"/>
    <w:rsid w:val="00EB7A7F"/>
    <w:rsid w:val="00EB7BDF"/>
    <w:rsid w:val="00EB7CEE"/>
    <w:rsid w:val="00EC48ED"/>
    <w:rsid w:val="00EC6274"/>
    <w:rsid w:val="00EC6970"/>
    <w:rsid w:val="00EC78DC"/>
    <w:rsid w:val="00ED0389"/>
    <w:rsid w:val="00ED24DF"/>
    <w:rsid w:val="00ED67AA"/>
    <w:rsid w:val="00EE17CD"/>
    <w:rsid w:val="00EE3F9D"/>
    <w:rsid w:val="00EE59B9"/>
    <w:rsid w:val="00EE6C4D"/>
    <w:rsid w:val="00EF6119"/>
    <w:rsid w:val="00EF62C4"/>
    <w:rsid w:val="00EF7895"/>
    <w:rsid w:val="00EF79EB"/>
    <w:rsid w:val="00F020E7"/>
    <w:rsid w:val="00F02E63"/>
    <w:rsid w:val="00F06103"/>
    <w:rsid w:val="00F11AAA"/>
    <w:rsid w:val="00F1272C"/>
    <w:rsid w:val="00F13328"/>
    <w:rsid w:val="00F14F24"/>
    <w:rsid w:val="00F1580B"/>
    <w:rsid w:val="00F2437A"/>
    <w:rsid w:val="00F26A7D"/>
    <w:rsid w:val="00F27950"/>
    <w:rsid w:val="00F34F46"/>
    <w:rsid w:val="00F55A20"/>
    <w:rsid w:val="00F61BC9"/>
    <w:rsid w:val="00F630C4"/>
    <w:rsid w:val="00F633C4"/>
    <w:rsid w:val="00F7288A"/>
    <w:rsid w:val="00F74E4F"/>
    <w:rsid w:val="00F768FC"/>
    <w:rsid w:val="00F9460F"/>
    <w:rsid w:val="00F9549B"/>
    <w:rsid w:val="00FA02BD"/>
    <w:rsid w:val="00FA0A2F"/>
    <w:rsid w:val="00FA19AC"/>
    <w:rsid w:val="00FA3D93"/>
    <w:rsid w:val="00FB0CB6"/>
    <w:rsid w:val="00FB417E"/>
    <w:rsid w:val="00FC42F7"/>
    <w:rsid w:val="00FC50B8"/>
    <w:rsid w:val="00FC7446"/>
    <w:rsid w:val="00FD2691"/>
    <w:rsid w:val="00FD3927"/>
    <w:rsid w:val="00FD436E"/>
    <w:rsid w:val="00FD48FB"/>
    <w:rsid w:val="00FE1859"/>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n-GB"/>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lang w:val="de-CH"/>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lang w:val="de-CH"/>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de-CH"/>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 w:type="character" w:styleId="NichtaufgelsteErwhnung">
    <w:name w:val="Unresolved Mention"/>
    <w:basedOn w:val="Absatz-Standardschriftart"/>
    <w:uiPriority w:val="99"/>
    <w:semiHidden/>
    <w:unhideWhenUsed/>
    <w:rsid w:val="00C244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k.htcm.de/press-releases/wuerth/"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expert.we-online.com/we-redexpert/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a52a19b-dd96-4f9d-bb7b-ea299cf0d133" xsi:nil="true"/>
    <_ip_UnifiedCompliancePolicyUIAction xmlns="http://schemas.microsoft.com/sharepoint/v3" xsi:nil="true"/>
    <_ip_UnifiedCompliancePolicyProperties xmlns="http://schemas.microsoft.com/sharepoint/v3" xsi:nil="true"/>
    <lcf76f155ced4ddcb4097134ff3c332f xmlns="c92e2531-edb9-4d27-9897-63f33cf5a1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67D94641DD3844DA832DC52A5F4D988" ma:contentTypeVersion="14" ma:contentTypeDescription="Ein neues Dokument erstellen." ma:contentTypeScope="" ma:versionID="1591b39bfb9deae3682edad290b0c6dd">
  <xsd:schema xmlns:xsd="http://www.w3.org/2001/XMLSchema" xmlns:xs="http://www.w3.org/2001/XMLSchema" xmlns:p="http://schemas.microsoft.com/office/2006/metadata/properties" xmlns:ns1="http://schemas.microsoft.com/sharepoint/v3" xmlns:ns2="c92e2531-edb9-4d27-9897-63f33cf5a15c" xmlns:ns3="9a52a19b-dd96-4f9d-bb7b-ea299cf0d133" targetNamespace="http://schemas.microsoft.com/office/2006/metadata/properties" ma:root="true" ma:fieldsID="6e50042eb74f976079faa6938f4fe13b" ns1:_="" ns2:_="" ns3:_="">
    <xsd:import namespace="http://schemas.microsoft.com/sharepoint/v3"/>
    <xsd:import namespace="c92e2531-edb9-4d27-9897-63f33cf5a15c"/>
    <xsd:import namespace="9a52a19b-dd96-4f9d-bb7b-ea299cf0d1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ften der einheitlichen Compliancerichtlinie" ma:hidden="true" ma:internalName="_ip_UnifiedCompliancePolicyProperties">
      <xsd:simpleType>
        <xsd:restriction base="dms:Note"/>
      </xsd:simpleType>
    </xsd:element>
    <xsd:element name="_ip_UnifiedCompliancePolicyUIAction" ma:index="21"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2e2531-edb9-4d27-9897-63f33cf5a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669e1652-52fc-46a1-b35c-c203438e496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52a19b-dd96-4f9d-bb7b-ea299cf0d13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9de573-00cd-42c3-8aa0-6bee0dfac479}" ma:internalName="TaxCatchAll" ma:showField="CatchAllData" ma:web="9a52a19b-dd96-4f9d-bb7b-ea299cf0d1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AE1D5C-FE94-4A08-AAB2-67F557415628}">
  <ds:schemaRefs>
    <ds:schemaRef ds:uri="http://schemas.openxmlformats.org/officeDocument/2006/bibliography"/>
  </ds:schemaRefs>
</ds:datastoreItem>
</file>

<file path=customXml/itemProps2.xml><?xml version="1.0" encoding="utf-8"?>
<ds:datastoreItem xmlns:ds="http://schemas.openxmlformats.org/officeDocument/2006/customXml" ds:itemID="{DA6B14CD-E2F8-439E-9D6B-372BD0979DA3}">
  <ds:schemaRefs>
    <ds:schemaRef ds:uri="http://schemas.microsoft.com/office/2006/metadata/properties"/>
    <ds:schemaRef ds:uri="http://schemas.microsoft.com/office/infopath/2007/PartnerControls"/>
    <ds:schemaRef ds:uri="9a52a19b-dd96-4f9d-bb7b-ea299cf0d133"/>
    <ds:schemaRef ds:uri="http://schemas.microsoft.com/sharepoint/v3"/>
    <ds:schemaRef ds:uri="c92e2531-edb9-4d27-9897-63f33cf5a15c"/>
  </ds:schemaRefs>
</ds:datastoreItem>
</file>

<file path=customXml/itemProps3.xml><?xml version="1.0" encoding="utf-8"?>
<ds:datastoreItem xmlns:ds="http://schemas.openxmlformats.org/officeDocument/2006/customXml" ds:itemID="{2529D4EE-ADFB-4DF4-B0AF-2C45BE7F6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2e2531-edb9-4d27-9897-63f33cf5a15c"/>
    <ds:schemaRef ds:uri="9a52a19b-dd96-4f9d-bb7b-ea299cf0d1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B77BF3-E09E-44D2-B409-E124BD4952EB}">
  <ds:schemaRefs>
    <ds:schemaRef ds:uri="http://schemas.microsoft.com/sharepoint/v3/contenttype/forms"/>
  </ds:schemaRefs>
</ds:datastoreItem>
</file>

<file path=docMetadata/LabelInfo.xml><?xml version="1.0" encoding="utf-8"?>
<clbl:labelList xmlns:clbl="http://schemas.microsoft.com/office/2020/mipLabelMetadata">
  <clbl:label id="{45de56ea-e505-43a5-bd60-4957c8afc438}" enabled="0" method="" siteId="{45de56ea-e505-43a5-bd60-4957c8afc438}" removed="1"/>
</clbl:labelList>
</file>

<file path=docProps/app.xml><?xml version="1.0" encoding="utf-8"?>
<Properties xmlns="http://schemas.openxmlformats.org/officeDocument/2006/extended-properties" xmlns:vt="http://schemas.openxmlformats.org/officeDocument/2006/docPropsVTypes">
  $1$2
  <TotalTime>0</TotalTime>
  <Pages>3</Pages>
  <Words>723</Words>
  <Characters>4562</Characters>
  <DocSecurity>0</DocSecurity>
  <Lines>38</Lines>
  <Paragraphs>10</Paragraphs>
  <ScaleCrop>false</ScaleCrop>
  <HeadingPairs>
    <vt:vector size="2" baseType="variant">
      <vt:variant>
        <vt:lpstr>Titel</vt:lpstr>
      </vt:variant>
      <vt:variant>
        <vt:i4>1</vt:i4>
      </vt:variant>
    </vt:vector>
  </HeadingPairs>
  <TitlesOfParts>
    <vt:vector size="1" baseType="lpstr">
      <vt:lpstr>Pressemitteilung</vt:lpstr>
    </vt:vector>
  </TitlesOfParts>
  $1$2
  <LinksUpToDate>false</LinksUpToDate>
  <CharactersWithSpaces>5275</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$1$2
  <cp:keywords/>
  $1$2$1$2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0x010100067D94641DD3844DA832DC52A5F4D988</vt:lpwstr>
  </property>
  <property fmtid="{D5CDD505-2E9C-101B-9397-08002B2CF9AE}" pid="4" name="MediaServiceImageTags">
    <vt:lpwstr/>
  </property>
</Properties>
</file>