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F3F05" w14:textId="77777777" w:rsidR="00B4555A" w:rsidRPr="009611B7" w:rsidRDefault="00B4555A" w:rsidP="00B4555A">
      <w:pPr>
        <w:pStyle w:val="berschrift1"/>
        <w:spacing w:before="720" w:after="720" w:line="260" w:lineRule="exact"/>
        <w:rPr>
          <w:sz w:val="20"/>
        </w:rPr>
      </w:pPr>
      <w:r>
        <w:rPr>
          <w:sz w:val="20"/>
        </w:rPr>
        <w:t>COMUNICADO DE PRENSA</w:t>
      </w:r>
    </w:p>
    <w:p w14:paraId="59879415" w14:textId="2516E4E5" w:rsidR="00485E6F" w:rsidRPr="009611B7" w:rsidRDefault="004701BE" w:rsidP="00485E6F">
      <w:pPr>
        <w:pStyle w:val="Kopfzeile"/>
        <w:tabs>
          <w:tab w:val="clear" w:pos="4536"/>
          <w:tab w:val="clear" w:pos="9072"/>
        </w:tabs>
        <w:spacing w:before="120" w:after="120" w:line="360" w:lineRule="exact"/>
        <w:outlineLvl w:val="0"/>
        <w:rPr>
          <w:rFonts w:ascii="Arial" w:hAnsi="Arial" w:cs="Arial"/>
          <w:b/>
          <w:bCs/>
        </w:rPr>
      </w:pPr>
      <w:r>
        <w:rPr>
          <w:rFonts w:ascii="Arial" w:hAnsi="Arial"/>
          <w:b/>
        </w:rPr>
        <w:t>Würth Elektronik obtiene el primer certificado TDAP Stage 2 a escala mundial para inductores de EMC</w:t>
      </w:r>
    </w:p>
    <w:p w14:paraId="4148C797" w14:textId="3961AEB9" w:rsidR="00485E6F" w:rsidRPr="00414297" w:rsidRDefault="004701BE" w:rsidP="00485E6F">
      <w:pPr>
        <w:pStyle w:val="Kopfzeile"/>
        <w:tabs>
          <w:tab w:val="clear" w:pos="4536"/>
          <w:tab w:val="clear" w:pos="9072"/>
        </w:tabs>
        <w:spacing w:before="360" w:after="360"/>
        <w:rPr>
          <w:rFonts w:ascii="Arial" w:hAnsi="Arial" w:cs="Arial"/>
          <w:b/>
          <w:bCs/>
          <w:color w:val="000000"/>
          <w:sz w:val="36"/>
        </w:rPr>
      </w:pPr>
      <w:r>
        <w:rPr>
          <w:rFonts w:ascii="Arial" w:hAnsi="Arial"/>
          <w:b/>
          <w:color w:val="000000"/>
          <w:sz w:val="36"/>
        </w:rPr>
        <w:t>Licencia para realizar mediciones de conformidad</w:t>
      </w:r>
    </w:p>
    <w:p w14:paraId="2FE2016B" w14:textId="415349BC" w:rsidR="00F95158" w:rsidRPr="00414297" w:rsidRDefault="00485E6F" w:rsidP="00303737">
      <w:pPr>
        <w:pStyle w:val="Textkrper"/>
        <w:spacing w:before="120" w:after="120" w:line="260" w:lineRule="exact"/>
        <w:jc w:val="both"/>
        <w:rPr>
          <w:rFonts w:ascii="Arial" w:hAnsi="Arial"/>
          <w:color w:val="000000"/>
        </w:rPr>
      </w:pPr>
      <w:r>
        <w:rPr>
          <w:rFonts w:ascii="Arial" w:hAnsi="Arial"/>
          <w:color w:val="000000"/>
        </w:rPr>
        <w:t>Waldenburg, Offenbach</w:t>
      </w:r>
      <w:r w:rsidR="00890263">
        <w:rPr>
          <w:rFonts w:ascii="Arial" w:hAnsi="Arial"/>
          <w:color w:val="000000"/>
        </w:rPr>
        <w:t xml:space="preserve"> (Alemania)</w:t>
      </w:r>
      <w:r>
        <w:rPr>
          <w:rFonts w:ascii="Arial" w:hAnsi="Arial"/>
          <w:color w:val="000000"/>
        </w:rPr>
        <w:t xml:space="preserve">, </w:t>
      </w:r>
      <w:r w:rsidR="005B4D95">
        <w:rPr>
          <w:rFonts w:ascii="Arial" w:hAnsi="Arial"/>
          <w:color w:val="000000"/>
        </w:rPr>
        <w:t xml:space="preserve">9 de </w:t>
      </w:r>
      <w:r w:rsidR="005B4D95" w:rsidRPr="005B4D95">
        <w:rPr>
          <w:rFonts w:ascii="Arial" w:hAnsi="Arial"/>
          <w:color w:val="000000"/>
        </w:rPr>
        <w:t>septiembre</w:t>
      </w:r>
      <w:r w:rsidR="005B4D95">
        <w:rPr>
          <w:rFonts w:ascii="Arial" w:hAnsi="Arial"/>
          <w:color w:val="000000"/>
        </w:rPr>
        <w:t xml:space="preserve"> </w:t>
      </w:r>
      <w:r>
        <w:rPr>
          <w:rFonts w:ascii="Arial" w:hAnsi="Arial"/>
          <w:color w:val="000000"/>
        </w:rPr>
        <w:t xml:space="preserve">de 2026 – El laboratorio de Würth Elektronik del Quality Design Center Asia, en Shenzhen, ha recibido del VDE Prüf- und Zertifizierungsinstitut GmbH el primer certificado TDAP Stage 2 </w:t>
      </w:r>
      <w:r w:rsidR="00C11B40">
        <w:rPr>
          <w:rFonts w:ascii="Arial" w:hAnsi="Arial"/>
          <w:color w:val="000000"/>
        </w:rPr>
        <w:t xml:space="preserve">a escala mundial </w:t>
      </w:r>
      <w:r>
        <w:rPr>
          <w:rFonts w:ascii="Arial" w:hAnsi="Arial"/>
          <w:color w:val="000000"/>
        </w:rPr>
        <w:t>para el producto «inductor para la supresión de interferencias electromagnéticas». De este modo, Würth Elektronik está autorizada a realizar ensayos en su propio laboratorio de la filial china bajo la supervisión de expertos del VDE. Los resultados de los ensayos son reconocidos por el VDE y, si son satisfactorios, permiten obtener la certificación VDE.</w:t>
      </w:r>
    </w:p>
    <w:p w14:paraId="77DA3C1E" w14:textId="5906CF5E" w:rsidR="00EA729C" w:rsidRPr="00EA729C" w:rsidRDefault="00237F8F" w:rsidP="00303737">
      <w:pPr>
        <w:pStyle w:val="Textkrper"/>
        <w:spacing w:before="120" w:after="120" w:line="260" w:lineRule="exact"/>
        <w:jc w:val="both"/>
        <w:rPr>
          <w:rFonts w:ascii="Arial" w:hAnsi="Arial"/>
          <w:b w:val="0"/>
          <w:bCs w:val="0"/>
          <w:color w:val="000000"/>
        </w:rPr>
      </w:pPr>
      <w:r>
        <w:rPr>
          <w:rFonts w:ascii="Arial" w:hAnsi="Arial"/>
          <w:b w:val="0"/>
          <w:color w:val="000000"/>
        </w:rPr>
        <w:t>El TDAP (Test Data Acceptance Program) del Instituto VDE agiliza el proceso de certificación y, por tanto, reduce el tiempo necesario para la comercialización. La certificación del laboratorio de Shenzhen permite a Würth Elektronik realizar internamente mediciones de conformidad con la norma IEC 60938 para sus filtros en modo común.</w:t>
      </w:r>
    </w:p>
    <w:p w14:paraId="0BFD7AC9" w14:textId="5C82BD65" w:rsidR="00410547" w:rsidRDefault="00EA729C" w:rsidP="00303737">
      <w:pPr>
        <w:pStyle w:val="Textkrper"/>
        <w:spacing w:before="120" w:after="120" w:line="260" w:lineRule="exact"/>
        <w:jc w:val="both"/>
        <w:rPr>
          <w:rFonts w:ascii="Arial" w:hAnsi="Arial"/>
          <w:b w:val="0"/>
          <w:bCs w:val="0"/>
        </w:rPr>
      </w:pPr>
      <w:r>
        <w:rPr>
          <w:rFonts w:ascii="Arial" w:hAnsi="Arial"/>
          <w:b w:val="0"/>
        </w:rPr>
        <w:t>La auditoría del laboratorio del Quality Design Center Asia, recientemente ampliado, estuvo acompañada de un intenso intercambio técnico. Tras la certificación satisfactoria, el certificado fue entregado en Offenbach a Yangyang Chen, director de las instalaciones de Würth Elektronik en Shenzhen.</w:t>
      </w:r>
    </w:p>
    <w:p w14:paraId="2DE36A23" w14:textId="7DEB1C09" w:rsidR="00410547" w:rsidRPr="006B1621" w:rsidRDefault="00410547" w:rsidP="00303737">
      <w:pPr>
        <w:pStyle w:val="Textkrper"/>
        <w:spacing w:before="120" w:after="120" w:line="260" w:lineRule="exact"/>
        <w:jc w:val="both"/>
        <w:rPr>
          <w:rFonts w:ascii="Arial" w:hAnsi="Arial"/>
        </w:rPr>
      </w:pPr>
      <w:r>
        <w:rPr>
          <w:rFonts w:ascii="Arial" w:hAnsi="Arial"/>
        </w:rPr>
        <w:t>Agilización del proceso de certificación</w:t>
      </w:r>
    </w:p>
    <w:p w14:paraId="645A9584" w14:textId="0DA82219" w:rsidR="00410547" w:rsidRDefault="00410547" w:rsidP="00303737">
      <w:pPr>
        <w:pStyle w:val="Textkrper"/>
        <w:spacing w:before="120" w:after="120" w:line="260" w:lineRule="exact"/>
        <w:jc w:val="both"/>
        <w:rPr>
          <w:rFonts w:ascii="Arial" w:hAnsi="Arial"/>
          <w:b w:val="0"/>
          <w:bCs w:val="0"/>
        </w:rPr>
      </w:pPr>
      <w:r>
        <w:rPr>
          <w:rFonts w:ascii="Arial" w:hAnsi="Arial"/>
          <w:b w:val="0"/>
        </w:rPr>
        <w:t>«Dado que esta gama de productos goza de una gran demanda entre nuestros clientes, valoramos muy positivamente la obtención del certificado TDAP Stage 2 para nuestros filtros en modo común, ya que facilita considerablemente el proceso de certificación de nuestros productos». No obstante, considero que este certificado también supone un reconocimiento al excelente trabajo realizado por nuestro equipo local y a la extraordinaria calidad de su laboratorio. Esto también supone una señal importante para el mercado, ya que el QDC es también un proveedor de servicios», explica Yangyang Chen, director de las instalaciones de Würth Elektronik en Shenzhen.</w:t>
      </w:r>
    </w:p>
    <w:p w14:paraId="784E7E64" w14:textId="3B20C25C" w:rsidR="005C0412" w:rsidRPr="00F20641" w:rsidRDefault="00410547" w:rsidP="00F20641">
      <w:pPr>
        <w:pStyle w:val="Textkrper"/>
        <w:spacing w:before="120" w:after="120" w:line="260" w:lineRule="exact"/>
        <w:jc w:val="both"/>
        <w:rPr>
          <w:rFonts w:ascii="Arial" w:hAnsi="Arial"/>
          <w:color w:val="000000"/>
        </w:rPr>
      </w:pPr>
      <w:r>
        <w:rPr>
          <w:rFonts w:ascii="Arial" w:hAnsi="Arial"/>
          <w:b w:val="0"/>
        </w:rPr>
        <w:t>El QDC Asia, fundado en agosto de 2008, ocupa una superficie aproximada de 4.700 m². El área específica de pruebas ocupa 1700 m² y cuenta con más de 300 equipos de ensayo de alta precisión. El centro opera conforme a las normas ISO/IEC 17025 e ISO/IEC 17043 y está acreditado como laboratorio de ensayo, así como proveedor de ensayos de aptitud.</w:t>
      </w:r>
    </w:p>
    <w:p w14:paraId="2342A6B4" w14:textId="77777777" w:rsidR="00485E6F" w:rsidRPr="009611B7" w:rsidRDefault="00485E6F" w:rsidP="00303737">
      <w:pPr>
        <w:pStyle w:val="Textkrper"/>
        <w:spacing w:before="120" w:after="120" w:line="260" w:lineRule="exact"/>
        <w:jc w:val="both"/>
        <w:rPr>
          <w:rFonts w:ascii="Arial" w:hAnsi="Arial"/>
          <w:b w:val="0"/>
          <w:bCs w:val="0"/>
        </w:rPr>
      </w:pPr>
    </w:p>
    <w:p w14:paraId="7653B424" w14:textId="77777777" w:rsidR="00485E6F" w:rsidRPr="00C11B40" w:rsidRDefault="00485E6F" w:rsidP="00485E6F">
      <w:pPr>
        <w:pStyle w:val="PITextkrper"/>
        <w:pBdr>
          <w:top w:val="single" w:sz="4" w:space="1" w:color="auto"/>
        </w:pBdr>
        <w:spacing w:before="240"/>
        <w:rPr>
          <w:b/>
          <w:sz w:val="18"/>
          <w:szCs w:val="18"/>
        </w:rPr>
      </w:pPr>
    </w:p>
    <w:p w14:paraId="3A5D730B" w14:textId="77777777" w:rsidR="00B00A42" w:rsidRPr="00735520" w:rsidRDefault="00B00A42" w:rsidP="00B00A42">
      <w:pPr>
        <w:spacing w:after="120" w:line="280" w:lineRule="exact"/>
        <w:rPr>
          <w:rFonts w:ascii="Arial" w:hAnsi="Arial" w:cs="Arial"/>
          <w:b/>
          <w:bCs/>
          <w:sz w:val="18"/>
          <w:szCs w:val="18"/>
        </w:rPr>
      </w:pPr>
      <w:r w:rsidRPr="00735520">
        <w:rPr>
          <w:rFonts w:ascii="Arial" w:hAnsi="Arial"/>
          <w:b/>
          <w:sz w:val="18"/>
        </w:rPr>
        <w:t>Imágenes disponibles</w:t>
      </w:r>
    </w:p>
    <w:p w14:paraId="2E134C02" w14:textId="77777777" w:rsidR="00B00A42" w:rsidRPr="00735520" w:rsidRDefault="00B00A42" w:rsidP="00B00A42">
      <w:pPr>
        <w:spacing w:after="120" w:line="280" w:lineRule="exact"/>
        <w:rPr>
          <w:rStyle w:val="Hyperlink"/>
          <w:rFonts w:ascii="Arial" w:hAnsi="Arial"/>
          <w:sz w:val="18"/>
        </w:rPr>
      </w:pPr>
      <w:r w:rsidRPr="00735520">
        <w:rPr>
          <w:rFonts w:ascii="Arial" w:hAnsi="Arial"/>
          <w:sz w:val="18"/>
        </w:rPr>
        <w:t>Las siguientes imágenes se encuentran disponibles para impresión y descarga en:</w:t>
      </w:r>
      <w:r w:rsidRPr="00735520">
        <w:t xml:space="preserve"> </w:t>
      </w:r>
      <w:hyperlink r:id="rId8" w:history="1">
        <w:r w:rsidRPr="00735520">
          <w:rPr>
            <w:rStyle w:val="Hyperlink"/>
            <w:rFonts w:ascii="Arial" w:hAnsi="Arial" w:cs="Arial"/>
            <w:sz w:val="18"/>
            <w:szCs w:val="18"/>
          </w:rPr>
          <w:t>https://kk.htcm.de/press-releases/wuerth/</w:t>
        </w:r>
      </w:hyperlink>
    </w:p>
    <w:tbl>
      <w:tblPr>
        <w:tblW w:w="351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10"/>
      </w:tblGrid>
      <w:tr w:rsidR="00485E6F" w:rsidRPr="009611B7" w14:paraId="415A195B" w14:textId="77777777" w:rsidTr="00CE17D6">
        <w:trPr>
          <w:trHeight w:val="1701"/>
        </w:trPr>
        <w:tc>
          <w:tcPr>
            <w:tcW w:w="3510" w:type="dxa"/>
          </w:tcPr>
          <w:p w14:paraId="5A320371" w14:textId="524C6A66" w:rsidR="00485E6F" w:rsidRPr="009611B7" w:rsidRDefault="00582EB2" w:rsidP="00CE17D6">
            <w:pPr>
              <w:pStyle w:val="txt"/>
              <w:rPr>
                <w:b/>
                <w:bCs/>
                <w:sz w:val="18"/>
              </w:rPr>
            </w:pPr>
            <w:r>
              <w:br/>
            </w:r>
            <w:r>
              <w:rPr>
                <w:noProof/>
              </w:rPr>
              <w:drawing>
                <wp:inline distT="0" distB="0" distL="0" distR="0" wp14:anchorId="58A85AFF" wp14:editId="4DB7DF53">
                  <wp:extent cx="2139950" cy="1605280"/>
                  <wp:effectExtent l="0" t="0" r="0" b="0"/>
                  <wp:docPr id="121371398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39950" cy="1605280"/>
                          </a:xfrm>
                          <a:prstGeom prst="rect">
                            <a:avLst/>
                          </a:prstGeom>
                          <a:noFill/>
                          <a:ln>
                            <a:noFill/>
                          </a:ln>
                        </pic:spPr>
                      </pic:pic>
                    </a:graphicData>
                  </a:graphic>
                </wp:inline>
              </w:drawing>
            </w:r>
            <w:r>
              <w:rPr>
                <w:b/>
              </w:rPr>
              <w:br/>
            </w:r>
            <w:r>
              <w:rPr>
                <w:sz w:val="16"/>
              </w:rPr>
              <w:t xml:space="preserve">Fuente de la imagen: VDE </w:t>
            </w:r>
          </w:p>
          <w:p w14:paraId="5ED23578" w14:textId="5F39B393" w:rsidR="00485E6F" w:rsidRPr="009611B7" w:rsidRDefault="004701BE" w:rsidP="00CE17D6">
            <w:pPr>
              <w:autoSpaceDE w:val="0"/>
              <w:autoSpaceDN w:val="0"/>
              <w:adjustRightInd w:val="0"/>
              <w:rPr>
                <w:rFonts w:ascii="Arial" w:hAnsi="Arial" w:cs="Arial"/>
                <w:b/>
                <w:bCs/>
                <w:sz w:val="18"/>
                <w:szCs w:val="18"/>
              </w:rPr>
            </w:pPr>
            <w:r>
              <w:rPr>
                <w:rFonts w:ascii="Arial" w:hAnsi="Arial"/>
                <w:b/>
                <w:sz w:val="18"/>
              </w:rPr>
              <w:t xml:space="preserve">Entrega del certificado en Offenbach a Yangyang Chen, Head of Quality Design Center Asia de Würth Elektronik en Shenzhen (3.º por la izquierda); Alexander Monsch, Head of Product Unit EMC Mains Filter de Würth Elektronik eiSos (1.º por la izquierda); y Stefanie Birkenbach, Senior Product Manager EMC Mains Filter de Würth Elektronik eiSos (1.ª por la derecha). La entrega del certificado corrió a cargo de Giuseppe Messinese, Head of </w:t>
            </w:r>
            <w:r w:rsidR="00B00A42">
              <w:rPr>
                <w:rFonts w:ascii="Arial" w:hAnsi="Arial"/>
                <w:b/>
                <w:sz w:val="18"/>
              </w:rPr>
              <w:t>D</w:t>
            </w:r>
            <w:r>
              <w:rPr>
                <w:rFonts w:ascii="Arial" w:hAnsi="Arial"/>
                <w:b/>
                <w:sz w:val="18"/>
              </w:rPr>
              <w:t>epartment TL3 – Electrical Systems and Components del VDE Institut (2.º por la izquierda), y Tobias Daum, Team Leader Customer Product Management del VDE Institut (2.º por la derecha).</w:t>
            </w:r>
            <w:r>
              <w:rPr>
                <w:rFonts w:ascii="Arial" w:hAnsi="Arial"/>
                <w:b/>
                <w:sz w:val="18"/>
              </w:rPr>
              <w:br/>
            </w:r>
          </w:p>
        </w:tc>
      </w:tr>
    </w:tbl>
    <w:p w14:paraId="388B8CF4" w14:textId="77777777" w:rsidR="00485E6F" w:rsidRPr="00C11B40" w:rsidRDefault="00485E6F" w:rsidP="00485E6F">
      <w:pPr>
        <w:pStyle w:val="PITextkrper"/>
        <w:rPr>
          <w:b/>
          <w:bCs/>
          <w:sz w:val="18"/>
          <w:szCs w:val="18"/>
        </w:rPr>
      </w:pPr>
    </w:p>
    <w:p w14:paraId="48B0EB12" w14:textId="77777777" w:rsidR="00B00A42" w:rsidRDefault="00B00A42" w:rsidP="00B00A42">
      <w:pPr>
        <w:pStyle w:val="Textkrper"/>
        <w:spacing w:before="120" w:after="120" w:line="260" w:lineRule="exact"/>
        <w:jc w:val="both"/>
        <w:rPr>
          <w:rFonts w:ascii="Arial" w:hAnsi="Arial"/>
          <w:color w:val="000000"/>
        </w:rPr>
      </w:pPr>
    </w:p>
    <w:p w14:paraId="4636F591" w14:textId="77777777" w:rsidR="00B00A42" w:rsidRDefault="00B00A42" w:rsidP="00B00A42">
      <w:pPr>
        <w:pStyle w:val="PITextkrper"/>
        <w:pBdr>
          <w:top w:val="single" w:sz="4" w:space="1" w:color="auto"/>
        </w:pBdr>
        <w:spacing w:before="240"/>
        <w:rPr>
          <w:b/>
          <w:sz w:val="18"/>
          <w:szCs w:val="18"/>
        </w:rPr>
      </w:pPr>
    </w:p>
    <w:p w14:paraId="4577A852" w14:textId="77777777" w:rsidR="00B00A42" w:rsidRPr="00735520" w:rsidRDefault="00B00A42" w:rsidP="00B00A42">
      <w:pPr>
        <w:pStyle w:val="Textkrper"/>
        <w:spacing w:before="120" w:after="120" w:line="276" w:lineRule="auto"/>
        <w:jc w:val="both"/>
        <w:rPr>
          <w:rFonts w:ascii="Arial" w:hAnsi="Arial"/>
        </w:rPr>
      </w:pPr>
      <w:bookmarkStart w:id="0" w:name="_Hlk529547556"/>
      <w:bookmarkStart w:id="1" w:name="_Hlk530469551"/>
      <w:r w:rsidRPr="00735520">
        <w:rPr>
          <w:rFonts w:ascii="Arial" w:hAnsi="Arial"/>
        </w:rPr>
        <w:t xml:space="preserve">Acerca del Grupo Würth Elektronik eiSos </w:t>
      </w:r>
    </w:p>
    <w:bookmarkEnd w:id="0"/>
    <w:p w14:paraId="1A813A2B" w14:textId="77777777" w:rsidR="00B00A42" w:rsidRPr="00735520" w:rsidRDefault="00B00A42" w:rsidP="00B00A42">
      <w:pPr>
        <w:pStyle w:val="Textkrper"/>
        <w:spacing w:before="120" w:after="120" w:line="276" w:lineRule="auto"/>
        <w:jc w:val="both"/>
        <w:rPr>
          <w:rFonts w:ascii="Arial" w:hAnsi="Arial"/>
          <w:b w:val="0"/>
        </w:rPr>
      </w:pPr>
      <w:r w:rsidRPr="00735520">
        <w:rPr>
          <w:rFonts w:ascii="Arial" w:hAnsi="Arial"/>
          <w:b w:val="0"/>
        </w:rPr>
        <w:t>El Grupo Würth Elektronik eiSos es un fabricante de componentes electrónicos y electromecánicos para la industria electrónica, que aporta soluciones electrónicas innovadoras con su liderazgo tecnológico. Würth Elektronik eiSos es uno de los mayores fabricantes europeos de componentes pasivos y opera en 50 países. Sus plantas de producción en Europa, Asia y América del Norte suministran productos a un creciente número de clientes en todo el mundo.</w:t>
      </w:r>
    </w:p>
    <w:p w14:paraId="6AA13812" w14:textId="77777777" w:rsidR="00B00A42" w:rsidRDefault="00B00A42" w:rsidP="00B00A42">
      <w:pPr>
        <w:pStyle w:val="Textkrper"/>
        <w:spacing w:before="120" w:after="120" w:line="276" w:lineRule="auto"/>
        <w:jc w:val="both"/>
        <w:rPr>
          <w:rFonts w:ascii="Arial" w:hAnsi="Arial"/>
          <w:b w:val="0"/>
        </w:rPr>
      </w:pPr>
      <w:r w:rsidRPr="00C342ED">
        <w:rPr>
          <w:rFonts w:ascii="Arial" w:hAnsi="Arial"/>
          <w:b w:val="0"/>
          <w:bCs w:val="0"/>
        </w:rPr>
        <w:t xml:space="preserve">La gama de productos incluye componentes pasivos, módulos de potencia, aisladores digitales, optoelectrónica, componentes electromecánicos, soluciones </w:t>
      </w:r>
      <w:r w:rsidRPr="00C342ED">
        <w:rPr>
          <w:rFonts w:ascii="Arial" w:hAnsi="Arial"/>
          <w:b w:val="0"/>
          <w:bCs w:val="0"/>
        </w:rPr>
        <w:lastRenderedPageBreak/>
        <w:t>de gestión térmica, sensores y módulos inalámbricos. La cartera se completa con soluciones personalizadas.</w:t>
      </w:r>
    </w:p>
    <w:p w14:paraId="45F0EA13" w14:textId="77777777" w:rsidR="00B00A42" w:rsidRDefault="00B00A42" w:rsidP="00B00A42">
      <w:pPr>
        <w:pStyle w:val="Textkrper"/>
        <w:spacing w:before="120" w:after="120" w:line="276" w:lineRule="auto"/>
        <w:jc w:val="both"/>
        <w:rPr>
          <w:rFonts w:ascii="Arial" w:hAnsi="Arial"/>
          <w:b w:val="0"/>
        </w:rPr>
      </w:pPr>
      <w:r w:rsidRPr="00C342ED">
        <w:rPr>
          <w:rFonts w:ascii="Arial" w:hAnsi="Arial"/>
          <w:b w:val="0"/>
        </w:rPr>
        <w:t>La clara vocación de servicio de la empresa se caracteriza por la disponibilidad de todos los componentes del catálogo en stock sin una cantidad mínima de pedido, muestras gratuitas, haciendo hincapié en el soporte técnico proporcionado por el departamento técnico de ventas con las herramientas de selección de componentes.</w:t>
      </w:r>
    </w:p>
    <w:p w14:paraId="4650A515" w14:textId="77777777" w:rsidR="00B00A42" w:rsidRDefault="00B00A42" w:rsidP="00B00A42">
      <w:pPr>
        <w:pStyle w:val="Textkrper"/>
        <w:spacing w:before="120" w:after="120" w:line="276" w:lineRule="auto"/>
        <w:jc w:val="both"/>
      </w:pPr>
      <w:r w:rsidRPr="00C342ED">
        <w:rPr>
          <w:rFonts w:ascii="Arial" w:hAnsi="Arial"/>
          <w:b w:val="0"/>
        </w:rPr>
        <w:t>Würth Elektronik forma parte del Grupo Würth, líder del mercado mundial en el desarrollo, la fabricación y la distribución de materiales de montaje y fijación. La empresa emplea a unos 7.</w:t>
      </w:r>
      <w:r>
        <w:rPr>
          <w:rFonts w:ascii="Arial" w:hAnsi="Arial"/>
          <w:b w:val="0"/>
        </w:rPr>
        <w:t>3</w:t>
      </w:r>
      <w:r w:rsidRPr="00C342ED">
        <w:rPr>
          <w:rFonts w:ascii="Arial" w:hAnsi="Arial"/>
          <w:b w:val="0"/>
        </w:rPr>
        <w:t xml:space="preserve">00 trabajadores. </w:t>
      </w:r>
      <w:r w:rsidRPr="002F7933">
        <w:rPr>
          <w:rFonts w:ascii="Arial" w:hAnsi="Arial"/>
          <w:b w:val="0"/>
        </w:rPr>
        <w:t>En el año 202</w:t>
      </w:r>
      <w:r>
        <w:rPr>
          <w:rFonts w:ascii="Arial" w:hAnsi="Arial"/>
          <w:b w:val="0"/>
        </w:rPr>
        <w:t>5</w:t>
      </w:r>
      <w:r w:rsidRPr="002F7933">
        <w:rPr>
          <w:rFonts w:ascii="Arial" w:hAnsi="Arial"/>
          <w:b w:val="0"/>
        </w:rPr>
        <w:t>, el grupo Würth Elektronik generó una facturación de 1.0</w:t>
      </w:r>
      <w:r>
        <w:rPr>
          <w:rFonts w:ascii="Arial" w:hAnsi="Arial"/>
          <w:b w:val="0"/>
        </w:rPr>
        <w:t>6</w:t>
      </w:r>
      <w:r w:rsidRPr="002F7933">
        <w:rPr>
          <w:rFonts w:ascii="Arial" w:hAnsi="Arial"/>
          <w:b w:val="0"/>
        </w:rPr>
        <w:t>0 millones de euros.</w:t>
      </w:r>
    </w:p>
    <w:p w14:paraId="1ED9E9BA" w14:textId="77777777" w:rsidR="00B00A42" w:rsidRPr="00163BBC" w:rsidRDefault="00B00A42" w:rsidP="00B00A42">
      <w:pPr>
        <w:pStyle w:val="Textkrper"/>
        <w:spacing w:before="120" w:after="120" w:line="276" w:lineRule="auto"/>
        <w:rPr>
          <w:rFonts w:ascii="Arial" w:hAnsi="Arial"/>
          <w:b w:val="0"/>
          <w:lang w:val="en-US"/>
        </w:rPr>
      </w:pPr>
      <w:r w:rsidRPr="00163BBC">
        <w:rPr>
          <w:rFonts w:ascii="Arial" w:hAnsi="Arial"/>
          <w:b w:val="0"/>
          <w:lang w:val="en-US"/>
        </w:rPr>
        <w:t>Würth Elektronik: more than you expect!</w:t>
      </w:r>
    </w:p>
    <w:p w14:paraId="28E848E8" w14:textId="77777777" w:rsidR="00B00A42" w:rsidRPr="00735520" w:rsidRDefault="00B00A42" w:rsidP="00B00A42">
      <w:pPr>
        <w:pStyle w:val="Textkrper"/>
        <w:spacing w:before="120" w:after="120" w:line="276" w:lineRule="auto"/>
        <w:rPr>
          <w:rFonts w:ascii="Arial" w:hAnsi="Arial"/>
        </w:rPr>
      </w:pPr>
      <w:r w:rsidRPr="00735520">
        <w:rPr>
          <w:rFonts w:ascii="Arial" w:hAnsi="Arial"/>
        </w:rPr>
        <w:t>Más información en www.we-online.com</w:t>
      </w:r>
    </w:p>
    <w:p w14:paraId="7241B8EE" w14:textId="77777777" w:rsidR="00B00A42" w:rsidRPr="00735520" w:rsidRDefault="00B00A42" w:rsidP="00B00A42">
      <w:pPr>
        <w:pStyle w:val="Textkrper"/>
        <w:spacing w:before="120" w:after="120" w:line="276" w:lineRule="auto"/>
      </w:pPr>
    </w:p>
    <w:tbl>
      <w:tblPr>
        <w:tblW w:w="0" w:type="dxa"/>
        <w:tblLayout w:type="fixed"/>
        <w:tblCellMar>
          <w:left w:w="0" w:type="dxa"/>
          <w:right w:w="0" w:type="dxa"/>
        </w:tblCellMar>
        <w:tblLook w:val="04A0" w:firstRow="1" w:lastRow="0" w:firstColumn="1" w:lastColumn="0" w:noHBand="0" w:noVBand="1"/>
      </w:tblPr>
      <w:tblGrid>
        <w:gridCol w:w="3902"/>
        <w:gridCol w:w="3193"/>
      </w:tblGrid>
      <w:tr w:rsidR="00B00A42" w:rsidRPr="00163BBC" w14:paraId="7D171780" w14:textId="77777777" w:rsidTr="0029505F">
        <w:tc>
          <w:tcPr>
            <w:tcW w:w="3902" w:type="dxa"/>
            <w:hideMark/>
          </w:tcPr>
          <w:p w14:paraId="5E607BB2" w14:textId="77777777" w:rsidR="00B00A42" w:rsidRPr="00735520" w:rsidRDefault="00B00A42" w:rsidP="0029505F">
            <w:pPr>
              <w:pStyle w:val="Textkrper"/>
              <w:autoSpaceDE/>
              <w:adjustRightInd/>
              <w:spacing w:before="120" w:after="120" w:line="276" w:lineRule="auto"/>
              <w:rPr>
                <w:rFonts w:ascii="Arial" w:hAnsi="Arial"/>
                <w:bCs w:val="0"/>
                <w:szCs w:val="24"/>
              </w:rPr>
            </w:pPr>
            <w:r w:rsidRPr="00735520">
              <w:rPr>
                <w:b w:val="0"/>
                <w:bCs w:val="0"/>
              </w:rPr>
              <w:br w:type="page"/>
            </w:r>
            <w:r w:rsidRPr="00735520">
              <w:rPr>
                <w:rFonts w:ascii="Arial" w:hAnsi="Arial"/>
              </w:rPr>
              <w:t>Más información:</w:t>
            </w:r>
          </w:p>
          <w:p w14:paraId="3676319C" w14:textId="77777777" w:rsidR="00B00A42" w:rsidRPr="0061533B" w:rsidRDefault="00B00A42" w:rsidP="0029505F">
            <w:pPr>
              <w:spacing w:before="120" w:after="120" w:line="276" w:lineRule="auto"/>
              <w:rPr>
                <w:rFonts w:ascii="Arial" w:hAnsi="Arial" w:cs="Arial"/>
                <w:sz w:val="20"/>
                <w:lang w:val="en-US"/>
              </w:rPr>
            </w:pPr>
            <w:r w:rsidRPr="00735520">
              <w:rPr>
                <w:rFonts w:ascii="Arial" w:hAnsi="Arial"/>
                <w:sz w:val="20"/>
              </w:rPr>
              <w:t xml:space="preserve">Würth Elektronik eiSos GmbH &amp; Co. </w:t>
            </w:r>
            <w:r w:rsidRPr="0061533B">
              <w:rPr>
                <w:rFonts w:ascii="Arial" w:hAnsi="Arial"/>
                <w:sz w:val="20"/>
                <w:lang w:val="en-US"/>
              </w:rPr>
              <w:t>KG</w:t>
            </w:r>
            <w:r w:rsidRPr="0061533B">
              <w:rPr>
                <w:lang w:val="en-US"/>
              </w:rPr>
              <w:br/>
            </w:r>
            <w:r w:rsidRPr="0061533B">
              <w:rPr>
                <w:rFonts w:ascii="Arial" w:hAnsi="Arial"/>
                <w:sz w:val="20"/>
                <w:lang w:val="en-US"/>
              </w:rPr>
              <w:t>Sarah Hurst</w:t>
            </w:r>
            <w:r w:rsidRPr="0061533B">
              <w:rPr>
                <w:lang w:val="en-US"/>
              </w:rPr>
              <w:br/>
            </w:r>
            <w:r w:rsidRPr="0061533B">
              <w:rPr>
                <w:rFonts w:ascii="Arial" w:hAnsi="Arial"/>
                <w:sz w:val="20"/>
                <w:lang w:val="en-US"/>
              </w:rPr>
              <w:t>Clarita-Bernhard-Strasse 9</w:t>
            </w:r>
            <w:r w:rsidRPr="0061533B">
              <w:rPr>
                <w:lang w:val="en-US"/>
              </w:rPr>
              <w:br/>
            </w:r>
            <w:r w:rsidRPr="0061533B">
              <w:rPr>
                <w:rFonts w:ascii="Arial" w:hAnsi="Arial"/>
                <w:sz w:val="20"/>
                <w:lang w:val="en-US"/>
              </w:rPr>
              <w:t>81249 München</w:t>
            </w:r>
            <w:r w:rsidRPr="0061533B">
              <w:rPr>
                <w:rFonts w:ascii="Arial" w:hAnsi="Arial"/>
                <w:sz w:val="20"/>
                <w:lang w:val="en-US"/>
              </w:rPr>
              <w:br/>
              <w:t>Alemania</w:t>
            </w:r>
          </w:p>
          <w:p w14:paraId="6F59EE42" w14:textId="77777777" w:rsidR="00B00A42" w:rsidRPr="0061533B" w:rsidRDefault="00B00A42" w:rsidP="0029505F">
            <w:pPr>
              <w:spacing w:before="120" w:after="120" w:line="276" w:lineRule="auto"/>
              <w:rPr>
                <w:rFonts w:ascii="Arial" w:hAnsi="Arial" w:cs="Arial"/>
                <w:bCs/>
                <w:sz w:val="20"/>
                <w:lang w:val="en-US"/>
              </w:rPr>
            </w:pPr>
            <w:r w:rsidRPr="0061533B">
              <w:rPr>
                <w:rFonts w:ascii="Arial" w:hAnsi="Arial"/>
                <w:sz w:val="20"/>
                <w:lang w:val="en-US"/>
              </w:rPr>
              <w:t>Tel.: +49 7942 945-5186</w:t>
            </w:r>
            <w:r w:rsidRPr="0061533B">
              <w:rPr>
                <w:lang w:val="en-US"/>
              </w:rPr>
              <w:br/>
            </w:r>
            <w:r w:rsidRPr="0061533B">
              <w:rPr>
                <w:rFonts w:ascii="Arial" w:hAnsi="Arial"/>
                <w:sz w:val="20"/>
                <w:lang w:val="en-US"/>
              </w:rPr>
              <w:t xml:space="preserve">Correo </w:t>
            </w:r>
            <w:proofErr w:type="spellStart"/>
            <w:r w:rsidRPr="0061533B">
              <w:rPr>
                <w:rFonts w:ascii="Arial" w:hAnsi="Arial"/>
                <w:sz w:val="20"/>
                <w:lang w:val="en-US"/>
              </w:rPr>
              <w:t>electrónico</w:t>
            </w:r>
            <w:proofErr w:type="spellEnd"/>
            <w:r w:rsidRPr="0061533B">
              <w:rPr>
                <w:rFonts w:ascii="Arial" w:hAnsi="Arial"/>
                <w:sz w:val="20"/>
                <w:lang w:val="en-US"/>
              </w:rPr>
              <w:t xml:space="preserve">: </w:t>
            </w:r>
            <w:r w:rsidRPr="0061533B">
              <w:rPr>
                <w:rFonts w:ascii="Arial" w:hAnsi="Arial"/>
                <w:sz w:val="20"/>
                <w:lang w:val="en-US"/>
              </w:rPr>
              <w:br/>
              <w:t>sarah.hurst@we-online.de</w:t>
            </w:r>
          </w:p>
          <w:p w14:paraId="681649D8" w14:textId="77777777" w:rsidR="00B00A42" w:rsidRPr="00735520" w:rsidRDefault="00B00A42" w:rsidP="0029505F">
            <w:pPr>
              <w:spacing w:before="120" w:after="120" w:line="276" w:lineRule="auto"/>
              <w:rPr>
                <w:rFonts w:ascii="Arial" w:hAnsi="Arial" w:cs="Arial"/>
                <w:bCs/>
                <w:sz w:val="20"/>
              </w:rPr>
            </w:pPr>
            <w:r w:rsidRPr="00735520">
              <w:rPr>
                <w:rFonts w:ascii="Arial" w:hAnsi="Arial"/>
                <w:sz w:val="20"/>
              </w:rPr>
              <w:t>www.we-online.com</w:t>
            </w:r>
          </w:p>
        </w:tc>
        <w:tc>
          <w:tcPr>
            <w:tcW w:w="3193" w:type="dxa"/>
            <w:hideMark/>
          </w:tcPr>
          <w:p w14:paraId="3A1BC4A7" w14:textId="77777777" w:rsidR="00B00A42" w:rsidRPr="00735520" w:rsidRDefault="00B00A42" w:rsidP="0029505F">
            <w:pPr>
              <w:pStyle w:val="Textkrper"/>
              <w:tabs>
                <w:tab w:val="left" w:pos="1065"/>
              </w:tabs>
              <w:autoSpaceDE/>
              <w:adjustRightInd/>
              <w:spacing w:before="120" w:after="120" w:line="276" w:lineRule="auto"/>
              <w:rPr>
                <w:rFonts w:ascii="Arial" w:hAnsi="Arial"/>
                <w:bCs w:val="0"/>
                <w:szCs w:val="24"/>
              </w:rPr>
            </w:pPr>
            <w:r w:rsidRPr="00735520">
              <w:rPr>
                <w:rFonts w:ascii="Arial" w:hAnsi="Arial"/>
              </w:rPr>
              <w:t>Contacto para la prensa:</w:t>
            </w:r>
          </w:p>
          <w:p w14:paraId="565404B2" w14:textId="77777777" w:rsidR="00B00A42" w:rsidRPr="0061533B" w:rsidRDefault="00B00A42" w:rsidP="0029505F">
            <w:pPr>
              <w:tabs>
                <w:tab w:val="left" w:pos="1065"/>
              </w:tabs>
              <w:spacing w:before="120" w:after="120" w:line="276" w:lineRule="auto"/>
              <w:rPr>
                <w:rFonts w:ascii="Arial" w:hAnsi="Arial" w:cs="Arial"/>
                <w:bCs/>
                <w:sz w:val="20"/>
                <w:lang w:val="en-US"/>
              </w:rPr>
            </w:pPr>
            <w:r w:rsidRPr="0061533B">
              <w:rPr>
                <w:rFonts w:ascii="Arial" w:hAnsi="Arial"/>
                <w:sz w:val="20"/>
                <w:lang w:val="en-US"/>
              </w:rPr>
              <w:t>HighTech communications GmbH</w:t>
            </w:r>
            <w:r w:rsidRPr="0061533B">
              <w:rPr>
                <w:lang w:val="en-US"/>
              </w:rPr>
              <w:br/>
            </w:r>
            <w:r w:rsidRPr="0061533B">
              <w:rPr>
                <w:rFonts w:ascii="Arial" w:hAnsi="Arial"/>
                <w:sz w:val="20"/>
                <w:lang w:val="en-US"/>
              </w:rPr>
              <w:t>Brigitte Basilio</w:t>
            </w:r>
            <w:r w:rsidRPr="0061533B">
              <w:rPr>
                <w:lang w:val="en-US"/>
              </w:rPr>
              <w:br/>
            </w:r>
            <w:proofErr w:type="spellStart"/>
            <w:r w:rsidRPr="0061533B">
              <w:rPr>
                <w:rFonts w:ascii="Arial" w:hAnsi="Arial"/>
                <w:sz w:val="20"/>
                <w:lang w:val="en-US"/>
              </w:rPr>
              <w:t>Brunhamstrasse</w:t>
            </w:r>
            <w:proofErr w:type="spellEnd"/>
            <w:r w:rsidRPr="0061533B">
              <w:rPr>
                <w:rFonts w:ascii="Arial" w:hAnsi="Arial"/>
                <w:sz w:val="20"/>
                <w:lang w:val="en-US"/>
              </w:rPr>
              <w:t xml:space="preserve"> 21</w:t>
            </w:r>
            <w:r w:rsidRPr="0061533B">
              <w:rPr>
                <w:lang w:val="en-US"/>
              </w:rPr>
              <w:br/>
            </w:r>
            <w:r w:rsidRPr="0061533B">
              <w:rPr>
                <w:rFonts w:ascii="Arial" w:hAnsi="Arial"/>
                <w:sz w:val="20"/>
                <w:lang w:val="en-US"/>
              </w:rPr>
              <w:t>81249 München</w:t>
            </w:r>
            <w:r w:rsidRPr="0061533B">
              <w:rPr>
                <w:rFonts w:ascii="Arial" w:hAnsi="Arial"/>
                <w:sz w:val="20"/>
                <w:lang w:val="en-US"/>
              </w:rPr>
              <w:br/>
              <w:t>Alemania</w:t>
            </w:r>
          </w:p>
          <w:p w14:paraId="70450C2F" w14:textId="77777777" w:rsidR="00B00A42" w:rsidRPr="0061533B" w:rsidRDefault="00B00A42" w:rsidP="0029505F">
            <w:pPr>
              <w:tabs>
                <w:tab w:val="left" w:pos="1065"/>
              </w:tabs>
              <w:spacing w:before="120" w:after="120" w:line="276" w:lineRule="auto"/>
              <w:rPr>
                <w:rFonts w:ascii="Arial" w:hAnsi="Arial" w:cs="Arial"/>
                <w:bCs/>
                <w:sz w:val="20"/>
                <w:lang w:val="en-US"/>
              </w:rPr>
            </w:pPr>
            <w:r w:rsidRPr="0061533B">
              <w:rPr>
                <w:rFonts w:ascii="Arial" w:hAnsi="Arial"/>
                <w:sz w:val="20"/>
                <w:lang w:val="en-US"/>
              </w:rPr>
              <w:t xml:space="preserve">Tel.: +49 89 500778-20 </w:t>
            </w:r>
            <w:r w:rsidRPr="0061533B">
              <w:rPr>
                <w:lang w:val="en-US"/>
              </w:rPr>
              <w:br/>
            </w:r>
            <w:r w:rsidRPr="0061533B">
              <w:rPr>
                <w:rFonts w:ascii="Arial" w:hAnsi="Arial"/>
                <w:sz w:val="20"/>
                <w:lang w:val="en-US"/>
              </w:rPr>
              <w:t xml:space="preserve">Correo </w:t>
            </w:r>
            <w:proofErr w:type="spellStart"/>
            <w:r w:rsidRPr="0061533B">
              <w:rPr>
                <w:rFonts w:ascii="Arial" w:hAnsi="Arial"/>
                <w:sz w:val="20"/>
                <w:lang w:val="en-US"/>
              </w:rPr>
              <w:t>electrónico</w:t>
            </w:r>
            <w:proofErr w:type="spellEnd"/>
            <w:r w:rsidRPr="0061533B">
              <w:rPr>
                <w:rFonts w:ascii="Arial" w:hAnsi="Arial"/>
                <w:sz w:val="20"/>
                <w:lang w:val="en-US"/>
              </w:rPr>
              <w:t>: b.basilio@htcm.de</w:t>
            </w:r>
          </w:p>
          <w:p w14:paraId="23F15A04" w14:textId="77777777" w:rsidR="00B00A42" w:rsidRPr="00735520" w:rsidRDefault="00B00A42" w:rsidP="0029505F">
            <w:pPr>
              <w:tabs>
                <w:tab w:val="left" w:pos="1065"/>
              </w:tabs>
              <w:spacing w:before="120" w:after="120" w:line="276" w:lineRule="auto"/>
              <w:rPr>
                <w:rFonts w:ascii="Arial" w:hAnsi="Arial" w:cs="Arial"/>
                <w:bCs/>
                <w:sz w:val="20"/>
              </w:rPr>
            </w:pPr>
            <w:r w:rsidRPr="00735520">
              <w:rPr>
                <w:rFonts w:ascii="Arial" w:hAnsi="Arial"/>
                <w:sz w:val="20"/>
              </w:rPr>
              <w:t xml:space="preserve">www.htcm.de </w:t>
            </w:r>
          </w:p>
        </w:tc>
      </w:tr>
      <w:bookmarkEnd w:id="1"/>
    </w:tbl>
    <w:p w14:paraId="3DE3012D" w14:textId="77777777" w:rsidR="00B00A42" w:rsidRPr="00C11B40" w:rsidRDefault="00B00A42" w:rsidP="00B00A42">
      <w:pPr>
        <w:pStyle w:val="Textkrper"/>
        <w:spacing w:before="120" w:after="120" w:line="260" w:lineRule="exact"/>
        <w:jc w:val="both"/>
        <w:rPr>
          <w:b w:val="0"/>
          <w:sz w:val="18"/>
          <w:szCs w:val="18"/>
        </w:rPr>
      </w:pPr>
    </w:p>
    <w:sectPr w:rsidR="00B00A42" w:rsidRPr="00C11B40" w:rsidSect="00CC318F">
      <w:headerReference w:type="default" r:id="rId10"/>
      <w:footerReference w:type="default" r:id="rId11"/>
      <w:pgSz w:w="11906" w:h="16838" w:code="9"/>
      <w:pgMar w:top="1985" w:right="3402" w:bottom="1440" w:left="1418"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B269FA" w14:textId="77777777" w:rsidR="00990C89" w:rsidRDefault="00990C89">
      <w:r>
        <w:separator/>
      </w:r>
    </w:p>
  </w:endnote>
  <w:endnote w:type="continuationSeparator" w:id="0">
    <w:p w14:paraId="28204EFE" w14:textId="77777777" w:rsidR="00990C89" w:rsidRDefault="00990C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CD46B" w14:textId="40CEECC6" w:rsidR="00D84800" w:rsidRPr="00C11B40" w:rsidRDefault="00D84800" w:rsidP="00D84800">
    <w:pPr>
      <w:pStyle w:val="Fuzeile"/>
      <w:tabs>
        <w:tab w:val="clear" w:pos="4536"/>
        <w:tab w:val="clear" w:pos="9072"/>
        <w:tab w:val="right" w:pos="7088"/>
      </w:tabs>
      <w:rPr>
        <w:rFonts w:ascii="Arial" w:hAnsi="Arial" w:cs="Arial"/>
        <w:noProof/>
        <w:snapToGrid w:val="0"/>
        <w:sz w:val="16"/>
        <w:szCs w:val="16"/>
        <w:lang w:val="de-DE"/>
      </w:rPr>
    </w:pPr>
    <w:r w:rsidRPr="00A74816">
      <w:rPr>
        <w:rFonts w:ascii="Arial" w:hAnsi="Arial" w:cs="Arial"/>
        <w:snapToGrid w:val="0"/>
        <w:sz w:val="16"/>
      </w:rPr>
      <w:fldChar w:fldCharType="begin"/>
    </w:r>
    <w:r w:rsidRPr="00C11B40">
      <w:rPr>
        <w:rFonts w:ascii="Arial" w:hAnsi="Arial" w:cs="Arial"/>
        <w:snapToGrid w:val="0"/>
        <w:sz w:val="16"/>
        <w:lang w:val="de-DE"/>
      </w:rPr>
      <w:instrText xml:space="preserve"> FILENAME  \* MERGEFORMAT </w:instrText>
    </w:r>
    <w:r w:rsidRPr="00A74816">
      <w:rPr>
        <w:rFonts w:ascii="Arial" w:hAnsi="Arial" w:cs="Arial"/>
        <w:snapToGrid w:val="0"/>
        <w:sz w:val="16"/>
      </w:rPr>
      <w:fldChar w:fldCharType="separate"/>
    </w:r>
    <w:r w:rsidR="00C11B40" w:rsidRPr="00C11B40">
      <w:rPr>
        <w:rFonts w:ascii="Arial" w:hAnsi="Arial" w:cs="Arial"/>
        <w:noProof/>
        <w:snapToGrid w:val="0"/>
        <w:sz w:val="16"/>
        <w:lang w:val="de-DE"/>
      </w:rPr>
      <w:t>WTH1PI1857</w:t>
    </w:r>
    <w:r w:rsidR="00B00A42">
      <w:rPr>
        <w:rFonts w:ascii="Arial" w:hAnsi="Arial" w:cs="Arial"/>
        <w:noProof/>
        <w:snapToGrid w:val="0"/>
        <w:sz w:val="16"/>
        <w:lang w:val="de-DE"/>
      </w:rPr>
      <w:t>_es</w:t>
    </w:r>
    <w:r w:rsidRPr="00A74816">
      <w:rPr>
        <w:rFonts w:ascii="Arial" w:hAnsi="Arial" w:cs="Arial"/>
        <w:snapToGrid w:val="0"/>
        <w:sz w:val="16"/>
      </w:rPr>
      <w:fldChar w:fldCharType="end"/>
    </w:r>
    <w:r w:rsidRPr="00C11B40">
      <w:rPr>
        <w:rFonts w:ascii="Arial" w:hAnsi="Arial"/>
        <w:snapToGrid w:val="0"/>
        <w:sz w:val="16"/>
        <w:lang w:val="de-DE"/>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C64F1A" w14:textId="77777777" w:rsidR="00990C89" w:rsidRDefault="00990C89">
      <w:r>
        <w:separator/>
      </w:r>
    </w:p>
  </w:footnote>
  <w:footnote w:type="continuationSeparator" w:id="0">
    <w:p w14:paraId="7D9D0E12" w14:textId="77777777" w:rsidR="00990C89" w:rsidRDefault="00990C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6820E" w14:textId="7D50C989" w:rsidR="00AD41FF" w:rsidRDefault="00A936D2" w:rsidP="00F55A20">
    <w:pPr>
      <w:pStyle w:val="Kopfzeile"/>
      <w:tabs>
        <w:tab w:val="clear" w:pos="9072"/>
        <w:tab w:val="right" w:pos="9498"/>
      </w:tabs>
    </w:pPr>
    <w:r>
      <w:rPr>
        <w:noProof/>
      </w:rPr>
      <w:drawing>
        <wp:anchor distT="0" distB="0" distL="114300" distR="114300" simplePos="0" relativeHeight="251657728" behindDoc="1" locked="0" layoutInCell="0" allowOverlap="1" wp14:anchorId="09B416FC" wp14:editId="1F5098AA">
          <wp:simplePos x="0" y="0"/>
          <wp:positionH relativeFrom="column">
            <wp:posOffset>4191000</wp:posOffset>
          </wp:positionH>
          <wp:positionV relativeFrom="paragraph">
            <wp:posOffset>114935</wp:posOffset>
          </wp:positionV>
          <wp:extent cx="1889760" cy="756285"/>
          <wp:effectExtent l="0" t="0" r="0" b="0"/>
          <wp:wrapNone/>
          <wp:docPr id="7"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9760" cy="75628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A65641"/>
    <w:multiLevelType w:val="hybridMultilevel"/>
    <w:tmpl w:val="199E4A94"/>
    <w:lvl w:ilvl="0" w:tplc="D9284CAE">
      <w:start w:val="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A2964EF"/>
    <w:multiLevelType w:val="hybridMultilevel"/>
    <w:tmpl w:val="29C4A9DA"/>
    <w:lvl w:ilvl="0" w:tplc="4192D80E">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B422206"/>
    <w:multiLevelType w:val="hybridMultilevel"/>
    <w:tmpl w:val="67E2D026"/>
    <w:lvl w:ilvl="0" w:tplc="11AC66C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44A7DF0"/>
    <w:multiLevelType w:val="hybridMultilevel"/>
    <w:tmpl w:val="F1142D86"/>
    <w:lvl w:ilvl="0" w:tplc="9528BB46">
      <w:start w:val="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FC50472"/>
    <w:multiLevelType w:val="multilevel"/>
    <w:tmpl w:val="CEDC6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77841351">
    <w:abstractNumId w:val="4"/>
  </w:num>
  <w:num w:numId="2" w16cid:durableId="1599752637">
    <w:abstractNumId w:val="1"/>
  </w:num>
  <w:num w:numId="3" w16cid:durableId="738984141">
    <w:abstractNumId w:val="2"/>
  </w:num>
  <w:num w:numId="4" w16cid:durableId="657422412">
    <w:abstractNumId w:val="3"/>
  </w:num>
  <w:num w:numId="5" w16cid:durableId="7864344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it-IT" w:vendorID="64" w:dllVersion="6" w:nlCheck="1" w:checkStyle="0"/>
  <w:activeWritingStyle w:appName="MSWord" w:lang="de-DE" w:vendorID="64" w:dllVersion="6" w:nlCheck="1" w:checkStyle="1"/>
  <w:activeWritingStyle w:appName="MSWord" w:lang="en-GB" w:vendorID="64" w:dllVersion="6" w:nlCheck="1" w:checkStyle="1"/>
  <w:activeWritingStyle w:appName="MSWord" w:lang="de-DE" w:vendorID="64" w:dllVersion="0" w:nlCheck="1" w:checkStyle="0"/>
  <w:activeWritingStyle w:appName="MSWord" w:lang="en-US" w:vendorID="64" w:dllVersion="0" w:nlCheck="1" w:checkStyle="0"/>
  <w:activeWritingStyle w:appName="MSWord" w:lang="es-ES" w:vendorID="64" w:dllVersion="0" w:nlCheck="1" w:checkStyle="0"/>
  <w:activeWritingStyle w:appName="MSWord" w:lang="it-IT" w:vendorID="64" w:dllVersion="0" w:nlCheck="1" w:checkStyle="0"/>
  <w:activeWritingStyle w:appName="MSWord" w:lang="es-ES" w:vendorID="64" w:dllVersion="4096" w:nlCheck="1" w:checkStyle="0"/>
  <w:activeWritingStyle w:appName="MSWord" w:lang="de-DE" w:vendorID="64" w:dllVersion="409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8D8"/>
    <w:rsid w:val="00002183"/>
    <w:rsid w:val="0000354D"/>
    <w:rsid w:val="00004BEC"/>
    <w:rsid w:val="000064BD"/>
    <w:rsid w:val="0001293F"/>
    <w:rsid w:val="00021629"/>
    <w:rsid w:val="000258D8"/>
    <w:rsid w:val="00030BF2"/>
    <w:rsid w:val="00031561"/>
    <w:rsid w:val="00035374"/>
    <w:rsid w:val="000374D6"/>
    <w:rsid w:val="0004197D"/>
    <w:rsid w:val="00041E84"/>
    <w:rsid w:val="00042E00"/>
    <w:rsid w:val="000457A0"/>
    <w:rsid w:val="00050684"/>
    <w:rsid w:val="00051D17"/>
    <w:rsid w:val="000538DF"/>
    <w:rsid w:val="00053D8B"/>
    <w:rsid w:val="0005666E"/>
    <w:rsid w:val="000568D7"/>
    <w:rsid w:val="0005795C"/>
    <w:rsid w:val="000645F0"/>
    <w:rsid w:val="00066AB4"/>
    <w:rsid w:val="00067C15"/>
    <w:rsid w:val="00067C57"/>
    <w:rsid w:val="00070731"/>
    <w:rsid w:val="00070D56"/>
    <w:rsid w:val="00071052"/>
    <w:rsid w:val="00080160"/>
    <w:rsid w:val="00080F03"/>
    <w:rsid w:val="00085752"/>
    <w:rsid w:val="000904AA"/>
    <w:rsid w:val="000909E1"/>
    <w:rsid w:val="0009455D"/>
    <w:rsid w:val="000A09B0"/>
    <w:rsid w:val="000A13E8"/>
    <w:rsid w:val="000A486B"/>
    <w:rsid w:val="000A70FF"/>
    <w:rsid w:val="000B28AB"/>
    <w:rsid w:val="000B4E60"/>
    <w:rsid w:val="000B56A3"/>
    <w:rsid w:val="000B59CE"/>
    <w:rsid w:val="000B6091"/>
    <w:rsid w:val="000B6B5A"/>
    <w:rsid w:val="000B6F5F"/>
    <w:rsid w:val="000C23E9"/>
    <w:rsid w:val="000C7562"/>
    <w:rsid w:val="000D1E12"/>
    <w:rsid w:val="000D40B1"/>
    <w:rsid w:val="000D4A5F"/>
    <w:rsid w:val="000E023F"/>
    <w:rsid w:val="000E4B87"/>
    <w:rsid w:val="000E5647"/>
    <w:rsid w:val="000E56EE"/>
    <w:rsid w:val="000E61B4"/>
    <w:rsid w:val="000E6F27"/>
    <w:rsid w:val="000E72A3"/>
    <w:rsid w:val="000F4BBA"/>
    <w:rsid w:val="00100528"/>
    <w:rsid w:val="00101B6C"/>
    <w:rsid w:val="00102297"/>
    <w:rsid w:val="00106E99"/>
    <w:rsid w:val="001138B8"/>
    <w:rsid w:val="00114255"/>
    <w:rsid w:val="0011527C"/>
    <w:rsid w:val="00117E5E"/>
    <w:rsid w:val="00121026"/>
    <w:rsid w:val="00123175"/>
    <w:rsid w:val="001254AB"/>
    <w:rsid w:val="001255F4"/>
    <w:rsid w:val="00125D37"/>
    <w:rsid w:val="001274FC"/>
    <w:rsid w:val="00131977"/>
    <w:rsid w:val="00131F4F"/>
    <w:rsid w:val="00135811"/>
    <w:rsid w:val="001456DE"/>
    <w:rsid w:val="0014630E"/>
    <w:rsid w:val="0015437A"/>
    <w:rsid w:val="00161F8B"/>
    <w:rsid w:val="0016652E"/>
    <w:rsid w:val="001667CD"/>
    <w:rsid w:val="00180178"/>
    <w:rsid w:val="001820BD"/>
    <w:rsid w:val="001845DD"/>
    <w:rsid w:val="00184B2E"/>
    <w:rsid w:val="00190F4E"/>
    <w:rsid w:val="00194043"/>
    <w:rsid w:val="00194988"/>
    <w:rsid w:val="00196391"/>
    <w:rsid w:val="001A2958"/>
    <w:rsid w:val="001A2CAF"/>
    <w:rsid w:val="001A6221"/>
    <w:rsid w:val="001B0162"/>
    <w:rsid w:val="001B06A2"/>
    <w:rsid w:val="001B2FCE"/>
    <w:rsid w:val="001B3A92"/>
    <w:rsid w:val="001B70FA"/>
    <w:rsid w:val="001B7BB4"/>
    <w:rsid w:val="001C041E"/>
    <w:rsid w:val="001C3507"/>
    <w:rsid w:val="001C3A0F"/>
    <w:rsid w:val="001C59D0"/>
    <w:rsid w:val="001C5D4B"/>
    <w:rsid w:val="001D049E"/>
    <w:rsid w:val="001D0AE3"/>
    <w:rsid w:val="001D0DB2"/>
    <w:rsid w:val="001D243D"/>
    <w:rsid w:val="001D2D7C"/>
    <w:rsid w:val="001D363D"/>
    <w:rsid w:val="001D3737"/>
    <w:rsid w:val="001E4730"/>
    <w:rsid w:val="001E6BFC"/>
    <w:rsid w:val="001F02E1"/>
    <w:rsid w:val="001F039F"/>
    <w:rsid w:val="001F4BB0"/>
    <w:rsid w:val="001F5477"/>
    <w:rsid w:val="001F6FF8"/>
    <w:rsid w:val="00202AC3"/>
    <w:rsid w:val="00206EC3"/>
    <w:rsid w:val="002132F7"/>
    <w:rsid w:val="002148EF"/>
    <w:rsid w:val="00214A93"/>
    <w:rsid w:val="0021524E"/>
    <w:rsid w:val="00215586"/>
    <w:rsid w:val="00216AD1"/>
    <w:rsid w:val="00217CC2"/>
    <w:rsid w:val="00217FD0"/>
    <w:rsid w:val="00220558"/>
    <w:rsid w:val="0022152F"/>
    <w:rsid w:val="00225D7A"/>
    <w:rsid w:val="00226800"/>
    <w:rsid w:val="002329D1"/>
    <w:rsid w:val="0023483C"/>
    <w:rsid w:val="00236438"/>
    <w:rsid w:val="00237F8F"/>
    <w:rsid w:val="00240A6A"/>
    <w:rsid w:val="00243D1A"/>
    <w:rsid w:val="00244F5D"/>
    <w:rsid w:val="002467F9"/>
    <w:rsid w:val="00250440"/>
    <w:rsid w:val="0025115B"/>
    <w:rsid w:val="00254CE8"/>
    <w:rsid w:val="00255290"/>
    <w:rsid w:val="00260262"/>
    <w:rsid w:val="00260608"/>
    <w:rsid w:val="00263AD1"/>
    <w:rsid w:val="00264572"/>
    <w:rsid w:val="00265445"/>
    <w:rsid w:val="00267ED9"/>
    <w:rsid w:val="00270407"/>
    <w:rsid w:val="00270832"/>
    <w:rsid w:val="00273BD3"/>
    <w:rsid w:val="00273C1C"/>
    <w:rsid w:val="00275F71"/>
    <w:rsid w:val="0028487E"/>
    <w:rsid w:val="00285B8D"/>
    <w:rsid w:val="002872A3"/>
    <w:rsid w:val="00287AE5"/>
    <w:rsid w:val="00291C4C"/>
    <w:rsid w:val="002921AC"/>
    <w:rsid w:val="00293FC3"/>
    <w:rsid w:val="00294E87"/>
    <w:rsid w:val="002A01B5"/>
    <w:rsid w:val="002A095E"/>
    <w:rsid w:val="002A0E4D"/>
    <w:rsid w:val="002A3670"/>
    <w:rsid w:val="002A7AEE"/>
    <w:rsid w:val="002A7E50"/>
    <w:rsid w:val="002B1C8D"/>
    <w:rsid w:val="002B6C90"/>
    <w:rsid w:val="002B7DDA"/>
    <w:rsid w:val="002C0E0E"/>
    <w:rsid w:val="002C11A6"/>
    <w:rsid w:val="002C2A63"/>
    <w:rsid w:val="002C33F5"/>
    <w:rsid w:val="002C4F77"/>
    <w:rsid w:val="002C689E"/>
    <w:rsid w:val="002C696C"/>
    <w:rsid w:val="002D18E8"/>
    <w:rsid w:val="002D4194"/>
    <w:rsid w:val="002E0469"/>
    <w:rsid w:val="002E0DDA"/>
    <w:rsid w:val="002E156E"/>
    <w:rsid w:val="002E229A"/>
    <w:rsid w:val="002E69C0"/>
    <w:rsid w:val="002E7707"/>
    <w:rsid w:val="002F488A"/>
    <w:rsid w:val="002F663D"/>
    <w:rsid w:val="002F729F"/>
    <w:rsid w:val="00301973"/>
    <w:rsid w:val="00301A91"/>
    <w:rsid w:val="003021E0"/>
    <w:rsid w:val="00303737"/>
    <w:rsid w:val="00304188"/>
    <w:rsid w:val="00307B15"/>
    <w:rsid w:val="003105E2"/>
    <w:rsid w:val="003129C3"/>
    <w:rsid w:val="003154CD"/>
    <w:rsid w:val="003156CA"/>
    <w:rsid w:val="00320451"/>
    <w:rsid w:val="00320E03"/>
    <w:rsid w:val="00321F48"/>
    <w:rsid w:val="00324A6A"/>
    <w:rsid w:val="0032557D"/>
    <w:rsid w:val="003375B0"/>
    <w:rsid w:val="00341B97"/>
    <w:rsid w:val="00346E77"/>
    <w:rsid w:val="00347536"/>
    <w:rsid w:val="00347F46"/>
    <w:rsid w:val="00355E1C"/>
    <w:rsid w:val="00356C16"/>
    <w:rsid w:val="00357372"/>
    <w:rsid w:val="0036448C"/>
    <w:rsid w:val="00366479"/>
    <w:rsid w:val="003668D1"/>
    <w:rsid w:val="0037012B"/>
    <w:rsid w:val="00372533"/>
    <w:rsid w:val="00376468"/>
    <w:rsid w:val="003814F9"/>
    <w:rsid w:val="003822CF"/>
    <w:rsid w:val="0038399C"/>
    <w:rsid w:val="00383D0E"/>
    <w:rsid w:val="003851A9"/>
    <w:rsid w:val="00392336"/>
    <w:rsid w:val="003931C1"/>
    <w:rsid w:val="003955B5"/>
    <w:rsid w:val="003A0D86"/>
    <w:rsid w:val="003A2E6C"/>
    <w:rsid w:val="003B011F"/>
    <w:rsid w:val="003B1978"/>
    <w:rsid w:val="003B2106"/>
    <w:rsid w:val="003B33CD"/>
    <w:rsid w:val="003B3A4B"/>
    <w:rsid w:val="003B3E7A"/>
    <w:rsid w:val="003B513B"/>
    <w:rsid w:val="003B5455"/>
    <w:rsid w:val="003B7DC8"/>
    <w:rsid w:val="003C080B"/>
    <w:rsid w:val="003C0AA4"/>
    <w:rsid w:val="003C1DA5"/>
    <w:rsid w:val="003C3F95"/>
    <w:rsid w:val="003D4EDD"/>
    <w:rsid w:val="003E0DA0"/>
    <w:rsid w:val="003E1703"/>
    <w:rsid w:val="003E263B"/>
    <w:rsid w:val="003E6AFD"/>
    <w:rsid w:val="003E79C4"/>
    <w:rsid w:val="003F1053"/>
    <w:rsid w:val="003F2C47"/>
    <w:rsid w:val="003F4A78"/>
    <w:rsid w:val="003F6D51"/>
    <w:rsid w:val="004001C1"/>
    <w:rsid w:val="00400AA8"/>
    <w:rsid w:val="00400BA6"/>
    <w:rsid w:val="00401B29"/>
    <w:rsid w:val="00401E0F"/>
    <w:rsid w:val="00404587"/>
    <w:rsid w:val="00410547"/>
    <w:rsid w:val="00410CE1"/>
    <w:rsid w:val="004120DD"/>
    <w:rsid w:val="00414297"/>
    <w:rsid w:val="004144AE"/>
    <w:rsid w:val="004204AA"/>
    <w:rsid w:val="004236C7"/>
    <w:rsid w:val="00423903"/>
    <w:rsid w:val="00424011"/>
    <w:rsid w:val="0042615E"/>
    <w:rsid w:val="004354C6"/>
    <w:rsid w:val="00441533"/>
    <w:rsid w:val="00444E30"/>
    <w:rsid w:val="0046027E"/>
    <w:rsid w:val="004628C9"/>
    <w:rsid w:val="004646CB"/>
    <w:rsid w:val="00465024"/>
    <w:rsid w:val="004662AE"/>
    <w:rsid w:val="004701BE"/>
    <w:rsid w:val="00470FBA"/>
    <w:rsid w:val="00476C76"/>
    <w:rsid w:val="00483C3D"/>
    <w:rsid w:val="00485E6F"/>
    <w:rsid w:val="004929D4"/>
    <w:rsid w:val="00493757"/>
    <w:rsid w:val="00494ED1"/>
    <w:rsid w:val="004953E8"/>
    <w:rsid w:val="00495798"/>
    <w:rsid w:val="0049593E"/>
    <w:rsid w:val="004A1A06"/>
    <w:rsid w:val="004A4093"/>
    <w:rsid w:val="004B0A52"/>
    <w:rsid w:val="004B1026"/>
    <w:rsid w:val="004B2DAD"/>
    <w:rsid w:val="004B3468"/>
    <w:rsid w:val="004B4EB2"/>
    <w:rsid w:val="004B5422"/>
    <w:rsid w:val="004B5E02"/>
    <w:rsid w:val="004C2963"/>
    <w:rsid w:val="004C4379"/>
    <w:rsid w:val="004C4F74"/>
    <w:rsid w:val="004D6CCC"/>
    <w:rsid w:val="004D7301"/>
    <w:rsid w:val="004D78E8"/>
    <w:rsid w:val="004E3A3C"/>
    <w:rsid w:val="004E582D"/>
    <w:rsid w:val="004F1218"/>
    <w:rsid w:val="004F387D"/>
    <w:rsid w:val="004F4AB5"/>
    <w:rsid w:val="004F4C9D"/>
    <w:rsid w:val="00500C86"/>
    <w:rsid w:val="005010F7"/>
    <w:rsid w:val="00502845"/>
    <w:rsid w:val="00505509"/>
    <w:rsid w:val="00505827"/>
    <w:rsid w:val="005133F8"/>
    <w:rsid w:val="00516D0B"/>
    <w:rsid w:val="00525673"/>
    <w:rsid w:val="00525AEC"/>
    <w:rsid w:val="00530FC0"/>
    <w:rsid w:val="005327C7"/>
    <w:rsid w:val="005331A3"/>
    <w:rsid w:val="00535659"/>
    <w:rsid w:val="00537CB9"/>
    <w:rsid w:val="005405B1"/>
    <w:rsid w:val="005421CB"/>
    <w:rsid w:val="00550D3E"/>
    <w:rsid w:val="005538CF"/>
    <w:rsid w:val="00556A0C"/>
    <w:rsid w:val="00561524"/>
    <w:rsid w:val="005642D6"/>
    <w:rsid w:val="00571E32"/>
    <w:rsid w:val="00572009"/>
    <w:rsid w:val="005724EE"/>
    <w:rsid w:val="00574987"/>
    <w:rsid w:val="005757A4"/>
    <w:rsid w:val="005758B7"/>
    <w:rsid w:val="00575F63"/>
    <w:rsid w:val="00577058"/>
    <w:rsid w:val="005770FD"/>
    <w:rsid w:val="00577D8A"/>
    <w:rsid w:val="00581536"/>
    <w:rsid w:val="00582EB2"/>
    <w:rsid w:val="00584F4C"/>
    <w:rsid w:val="00587F00"/>
    <w:rsid w:val="0059367F"/>
    <w:rsid w:val="00596CF9"/>
    <w:rsid w:val="005A7BE2"/>
    <w:rsid w:val="005B4D95"/>
    <w:rsid w:val="005C0412"/>
    <w:rsid w:val="005C06DF"/>
    <w:rsid w:val="005C1020"/>
    <w:rsid w:val="005C1B52"/>
    <w:rsid w:val="005C61CB"/>
    <w:rsid w:val="005C6D6A"/>
    <w:rsid w:val="005D160B"/>
    <w:rsid w:val="005D7454"/>
    <w:rsid w:val="005E1091"/>
    <w:rsid w:val="005E5168"/>
    <w:rsid w:val="005E6D53"/>
    <w:rsid w:val="00604F45"/>
    <w:rsid w:val="0060621A"/>
    <w:rsid w:val="00607616"/>
    <w:rsid w:val="006123E2"/>
    <w:rsid w:val="006125AC"/>
    <w:rsid w:val="00615B88"/>
    <w:rsid w:val="00615C3C"/>
    <w:rsid w:val="00616918"/>
    <w:rsid w:val="006177E2"/>
    <w:rsid w:val="0062517E"/>
    <w:rsid w:val="00625C04"/>
    <w:rsid w:val="006303C1"/>
    <w:rsid w:val="006314F1"/>
    <w:rsid w:val="00633776"/>
    <w:rsid w:val="0063467B"/>
    <w:rsid w:val="0063628E"/>
    <w:rsid w:val="00636624"/>
    <w:rsid w:val="00641AE4"/>
    <w:rsid w:val="006503AE"/>
    <w:rsid w:val="00653582"/>
    <w:rsid w:val="0065536A"/>
    <w:rsid w:val="00656ACE"/>
    <w:rsid w:val="00657EAF"/>
    <w:rsid w:val="00663854"/>
    <w:rsid w:val="0066406D"/>
    <w:rsid w:val="00666284"/>
    <w:rsid w:val="00667A63"/>
    <w:rsid w:val="0067131F"/>
    <w:rsid w:val="00672F2F"/>
    <w:rsid w:val="006769A9"/>
    <w:rsid w:val="00676CE8"/>
    <w:rsid w:val="00683D1C"/>
    <w:rsid w:val="00684461"/>
    <w:rsid w:val="00685329"/>
    <w:rsid w:val="006859A2"/>
    <w:rsid w:val="00686779"/>
    <w:rsid w:val="00691954"/>
    <w:rsid w:val="00693290"/>
    <w:rsid w:val="00695E61"/>
    <w:rsid w:val="006963F9"/>
    <w:rsid w:val="006A07EF"/>
    <w:rsid w:val="006A1135"/>
    <w:rsid w:val="006A1A89"/>
    <w:rsid w:val="006A34DE"/>
    <w:rsid w:val="006A6CD7"/>
    <w:rsid w:val="006B05BF"/>
    <w:rsid w:val="006B1621"/>
    <w:rsid w:val="006B3831"/>
    <w:rsid w:val="006B3F8F"/>
    <w:rsid w:val="006B56DA"/>
    <w:rsid w:val="006B5888"/>
    <w:rsid w:val="006C5F83"/>
    <w:rsid w:val="006D04BD"/>
    <w:rsid w:val="006D10F8"/>
    <w:rsid w:val="006D3950"/>
    <w:rsid w:val="006D6728"/>
    <w:rsid w:val="006D7E38"/>
    <w:rsid w:val="006E0378"/>
    <w:rsid w:val="006E17DE"/>
    <w:rsid w:val="006E277B"/>
    <w:rsid w:val="006E2FFE"/>
    <w:rsid w:val="006E4AF5"/>
    <w:rsid w:val="006F1ECD"/>
    <w:rsid w:val="006F24AB"/>
    <w:rsid w:val="006F28C1"/>
    <w:rsid w:val="006F44B9"/>
    <w:rsid w:val="006F5B78"/>
    <w:rsid w:val="006F74C8"/>
    <w:rsid w:val="006F77BD"/>
    <w:rsid w:val="00701EFC"/>
    <w:rsid w:val="00704805"/>
    <w:rsid w:val="00704ADD"/>
    <w:rsid w:val="00704EB5"/>
    <w:rsid w:val="00705DBF"/>
    <w:rsid w:val="00710CC4"/>
    <w:rsid w:val="007111CA"/>
    <w:rsid w:val="00711385"/>
    <w:rsid w:val="00711D05"/>
    <w:rsid w:val="00712F34"/>
    <w:rsid w:val="0071735D"/>
    <w:rsid w:val="00721BD1"/>
    <w:rsid w:val="00723236"/>
    <w:rsid w:val="00724D2B"/>
    <w:rsid w:val="00727453"/>
    <w:rsid w:val="0073468B"/>
    <w:rsid w:val="0073482F"/>
    <w:rsid w:val="007367F4"/>
    <w:rsid w:val="00740F24"/>
    <w:rsid w:val="00754F0B"/>
    <w:rsid w:val="00755485"/>
    <w:rsid w:val="00755F6F"/>
    <w:rsid w:val="0076035C"/>
    <w:rsid w:val="00760B15"/>
    <w:rsid w:val="00760F61"/>
    <w:rsid w:val="0076179A"/>
    <w:rsid w:val="00764EC4"/>
    <w:rsid w:val="00766B74"/>
    <w:rsid w:val="007708B8"/>
    <w:rsid w:val="00771DF4"/>
    <w:rsid w:val="00777EB9"/>
    <w:rsid w:val="00782FF2"/>
    <w:rsid w:val="00783D9B"/>
    <w:rsid w:val="0078774B"/>
    <w:rsid w:val="00787FB0"/>
    <w:rsid w:val="007913E6"/>
    <w:rsid w:val="00793542"/>
    <w:rsid w:val="007A4345"/>
    <w:rsid w:val="007B24FD"/>
    <w:rsid w:val="007C0D6F"/>
    <w:rsid w:val="007C1E35"/>
    <w:rsid w:val="007C27E5"/>
    <w:rsid w:val="007C335A"/>
    <w:rsid w:val="007C42E6"/>
    <w:rsid w:val="007C79D2"/>
    <w:rsid w:val="007D400B"/>
    <w:rsid w:val="007D7B8B"/>
    <w:rsid w:val="007E2CA5"/>
    <w:rsid w:val="007E3A15"/>
    <w:rsid w:val="007E4896"/>
    <w:rsid w:val="007E66DD"/>
    <w:rsid w:val="007E7DC6"/>
    <w:rsid w:val="007F2182"/>
    <w:rsid w:val="007F693F"/>
    <w:rsid w:val="008004D3"/>
    <w:rsid w:val="00800A15"/>
    <w:rsid w:val="00805256"/>
    <w:rsid w:val="0081491D"/>
    <w:rsid w:val="0081664E"/>
    <w:rsid w:val="00820DFA"/>
    <w:rsid w:val="00822557"/>
    <w:rsid w:val="00822688"/>
    <w:rsid w:val="00824228"/>
    <w:rsid w:val="00824931"/>
    <w:rsid w:val="00831C63"/>
    <w:rsid w:val="00832040"/>
    <w:rsid w:val="00834A7F"/>
    <w:rsid w:val="00837EBF"/>
    <w:rsid w:val="00840B24"/>
    <w:rsid w:val="008517BF"/>
    <w:rsid w:val="008523FC"/>
    <w:rsid w:val="0085304E"/>
    <w:rsid w:val="008536A9"/>
    <w:rsid w:val="008545C1"/>
    <w:rsid w:val="00855486"/>
    <w:rsid w:val="00856DDE"/>
    <w:rsid w:val="00857F72"/>
    <w:rsid w:val="00860705"/>
    <w:rsid w:val="00861F76"/>
    <w:rsid w:val="00862DC5"/>
    <w:rsid w:val="00865B71"/>
    <w:rsid w:val="00870C94"/>
    <w:rsid w:val="00870CC9"/>
    <w:rsid w:val="008761C6"/>
    <w:rsid w:val="00876B40"/>
    <w:rsid w:val="008819C5"/>
    <w:rsid w:val="008830CD"/>
    <w:rsid w:val="00885BB4"/>
    <w:rsid w:val="00886681"/>
    <w:rsid w:val="008866CB"/>
    <w:rsid w:val="00890263"/>
    <w:rsid w:val="00892FF0"/>
    <w:rsid w:val="008964B2"/>
    <w:rsid w:val="00897B98"/>
    <w:rsid w:val="008A2AFC"/>
    <w:rsid w:val="008A6395"/>
    <w:rsid w:val="008A648E"/>
    <w:rsid w:val="008B0135"/>
    <w:rsid w:val="008B2299"/>
    <w:rsid w:val="008B7643"/>
    <w:rsid w:val="008C4506"/>
    <w:rsid w:val="008C6059"/>
    <w:rsid w:val="008D367B"/>
    <w:rsid w:val="008D3DFC"/>
    <w:rsid w:val="008D4149"/>
    <w:rsid w:val="008E0894"/>
    <w:rsid w:val="008E0C0C"/>
    <w:rsid w:val="008E1E5C"/>
    <w:rsid w:val="008E6771"/>
    <w:rsid w:val="008F13AD"/>
    <w:rsid w:val="008F2F02"/>
    <w:rsid w:val="008F3008"/>
    <w:rsid w:val="008F3827"/>
    <w:rsid w:val="008F6F03"/>
    <w:rsid w:val="00901011"/>
    <w:rsid w:val="009011CE"/>
    <w:rsid w:val="009055D1"/>
    <w:rsid w:val="00905705"/>
    <w:rsid w:val="00910367"/>
    <w:rsid w:val="00912D24"/>
    <w:rsid w:val="009136ED"/>
    <w:rsid w:val="0091720A"/>
    <w:rsid w:val="00917A75"/>
    <w:rsid w:val="009207E3"/>
    <w:rsid w:val="00921D8B"/>
    <w:rsid w:val="009225F3"/>
    <w:rsid w:val="00923B94"/>
    <w:rsid w:val="00924525"/>
    <w:rsid w:val="00927E75"/>
    <w:rsid w:val="00930724"/>
    <w:rsid w:val="009310B2"/>
    <w:rsid w:val="00933172"/>
    <w:rsid w:val="00936CF9"/>
    <w:rsid w:val="00944A14"/>
    <w:rsid w:val="00945975"/>
    <w:rsid w:val="00945C65"/>
    <w:rsid w:val="00950B5B"/>
    <w:rsid w:val="00951468"/>
    <w:rsid w:val="00956D90"/>
    <w:rsid w:val="009571F6"/>
    <w:rsid w:val="009611B7"/>
    <w:rsid w:val="0096175C"/>
    <w:rsid w:val="00962AC6"/>
    <w:rsid w:val="00962D50"/>
    <w:rsid w:val="009634CA"/>
    <w:rsid w:val="00964C14"/>
    <w:rsid w:val="00965C15"/>
    <w:rsid w:val="00966927"/>
    <w:rsid w:val="00970AA9"/>
    <w:rsid w:val="00970CA3"/>
    <w:rsid w:val="00970F7F"/>
    <w:rsid w:val="00976FA7"/>
    <w:rsid w:val="009778D0"/>
    <w:rsid w:val="00977E34"/>
    <w:rsid w:val="0098005C"/>
    <w:rsid w:val="009805E8"/>
    <w:rsid w:val="009810CE"/>
    <w:rsid w:val="00981CD4"/>
    <w:rsid w:val="00982008"/>
    <w:rsid w:val="00982036"/>
    <w:rsid w:val="0098432E"/>
    <w:rsid w:val="00990C89"/>
    <w:rsid w:val="0099174C"/>
    <w:rsid w:val="00991F97"/>
    <w:rsid w:val="00995576"/>
    <w:rsid w:val="009A0C08"/>
    <w:rsid w:val="009A1DA9"/>
    <w:rsid w:val="009A245B"/>
    <w:rsid w:val="009A755C"/>
    <w:rsid w:val="009A7903"/>
    <w:rsid w:val="009B0FBA"/>
    <w:rsid w:val="009B14AF"/>
    <w:rsid w:val="009B4D91"/>
    <w:rsid w:val="009B5041"/>
    <w:rsid w:val="009C0CAB"/>
    <w:rsid w:val="009C32ED"/>
    <w:rsid w:val="009C488D"/>
    <w:rsid w:val="009C4DAD"/>
    <w:rsid w:val="009C51F6"/>
    <w:rsid w:val="009C58E2"/>
    <w:rsid w:val="009C6BE5"/>
    <w:rsid w:val="009C74D6"/>
    <w:rsid w:val="009C7A55"/>
    <w:rsid w:val="009C7C0C"/>
    <w:rsid w:val="009D0330"/>
    <w:rsid w:val="009D5A84"/>
    <w:rsid w:val="009D5D22"/>
    <w:rsid w:val="009E3177"/>
    <w:rsid w:val="009E375E"/>
    <w:rsid w:val="009E448A"/>
    <w:rsid w:val="009F20DB"/>
    <w:rsid w:val="009F2E8B"/>
    <w:rsid w:val="009F6962"/>
    <w:rsid w:val="00A02CED"/>
    <w:rsid w:val="00A03564"/>
    <w:rsid w:val="00A037C6"/>
    <w:rsid w:val="00A06FFA"/>
    <w:rsid w:val="00A10939"/>
    <w:rsid w:val="00A13E4A"/>
    <w:rsid w:val="00A16C18"/>
    <w:rsid w:val="00A22B86"/>
    <w:rsid w:val="00A2489E"/>
    <w:rsid w:val="00A262DC"/>
    <w:rsid w:val="00A3000D"/>
    <w:rsid w:val="00A402B9"/>
    <w:rsid w:val="00A44E74"/>
    <w:rsid w:val="00A47072"/>
    <w:rsid w:val="00A504EC"/>
    <w:rsid w:val="00A50609"/>
    <w:rsid w:val="00A509E1"/>
    <w:rsid w:val="00A5102C"/>
    <w:rsid w:val="00A5176B"/>
    <w:rsid w:val="00A51D85"/>
    <w:rsid w:val="00A52DA5"/>
    <w:rsid w:val="00A52FFA"/>
    <w:rsid w:val="00A534A6"/>
    <w:rsid w:val="00A571C7"/>
    <w:rsid w:val="00A57628"/>
    <w:rsid w:val="00A60418"/>
    <w:rsid w:val="00A62D29"/>
    <w:rsid w:val="00A647F2"/>
    <w:rsid w:val="00A64AE9"/>
    <w:rsid w:val="00A66985"/>
    <w:rsid w:val="00A7329B"/>
    <w:rsid w:val="00A74816"/>
    <w:rsid w:val="00A74CDC"/>
    <w:rsid w:val="00A75C82"/>
    <w:rsid w:val="00A75EFD"/>
    <w:rsid w:val="00A805B7"/>
    <w:rsid w:val="00A80C24"/>
    <w:rsid w:val="00A91A29"/>
    <w:rsid w:val="00A91EF8"/>
    <w:rsid w:val="00A936D2"/>
    <w:rsid w:val="00A95843"/>
    <w:rsid w:val="00AA0E25"/>
    <w:rsid w:val="00AA6E73"/>
    <w:rsid w:val="00AB43E5"/>
    <w:rsid w:val="00AC010A"/>
    <w:rsid w:val="00AC7E6F"/>
    <w:rsid w:val="00AD038B"/>
    <w:rsid w:val="00AD41FF"/>
    <w:rsid w:val="00AD6C58"/>
    <w:rsid w:val="00AD74EC"/>
    <w:rsid w:val="00AE20CC"/>
    <w:rsid w:val="00AE40B5"/>
    <w:rsid w:val="00AF0B14"/>
    <w:rsid w:val="00AF246E"/>
    <w:rsid w:val="00AF42AA"/>
    <w:rsid w:val="00AF480C"/>
    <w:rsid w:val="00AF7D4F"/>
    <w:rsid w:val="00B00A42"/>
    <w:rsid w:val="00B07C1C"/>
    <w:rsid w:val="00B126EF"/>
    <w:rsid w:val="00B12D65"/>
    <w:rsid w:val="00B12E2F"/>
    <w:rsid w:val="00B137FF"/>
    <w:rsid w:val="00B165B0"/>
    <w:rsid w:val="00B17B66"/>
    <w:rsid w:val="00B2006F"/>
    <w:rsid w:val="00B22632"/>
    <w:rsid w:val="00B249FF"/>
    <w:rsid w:val="00B30138"/>
    <w:rsid w:val="00B35523"/>
    <w:rsid w:val="00B37564"/>
    <w:rsid w:val="00B40F06"/>
    <w:rsid w:val="00B42801"/>
    <w:rsid w:val="00B43755"/>
    <w:rsid w:val="00B4555A"/>
    <w:rsid w:val="00B50499"/>
    <w:rsid w:val="00B5064E"/>
    <w:rsid w:val="00B54F4E"/>
    <w:rsid w:val="00B56EF0"/>
    <w:rsid w:val="00B61AE2"/>
    <w:rsid w:val="00B66573"/>
    <w:rsid w:val="00B6690A"/>
    <w:rsid w:val="00B67314"/>
    <w:rsid w:val="00B74D5C"/>
    <w:rsid w:val="00B757F2"/>
    <w:rsid w:val="00B8501E"/>
    <w:rsid w:val="00B911CF"/>
    <w:rsid w:val="00B945A9"/>
    <w:rsid w:val="00B94DAE"/>
    <w:rsid w:val="00B9589D"/>
    <w:rsid w:val="00BA04FB"/>
    <w:rsid w:val="00BA19ED"/>
    <w:rsid w:val="00BA2BD7"/>
    <w:rsid w:val="00BB03F5"/>
    <w:rsid w:val="00BB2804"/>
    <w:rsid w:val="00BB555E"/>
    <w:rsid w:val="00BB741C"/>
    <w:rsid w:val="00BC1F54"/>
    <w:rsid w:val="00BC356F"/>
    <w:rsid w:val="00BC74C8"/>
    <w:rsid w:val="00BD0BC8"/>
    <w:rsid w:val="00BD2843"/>
    <w:rsid w:val="00BD2B26"/>
    <w:rsid w:val="00BD5EAF"/>
    <w:rsid w:val="00BE5C1A"/>
    <w:rsid w:val="00BE7ED0"/>
    <w:rsid w:val="00BF09CC"/>
    <w:rsid w:val="00C036DC"/>
    <w:rsid w:val="00C10188"/>
    <w:rsid w:val="00C11B40"/>
    <w:rsid w:val="00C12C91"/>
    <w:rsid w:val="00C17CED"/>
    <w:rsid w:val="00C279D5"/>
    <w:rsid w:val="00C317DF"/>
    <w:rsid w:val="00C351B8"/>
    <w:rsid w:val="00C40959"/>
    <w:rsid w:val="00C40BC9"/>
    <w:rsid w:val="00C416BF"/>
    <w:rsid w:val="00C437CE"/>
    <w:rsid w:val="00C43E68"/>
    <w:rsid w:val="00C47605"/>
    <w:rsid w:val="00C500C5"/>
    <w:rsid w:val="00C537A3"/>
    <w:rsid w:val="00C5688B"/>
    <w:rsid w:val="00C62222"/>
    <w:rsid w:val="00C626B6"/>
    <w:rsid w:val="00C63D8C"/>
    <w:rsid w:val="00C645F4"/>
    <w:rsid w:val="00C70245"/>
    <w:rsid w:val="00C71265"/>
    <w:rsid w:val="00C7439C"/>
    <w:rsid w:val="00C8403A"/>
    <w:rsid w:val="00C87944"/>
    <w:rsid w:val="00C9372B"/>
    <w:rsid w:val="00C9434E"/>
    <w:rsid w:val="00CB06BF"/>
    <w:rsid w:val="00CB56BA"/>
    <w:rsid w:val="00CB6417"/>
    <w:rsid w:val="00CB765C"/>
    <w:rsid w:val="00CC1740"/>
    <w:rsid w:val="00CC1D85"/>
    <w:rsid w:val="00CC318F"/>
    <w:rsid w:val="00CC31B8"/>
    <w:rsid w:val="00CC5E31"/>
    <w:rsid w:val="00CD080A"/>
    <w:rsid w:val="00CD1C4E"/>
    <w:rsid w:val="00CD2389"/>
    <w:rsid w:val="00CE0CA4"/>
    <w:rsid w:val="00CE32FA"/>
    <w:rsid w:val="00CE3661"/>
    <w:rsid w:val="00CE5015"/>
    <w:rsid w:val="00CF06BD"/>
    <w:rsid w:val="00CF12AC"/>
    <w:rsid w:val="00CF2554"/>
    <w:rsid w:val="00CF4A4B"/>
    <w:rsid w:val="00CF4A78"/>
    <w:rsid w:val="00CF5234"/>
    <w:rsid w:val="00CF7932"/>
    <w:rsid w:val="00D10313"/>
    <w:rsid w:val="00D1089F"/>
    <w:rsid w:val="00D10A7D"/>
    <w:rsid w:val="00D11C40"/>
    <w:rsid w:val="00D124AD"/>
    <w:rsid w:val="00D135E4"/>
    <w:rsid w:val="00D23260"/>
    <w:rsid w:val="00D261A7"/>
    <w:rsid w:val="00D3047E"/>
    <w:rsid w:val="00D35686"/>
    <w:rsid w:val="00D4081F"/>
    <w:rsid w:val="00D464D9"/>
    <w:rsid w:val="00D471E2"/>
    <w:rsid w:val="00D54A29"/>
    <w:rsid w:val="00D564BF"/>
    <w:rsid w:val="00D60172"/>
    <w:rsid w:val="00D64AD3"/>
    <w:rsid w:val="00D70405"/>
    <w:rsid w:val="00D71F29"/>
    <w:rsid w:val="00D72A57"/>
    <w:rsid w:val="00D75A8B"/>
    <w:rsid w:val="00D7777E"/>
    <w:rsid w:val="00D77D60"/>
    <w:rsid w:val="00D8068E"/>
    <w:rsid w:val="00D834C3"/>
    <w:rsid w:val="00D84800"/>
    <w:rsid w:val="00D979C7"/>
    <w:rsid w:val="00DA27A8"/>
    <w:rsid w:val="00DA4966"/>
    <w:rsid w:val="00DA70D9"/>
    <w:rsid w:val="00DA7234"/>
    <w:rsid w:val="00DB03EF"/>
    <w:rsid w:val="00DC4B0A"/>
    <w:rsid w:val="00DC57B5"/>
    <w:rsid w:val="00DD1842"/>
    <w:rsid w:val="00DD18C5"/>
    <w:rsid w:val="00DD2023"/>
    <w:rsid w:val="00DD261B"/>
    <w:rsid w:val="00DD39BA"/>
    <w:rsid w:val="00DD42A4"/>
    <w:rsid w:val="00DD5276"/>
    <w:rsid w:val="00DE0657"/>
    <w:rsid w:val="00DE5AA0"/>
    <w:rsid w:val="00DE632D"/>
    <w:rsid w:val="00DE67DF"/>
    <w:rsid w:val="00DE7025"/>
    <w:rsid w:val="00DF083B"/>
    <w:rsid w:val="00DF3657"/>
    <w:rsid w:val="00DF4A9A"/>
    <w:rsid w:val="00DF5ACA"/>
    <w:rsid w:val="00E041C8"/>
    <w:rsid w:val="00E0429A"/>
    <w:rsid w:val="00E06AE9"/>
    <w:rsid w:val="00E102CD"/>
    <w:rsid w:val="00E13FF1"/>
    <w:rsid w:val="00E14798"/>
    <w:rsid w:val="00E21D22"/>
    <w:rsid w:val="00E235A7"/>
    <w:rsid w:val="00E2649F"/>
    <w:rsid w:val="00E27071"/>
    <w:rsid w:val="00E277BA"/>
    <w:rsid w:val="00E3345B"/>
    <w:rsid w:val="00E41C6B"/>
    <w:rsid w:val="00E4697E"/>
    <w:rsid w:val="00E52070"/>
    <w:rsid w:val="00E56EB0"/>
    <w:rsid w:val="00E57E93"/>
    <w:rsid w:val="00E63CB1"/>
    <w:rsid w:val="00E64D39"/>
    <w:rsid w:val="00E67044"/>
    <w:rsid w:val="00E8050A"/>
    <w:rsid w:val="00E815D2"/>
    <w:rsid w:val="00E821A2"/>
    <w:rsid w:val="00E86437"/>
    <w:rsid w:val="00E87BA5"/>
    <w:rsid w:val="00E966E4"/>
    <w:rsid w:val="00E96706"/>
    <w:rsid w:val="00EA03DE"/>
    <w:rsid w:val="00EA0C44"/>
    <w:rsid w:val="00EA438E"/>
    <w:rsid w:val="00EA530D"/>
    <w:rsid w:val="00EA5874"/>
    <w:rsid w:val="00EA729C"/>
    <w:rsid w:val="00EA7C20"/>
    <w:rsid w:val="00EB12AA"/>
    <w:rsid w:val="00EB46DE"/>
    <w:rsid w:val="00EB7BDF"/>
    <w:rsid w:val="00EB7CEE"/>
    <w:rsid w:val="00EC48ED"/>
    <w:rsid w:val="00EC6274"/>
    <w:rsid w:val="00EC6970"/>
    <w:rsid w:val="00EC78DC"/>
    <w:rsid w:val="00ED0389"/>
    <w:rsid w:val="00ED24DF"/>
    <w:rsid w:val="00ED67AA"/>
    <w:rsid w:val="00EE17CD"/>
    <w:rsid w:val="00EE3F9D"/>
    <w:rsid w:val="00EE59B9"/>
    <w:rsid w:val="00EE6C4D"/>
    <w:rsid w:val="00EF6119"/>
    <w:rsid w:val="00EF62C4"/>
    <w:rsid w:val="00EF7895"/>
    <w:rsid w:val="00F020E7"/>
    <w:rsid w:val="00F02E63"/>
    <w:rsid w:val="00F06103"/>
    <w:rsid w:val="00F11AAA"/>
    <w:rsid w:val="00F1272C"/>
    <w:rsid w:val="00F13328"/>
    <w:rsid w:val="00F14F24"/>
    <w:rsid w:val="00F1580B"/>
    <w:rsid w:val="00F20641"/>
    <w:rsid w:val="00F22047"/>
    <w:rsid w:val="00F2437A"/>
    <w:rsid w:val="00F26A7D"/>
    <w:rsid w:val="00F27950"/>
    <w:rsid w:val="00F27AAC"/>
    <w:rsid w:val="00F34F46"/>
    <w:rsid w:val="00F43CA9"/>
    <w:rsid w:val="00F55A20"/>
    <w:rsid w:val="00F55F0D"/>
    <w:rsid w:val="00F61BC9"/>
    <w:rsid w:val="00F630C4"/>
    <w:rsid w:val="00F633C4"/>
    <w:rsid w:val="00F7288A"/>
    <w:rsid w:val="00F74E4F"/>
    <w:rsid w:val="00F95158"/>
    <w:rsid w:val="00F9549B"/>
    <w:rsid w:val="00FA02BD"/>
    <w:rsid w:val="00FA0A2F"/>
    <w:rsid w:val="00FA19AC"/>
    <w:rsid w:val="00FA3D93"/>
    <w:rsid w:val="00FB0CB6"/>
    <w:rsid w:val="00FB417E"/>
    <w:rsid w:val="00FC42F7"/>
    <w:rsid w:val="00FC50B8"/>
    <w:rsid w:val="00FC7446"/>
    <w:rsid w:val="00FD2691"/>
    <w:rsid w:val="00FD3927"/>
    <w:rsid w:val="00FD436E"/>
    <w:rsid w:val="00FD48FB"/>
    <w:rsid w:val="00FE1859"/>
    <w:rsid w:val="00FE2C9B"/>
    <w:rsid w:val="00FE4D7E"/>
    <w:rsid w:val="00FF1372"/>
    <w:rsid w:val="00FF155E"/>
    <w:rsid w:val="00FF2EA3"/>
    <w:rsid w:val="00FF39DA"/>
    <w:rsid w:val="00FF468F"/>
    <w:rsid w:val="00FF4BD1"/>
    <w:rsid w:val="00FF51FB"/>
    <w:rsid w:val="00FF52E8"/>
    <w:rsid w:val="00FF5F76"/>
    <w:rsid w:val="00FF614C"/>
    <w:rsid w:val="00FF6DD0"/>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6DC87E"/>
  <w15:chartTrackingRefBased/>
  <w15:docId w15:val="{2D18CB12-1136-4687-A5DD-4A1FCD226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rPr>
  </w:style>
  <w:style w:type="paragraph" w:styleId="berschrift1">
    <w:name w:val="heading 1"/>
    <w:basedOn w:val="Standard"/>
    <w:next w:val="Standard"/>
    <w:link w:val="berschrift1Zchn"/>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outlineLvl w:val="1"/>
    </w:pPr>
    <w:rPr>
      <w:rFonts w:ascii="Arial" w:hAnsi="Arial" w:cs="Arial"/>
      <w:b/>
      <w:sz w:val="32"/>
    </w:rPr>
  </w:style>
  <w:style w:type="paragraph" w:styleId="berschrift3">
    <w:name w:val="heading 3"/>
    <w:basedOn w:val="Standard"/>
    <w:next w:val="Standard"/>
    <w:link w:val="berschrift3Zchn"/>
    <w:semiHidden/>
    <w:unhideWhenUsed/>
    <w:qFormat/>
    <w:rsid w:val="00DD2023"/>
    <w:pPr>
      <w:keepNext/>
      <w:spacing w:before="240" w:after="60"/>
      <w:outlineLvl w:val="2"/>
    </w:pPr>
    <w:rPr>
      <w:rFonts w:ascii="Cambria" w:hAnsi="Cambria"/>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Refrain">
    <w:name w:val="Refrain"/>
    <w:basedOn w:val="Standard"/>
    <w:next w:val="Standard"/>
    <w:pPr>
      <w:tabs>
        <w:tab w:val="left" w:pos="1080"/>
        <w:tab w:val="left" w:pos="3960"/>
      </w:tabs>
    </w:pPr>
    <w:rPr>
      <w:b/>
      <w:bCs/>
    </w:rPr>
  </w:style>
  <w:style w:type="character" w:customStyle="1" w:styleId="Akkorde">
    <w:name w:val="Akkorde"/>
    <w:rPr>
      <w:rFonts w:ascii="Times New Roman" w:hAnsi="Times New Roman"/>
      <w:b/>
      <w:sz w:val="24"/>
      <w:lang w:val="es-ES"/>
    </w:rPr>
  </w:style>
  <w:style w:type="character" w:styleId="Fett">
    <w:name w:val="Strong"/>
    <w:uiPriority w:val="22"/>
    <w:qFormat/>
    <w:rPr>
      <w:b/>
      <w:bCs/>
    </w:rPr>
  </w:style>
  <w:style w:type="character" w:styleId="Hyperlink">
    <w:name w:val="Hyperlink"/>
    <w:rPr>
      <w:color w:val="0000FF"/>
      <w:u w:val="single"/>
    </w:rPr>
  </w:style>
  <w:style w:type="paragraph" w:styleId="Kopfzeile">
    <w:name w:val="header"/>
    <w:basedOn w:val="Standard"/>
    <w:pPr>
      <w:tabs>
        <w:tab w:val="center" w:pos="4536"/>
        <w:tab w:val="right" w:pos="9072"/>
      </w:tabs>
    </w:pPr>
  </w:style>
  <w:style w:type="paragraph" w:styleId="Fuzeile">
    <w:name w:val="footer"/>
    <w:basedOn w:val="Standard"/>
    <w:link w:val="FuzeileZchn"/>
    <w:pPr>
      <w:tabs>
        <w:tab w:val="center" w:pos="4536"/>
        <w:tab w:val="right" w:pos="9072"/>
      </w:tabs>
    </w:pPr>
  </w:style>
  <w:style w:type="paragraph" w:styleId="StandardWeb">
    <w:name w:val="Normal (Web)"/>
    <w:basedOn w:val="Standard"/>
    <w:pPr>
      <w:spacing w:before="100" w:beforeAutospacing="1" w:after="100" w:afterAutospacing="1"/>
    </w:pPr>
    <w:rPr>
      <w:color w:val="000000"/>
    </w:rPr>
  </w:style>
  <w:style w:type="paragraph" w:styleId="Textkrper">
    <w:name w:val="Body Text"/>
    <w:basedOn w:val="Standard"/>
    <w:link w:val="TextkrperZchn"/>
    <w:pPr>
      <w:autoSpaceDE w:val="0"/>
      <w:autoSpaceDN w:val="0"/>
      <w:adjustRightInd w:val="0"/>
    </w:pPr>
    <w:rPr>
      <w:rFonts w:ascii="Verdana" w:hAnsi="Verdana" w:cs="Arial"/>
      <w:b/>
      <w:bCs/>
      <w:sz w:val="20"/>
      <w:szCs w:val="20"/>
    </w:rPr>
  </w:style>
  <w:style w:type="paragraph" w:styleId="Textkrper3">
    <w:name w:val="Body Text 3"/>
    <w:basedOn w:val="Standard"/>
    <w:rPr>
      <w:rFonts w:ascii="Arial" w:hAnsi="Arial"/>
      <w:b/>
      <w:sz w:val="20"/>
    </w:rPr>
  </w:style>
  <w:style w:type="character" w:customStyle="1" w:styleId="BesuchterHyperlink1">
    <w:name w:val="BesuchterHyperlink1"/>
    <w:rPr>
      <w:color w:val="800080"/>
      <w:u w:val="single"/>
    </w:rPr>
  </w:style>
  <w:style w:type="paragraph" w:styleId="Textkrper2">
    <w:name w:val="Body Text 2"/>
    <w:basedOn w:val="Standard"/>
    <w:pPr>
      <w:autoSpaceDE w:val="0"/>
      <w:autoSpaceDN w:val="0"/>
      <w:adjustRightInd w:val="0"/>
      <w:spacing w:line="260" w:lineRule="exact"/>
    </w:pPr>
    <w:rPr>
      <w:rFonts w:ascii="Verdana" w:hAnsi="Verdana" w:cs="Arial"/>
      <w:sz w:val="18"/>
      <w:szCs w:val="20"/>
    </w:rPr>
  </w:style>
  <w:style w:type="character" w:styleId="Seitenzahl">
    <w:name w:val="page number"/>
    <w:basedOn w:val="Absatz-Standardschriftart"/>
  </w:style>
  <w:style w:type="character" w:customStyle="1" w:styleId="subpg-hdr">
    <w:name w:val="subpg-hdr"/>
    <w:basedOn w:val="Absatz-Standardschriftart"/>
  </w:style>
  <w:style w:type="character" w:customStyle="1" w:styleId="subpg-txt">
    <w:name w:val="subpg-txt"/>
    <w:basedOn w:val="Absatz-Standardschriftart"/>
  </w:style>
  <w:style w:type="paragraph" w:customStyle="1" w:styleId="BalloonText1">
    <w:name w:val="Balloon Text1"/>
    <w:basedOn w:val="Standard"/>
    <w:semiHidden/>
    <w:rPr>
      <w:rFonts w:ascii="Tahoma" w:hAnsi="Tahoma" w:cs="Tahoma"/>
      <w:sz w:val="16"/>
      <w:szCs w:val="16"/>
    </w:rPr>
  </w:style>
  <w:style w:type="paragraph" w:styleId="Sprechblasentext">
    <w:name w:val="Balloon Text"/>
    <w:basedOn w:val="Standard"/>
    <w:semiHidden/>
    <w:rPr>
      <w:rFonts w:ascii="Tahoma" w:hAnsi="Tahoma" w:cs="Tahoma"/>
      <w:sz w:val="16"/>
      <w:szCs w:val="16"/>
    </w:rPr>
  </w:style>
  <w:style w:type="character" w:customStyle="1" w:styleId="textbold">
    <w:name w:val="textbold"/>
    <w:basedOn w:val="Absatz-Standardschriftart"/>
  </w:style>
  <w:style w:type="character" w:customStyle="1" w:styleId="TextkrperZchn">
    <w:name w:val="Textkörper Zchn"/>
    <w:link w:val="Textkrper"/>
    <w:rsid w:val="006D6728"/>
    <w:rPr>
      <w:rFonts w:ascii="Verdana" w:hAnsi="Verdana" w:cs="Arial"/>
      <w:b/>
      <w:bCs/>
    </w:rPr>
  </w:style>
  <w:style w:type="character" w:customStyle="1" w:styleId="berschrift1Zchn">
    <w:name w:val="Überschrift 1 Zchn"/>
    <w:link w:val="berschrift1"/>
    <w:rsid w:val="009B5041"/>
    <w:rPr>
      <w:rFonts w:ascii="Arial" w:hAnsi="Arial" w:cs="Arial"/>
      <w:b/>
      <w:bCs/>
      <w:kern w:val="32"/>
      <w:sz w:val="32"/>
      <w:szCs w:val="32"/>
    </w:rPr>
  </w:style>
  <w:style w:type="paragraph" w:customStyle="1" w:styleId="PITextkrper">
    <w:name w:val="PI_Textkörper"/>
    <w:basedOn w:val="Standard"/>
    <w:link w:val="PITextkrperZchn"/>
    <w:rsid w:val="003A0D86"/>
    <w:pPr>
      <w:overflowPunct w:val="0"/>
      <w:autoSpaceDE w:val="0"/>
      <w:autoSpaceDN w:val="0"/>
      <w:adjustRightInd w:val="0"/>
      <w:spacing w:after="120" w:line="280" w:lineRule="exact"/>
      <w:jc w:val="both"/>
      <w:textAlignment w:val="baseline"/>
    </w:pPr>
    <w:rPr>
      <w:rFonts w:ascii="Arial" w:hAnsi="Arial"/>
      <w:sz w:val="22"/>
      <w:szCs w:val="20"/>
    </w:rPr>
  </w:style>
  <w:style w:type="paragraph" w:customStyle="1" w:styleId="PIAbspann">
    <w:name w:val="PI_Abspann"/>
    <w:basedOn w:val="Standard"/>
    <w:rsid w:val="003A0D86"/>
    <w:pPr>
      <w:overflowPunct w:val="0"/>
      <w:autoSpaceDE w:val="0"/>
      <w:autoSpaceDN w:val="0"/>
      <w:adjustRightInd w:val="0"/>
      <w:spacing w:after="120" w:line="280" w:lineRule="exact"/>
      <w:jc w:val="both"/>
      <w:textAlignment w:val="baseline"/>
    </w:pPr>
    <w:rPr>
      <w:rFonts w:ascii="Arial" w:hAnsi="Arial"/>
      <w:sz w:val="18"/>
      <w:szCs w:val="20"/>
    </w:rPr>
  </w:style>
  <w:style w:type="paragraph" w:customStyle="1" w:styleId="txt">
    <w:name w:val="txt"/>
    <w:basedOn w:val="Standard"/>
    <w:rsid w:val="003A0D86"/>
    <w:pPr>
      <w:spacing w:before="100" w:beforeAutospacing="1" w:after="100" w:afterAutospacing="1"/>
    </w:pPr>
    <w:rPr>
      <w:rFonts w:ascii="Arial" w:eastAsia="Arial Unicode MS" w:hAnsi="Arial" w:cs="Arial"/>
      <w:color w:val="000000"/>
      <w:sz w:val="20"/>
      <w:szCs w:val="20"/>
    </w:rPr>
  </w:style>
  <w:style w:type="character" w:styleId="Kommentarzeichen">
    <w:name w:val="annotation reference"/>
    <w:rsid w:val="00356C16"/>
    <w:rPr>
      <w:sz w:val="16"/>
      <w:szCs w:val="16"/>
    </w:rPr>
  </w:style>
  <w:style w:type="paragraph" w:styleId="Kommentartext">
    <w:name w:val="annotation text"/>
    <w:basedOn w:val="Standard"/>
    <w:link w:val="KommentartextZchn"/>
    <w:rsid w:val="00356C16"/>
    <w:rPr>
      <w:sz w:val="20"/>
      <w:szCs w:val="20"/>
    </w:rPr>
  </w:style>
  <w:style w:type="character" w:customStyle="1" w:styleId="KommentartextZchn">
    <w:name w:val="Kommentartext Zchn"/>
    <w:basedOn w:val="Absatz-Standardschriftart"/>
    <w:link w:val="Kommentartext"/>
    <w:rsid w:val="00356C16"/>
  </w:style>
  <w:style w:type="character" w:customStyle="1" w:styleId="FuzeileZchn">
    <w:name w:val="Fußzeile Zchn"/>
    <w:link w:val="Fuzeile"/>
    <w:rsid w:val="00035374"/>
    <w:rPr>
      <w:sz w:val="24"/>
      <w:szCs w:val="24"/>
    </w:rPr>
  </w:style>
  <w:style w:type="paragraph" w:styleId="Kommentarthema">
    <w:name w:val="annotation subject"/>
    <w:basedOn w:val="Kommentartext"/>
    <w:next w:val="Kommentartext"/>
    <w:link w:val="KommentarthemaZchn"/>
    <w:rsid w:val="005C1B52"/>
    <w:rPr>
      <w:b/>
      <w:bCs/>
    </w:rPr>
  </w:style>
  <w:style w:type="character" w:customStyle="1" w:styleId="KommentarthemaZchn">
    <w:name w:val="Kommentarthema Zchn"/>
    <w:link w:val="Kommentarthema"/>
    <w:rsid w:val="005C1B52"/>
    <w:rPr>
      <w:b/>
      <w:bCs/>
    </w:rPr>
  </w:style>
  <w:style w:type="character" w:customStyle="1" w:styleId="berschrift3Zchn">
    <w:name w:val="Überschrift 3 Zchn"/>
    <w:link w:val="berschrift3"/>
    <w:semiHidden/>
    <w:rsid w:val="00DD2023"/>
    <w:rPr>
      <w:rFonts w:ascii="Cambria" w:eastAsia="Times New Roman" w:hAnsi="Cambria" w:cs="Times New Roman"/>
      <w:b/>
      <w:bCs/>
      <w:sz w:val="26"/>
      <w:szCs w:val="26"/>
    </w:rPr>
  </w:style>
  <w:style w:type="paragraph" w:styleId="berarbeitung">
    <w:name w:val="Revision"/>
    <w:hidden/>
    <w:uiPriority w:val="99"/>
    <w:semiHidden/>
    <w:rsid w:val="00710CC4"/>
    <w:rPr>
      <w:sz w:val="24"/>
      <w:szCs w:val="24"/>
    </w:rPr>
  </w:style>
  <w:style w:type="character" w:customStyle="1" w:styleId="PITextkrperZchn">
    <w:name w:val="PI_Textkörper Zchn"/>
    <w:link w:val="PITextkrper"/>
    <w:locked/>
    <w:rsid w:val="001C59D0"/>
    <w:rPr>
      <w:rFonts w:ascii="Arial" w:hAnsi="Arial"/>
      <w:sz w:val="22"/>
      <w:lang w:val="es-ES"/>
    </w:rPr>
  </w:style>
  <w:style w:type="character" w:customStyle="1" w:styleId="NichtaufgelsteErwhnung1">
    <w:name w:val="Nicht aufgelöste Erwähnung1"/>
    <w:basedOn w:val="Absatz-Standardschriftart"/>
    <w:uiPriority w:val="99"/>
    <w:semiHidden/>
    <w:unhideWhenUsed/>
    <w:rsid w:val="006E2FFE"/>
    <w:rPr>
      <w:color w:val="605E5C"/>
      <w:shd w:val="clear" w:color="auto" w:fill="E1DFDD"/>
    </w:rPr>
  </w:style>
  <w:style w:type="paragraph" w:styleId="Listenabsatz">
    <w:name w:val="List Paragraph"/>
    <w:basedOn w:val="Standard"/>
    <w:uiPriority w:val="34"/>
    <w:qFormat/>
    <w:rsid w:val="00A66985"/>
    <w:pPr>
      <w:ind w:left="720"/>
      <w:contextualSpacing/>
    </w:pPr>
    <w:rPr>
      <w:rFonts w:ascii="Calibri" w:eastAsia="Calibri" w:hAnsi="Calibri" w:cs="Calibri"/>
      <w:sz w:val="22"/>
      <w:szCs w:val="22"/>
      <w:lang w:eastAsia="en-US"/>
    </w:rPr>
  </w:style>
  <w:style w:type="character" w:customStyle="1" w:styleId="contact-label">
    <w:name w:val="contact-label"/>
    <w:basedOn w:val="Absatz-Standardschriftart"/>
    <w:rsid w:val="00A66985"/>
  </w:style>
  <w:style w:type="character" w:styleId="BesuchterLink">
    <w:name w:val="FollowedHyperlink"/>
    <w:basedOn w:val="Absatz-Standardschriftart"/>
    <w:rsid w:val="00A6698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29784">
      <w:bodyDiv w:val="1"/>
      <w:marLeft w:val="0"/>
      <w:marRight w:val="0"/>
      <w:marTop w:val="0"/>
      <w:marBottom w:val="0"/>
      <w:divBdr>
        <w:top w:val="none" w:sz="0" w:space="0" w:color="auto"/>
        <w:left w:val="none" w:sz="0" w:space="0" w:color="auto"/>
        <w:bottom w:val="none" w:sz="0" w:space="0" w:color="auto"/>
        <w:right w:val="none" w:sz="0" w:space="0" w:color="auto"/>
      </w:divBdr>
    </w:div>
    <w:div w:id="192613904">
      <w:bodyDiv w:val="1"/>
      <w:marLeft w:val="0"/>
      <w:marRight w:val="0"/>
      <w:marTop w:val="0"/>
      <w:marBottom w:val="0"/>
      <w:divBdr>
        <w:top w:val="none" w:sz="0" w:space="0" w:color="auto"/>
        <w:left w:val="none" w:sz="0" w:space="0" w:color="auto"/>
        <w:bottom w:val="none" w:sz="0" w:space="0" w:color="auto"/>
        <w:right w:val="none" w:sz="0" w:space="0" w:color="auto"/>
      </w:divBdr>
    </w:div>
    <w:div w:id="245311136">
      <w:bodyDiv w:val="1"/>
      <w:marLeft w:val="0"/>
      <w:marRight w:val="0"/>
      <w:marTop w:val="0"/>
      <w:marBottom w:val="0"/>
      <w:divBdr>
        <w:top w:val="none" w:sz="0" w:space="0" w:color="auto"/>
        <w:left w:val="none" w:sz="0" w:space="0" w:color="auto"/>
        <w:bottom w:val="none" w:sz="0" w:space="0" w:color="auto"/>
        <w:right w:val="none" w:sz="0" w:space="0" w:color="auto"/>
      </w:divBdr>
    </w:div>
    <w:div w:id="252205636">
      <w:bodyDiv w:val="1"/>
      <w:marLeft w:val="0"/>
      <w:marRight w:val="0"/>
      <w:marTop w:val="0"/>
      <w:marBottom w:val="0"/>
      <w:divBdr>
        <w:top w:val="none" w:sz="0" w:space="0" w:color="auto"/>
        <w:left w:val="none" w:sz="0" w:space="0" w:color="auto"/>
        <w:bottom w:val="none" w:sz="0" w:space="0" w:color="auto"/>
        <w:right w:val="none" w:sz="0" w:space="0" w:color="auto"/>
      </w:divBdr>
      <w:divsChild>
        <w:div w:id="710304085">
          <w:marLeft w:val="0"/>
          <w:marRight w:val="0"/>
          <w:marTop w:val="0"/>
          <w:marBottom w:val="0"/>
          <w:divBdr>
            <w:top w:val="none" w:sz="0" w:space="0" w:color="auto"/>
            <w:left w:val="none" w:sz="0" w:space="0" w:color="auto"/>
            <w:bottom w:val="none" w:sz="0" w:space="0" w:color="auto"/>
            <w:right w:val="none" w:sz="0" w:space="0" w:color="auto"/>
          </w:divBdr>
        </w:div>
      </w:divsChild>
    </w:div>
    <w:div w:id="305428082">
      <w:bodyDiv w:val="1"/>
      <w:marLeft w:val="0"/>
      <w:marRight w:val="0"/>
      <w:marTop w:val="0"/>
      <w:marBottom w:val="0"/>
      <w:divBdr>
        <w:top w:val="none" w:sz="0" w:space="0" w:color="auto"/>
        <w:left w:val="none" w:sz="0" w:space="0" w:color="auto"/>
        <w:bottom w:val="none" w:sz="0" w:space="0" w:color="auto"/>
        <w:right w:val="none" w:sz="0" w:space="0" w:color="auto"/>
      </w:divBdr>
    </w:div>
    <w:div w:id="306279840">
      <w:bodyDiv w:val="1"/>
      <w:marLeft w:val="0"/>
      <w:marRight w:val="0"/>
      <w:marTop w:val="0"/>
      <w:marBottom w:val="0"/>
      <w:divBdr>
        <w:top w:val="none" w:sz="0" w:space="0" w:color="auto"/>
        <w:left w:val="none" w:sz="0" w:space="0" w:color="auto"/>
        <w:bottom w:val="none" w:sz="0" w:space="0" w:color="auto"/>
        <w:right w:val="none" w:sz="0" w:space="0" w:color="auto"/>
      </w:divBdr>
    </w:div>
    <w:div w:id="361976202">
      <w:bodyDiv w:val="1"/>
      <w:marLeft w:val="0"/>
      <w:marRight w:val="0"/>
      <w:marTop w:val="0"/>
      <w:marBottom w:val="0"/>
      <w:divBdr>
        <w:top w:val="none" w:sz="0" w:space="0" w:color="auto"/>
        <w:left w:val="none" w:sz="0" w:space="0" w:color="auto"/>
        <w:bottom w:val="none" w:sz="0" w:space="0" w:color="auto"/>
        <w:right w:val="none" w:sz="0" w:space="0" w:color="auto"/>
      </w:divBdr>
    </w:div>
    <w:div w:id="450242541">
      <w:bodyDiv w:val="1"/>
      <w:marLeft w:val="0"/>
      <w:marRight w:val="0"/>
      <w:marTop w:val="0"/>
      <w:marBottom w:val="0"/>
      <w:divBdr>
        <w:top w:val="none" w:sz="0" w:space="0" w:color="auto"/>
        <w:left w:val="none" w:sz="0" w:space="0" w:color="auto"/>
        <w:bottom w:val="none" w:sz="0" w:space="0" w:color="auto"/>
        <w:right w:val="none" w:sz="0" w:space="0" w:color="auto"/>
      </w:divBdr>
    </w:div>
    <w:div w:id="553397544">
      <w:bodyDiv w:val="1"/>
      <w:marLeft w:val="0"/>
      <w:marRight w:val="0"/>
      <w:marTop w:val="0"/>
      <w:marBottom w:val="0"/>
      <w:divBdr>
        <w:top w:val="none" w:sz="0" w:space="0" w:color="auto"/>
        <w:left w:val="none" w:sz="0" w:space="0" w:color="auto"/>
        <w:bottom w:val="none" w:sz="0" w:space="0" w:color="auto"/>
        <w:right w:val="none" w:sz="0" w:space="0" w:color="auto"/>
      </w:divBdr>
    </w:div>
    <w:div w:id="585380164">
      <w:bodyDiv w:val="1"/>
      <w:marLeft w:val="0"/>
      <w:marRight w:val="0"/>
      <w:marTop w:val="0"/>
      <w:marBottom w:val="0"/>
      <w:divBdr>
        <w:top w:val="none" w:sz="0" w:space="0" w:color="auto"/>
        <w:left w:val="none" w:sz="0" w:space="0" w:color="auto"/>
        <w:bottom w:val="none" w:sz="0" w:space="0" w:color="auto"/>
        <w:right w:val="none" w:sz="0" w:space="0" w:color="auto"/>
      </w:divBdr>
    </w:div>
    <w:div w:id="707799163">
      <w:bodyDiv w:val="1"/>
      <w:marLeft w:val="0"/>
      <w:marRight w:val="0"/>
      <w:marTop w:val="0"/>
      <w:marBottom w:val="0"/>
      <w:divBdr>
        <w:top w:val="none" w:sz="0" w:space="0" w:color="auto"/>
        <w:left w:val="none" w:sz="0" w:space="0" w:color="auto"/>
        <w:bottom w:val="none" w:sz="0" w:space="0" w:color="auto"/>
        <w:right w:val="none" w:sz="0" w:space="0" w:color="auto"/>
      </w:divBdr>
    </w:div>
    <w:div w:id="734087775">
      <w:bodyDiv w:val="1"/>
      <w:marLeft w:val="0"/>
      <w:marRight w:val="0"/>
      <w:marTop w:val="0"/>
      <w:marBottom w:val="0"/>
      <w:divBdr>
        <w:top w:val="none" w:sz="0" w:space="0" w:color="auto"/>
        <w:left w:val="none" w:sz="0" w:space="0" w:color="auto"/>
        <w:bottom w:val="none" w:sz="0" w:space="0" w:color="auto"/>
        <w:right w:val="none" w:sz="0" w:space="0" w:color="auto"/>
      </w:divBdr>
    </w:div>
    <w:div w:id="856697271">
      <w:bodyDiv w:val="1"/>
      <w:marLeft w:val="0"/>
      <w:marRight w:val="0"/>
      <w:marTop w:val="0"/>
      <w:marBottom w:val="0"/>
      <w:divBdr>
        <w:top w:val="none" w:sz="0" w:space="0" w:color="auto"/>
        <w:left w:val="none" w:sz="0" w:space="0" w:color="auto"/>
        <w:bottom w:val="none" w:sz="0" w:space="0" w:color="auto"/>
        <w:right w:val="none" w:sz="0" w:space="0" w:color="auto"/>
      </w:divBdr>
    </w:div>
    <w:div w:id="909775190">
      <w:bodyDiv w:val="1"/>
      <w:marLeft w:val="0"/>
      <w:marRight w:val="0"/>
      <w:marTop w:val="0"/>
      <w:marBottom w:val="0"/>
      <w:divBdr>
        <w:top w:val="none" w:sz="0" w:space="0" w:color="auto"/>
        <w:left w:val="none" w:sz="0" w:space="0" w:color="auto"/>
        <w:bottom w:val="none" w:sz="0" w:space="0" w:color="auto"/>
        <w:right w:val="none" w:sz="0" w:space="0" w:color="auto"/>
      </w:divBdr>
    </w:div>
    <w:div w:id="996230817">
      <w:bodyDiv w:val="1"/>
      <w:marLeft w:val="0"/>
      <w:marRight w:val="0"/>
      <w:marTop w:val="0"/>
      <w:marBottom w:val="0"/>
      <w:divBdr>
        <w:top w:val="none" w:sz="0" w:space="0" w:color="auto"/>
        <w:left w:val="none" w:sz="0" w:space="0" w:color="auto"/>
        <w:bottom w:val="none" w:sz="0" w:space="0" w:color="auto"/>
        <w:right w:val="none" w:sz="0" w:space="0" w:color="auto"/>
      </w:divBdr>
    </w:div>
    <w:div w:id="1186483720">
      <w:bodyDiv w:val="1"/>
      <w:marLeft w:val="0"/>
      <w:marRight w:val="0"/>
      <w:marTop w:val="0"/>
      <w:marBottom w:val="0"/>
      <w:divBdr>
        <w:top w:val="none" w:sz="0" w:space="0" w:color="auto"/>
        <w:left w:val="none" w:sz="0" w:space="0" w:color="auto"/>
        <w:bottom w:val="none" w:sz="0" w:space="0" w:color="auto"/>
        <w:right w:val="none" w:sz="0" w:space="0" w:color="auto"/>
      </w:divBdr>
    </w:div>
    <w:div w:id="1207107945">
      <w:bodyDiv w:val="1"/>
      <w:marLeft w:val="0"/>
      <w:marRight w:val="0"/>
      <w:marTop w:val="0"/>
      <w:marBottom w:val="0"/>
      <w:divBdr>
        <w:top w:val="none" w:sz="0" w:space="0" w:color="auto"/>
        <w:left w:val="none" w:sz="0" w:space="0" w:color="auto"/>
        <w:bottom w:val="none" w:sz="0" w:space="0" w:color="auto"/>
        <w:right w:val="none" w:sz="0" w:space="0" w:color="auto"/>
      </w:divBdr>
    </w:div>
    <w:div w:id="1244606658">
      <w:bodyDiv w:val="1"/>
      <w:marLeft w:val="0"/>
      <w:marRight w:val="0"/>
      <w:marTop w:val="0"/>
      <w:marBottom w:val="0"/>
      <w:divBdr>
        <w:top w:val="none" w:sz="0" w:space="0" w:color="auto"/>
        <w:left w:val="none" w:sz="0" w:space="0" w:color="auto"/>
        <w:bottom w:val="none" w:sz="0" w:space="0" w:color="auto"/>
        <w:right w:val="none" w:sz="0" w:space="0" w:color="auto"/>
      </w:divBdr>
      <w:divsChild>
        <w:div w:id="1433822440">
          <w:marLeft w:val="0"/>
          <w:marRight w:val="0"/>
          <w:marTop w:val="0"/>
          <w:marBottom w:val="0"/>
          <w:divBdr>
            <w:top w:val="none" w:sz="0" w:space="0" w:color="auto"/>
            <w:left w:val="none" w:sz="0" w:space="0" w:color="auto"/>
            <w:bottom w:val="none" w:sz="0" w:space="0" w:color="auto"/>
            <w:right w:val="none" w:sz="0" w:space="0" w:color="auto"/>
          </w:divBdr>
        </w:div>
      </w:divsChild>
    </w:div>
    <w:div w:id="1372341378">
      <w:bodyDiv w:val="1"/>
      <w:marLeft w:val="0"/>
      <w:marRight w:val="0"/>
      <w:marTop w:val="0"/>
      <w:marBottom w:val="0"/>
      <w:divBdr>
        <w:top w:val="none" w:sz="0" w:space="0" w:color="auto"/>
        <w:left w:val="none" w:sz="0" w:space="0" w:color="auto"/>
        <w:bottom w:val="none" w:sz="0" w:space="0" w:color="auto"/>
        <w:right w:val="none" w:sz="0" w:space="0" w:color="auto"/>
      </w:divBdr>
    </w:div>
    <w:div w:id="1410076923">
      <w:bodyDiv w:val="1"/>
      <w:marLeft w:val="0"/>
      <w:marRight w:val="0"/>
      <w:marTop w:val="0"/>
      <w:marBottom w:val="0"/>
      <w:divBdr>
        <w:top w:val="none" w:sz="0" w:space="0" w:color="auto"/>
        <w:left w:val="none" w:sz="0" w:space="0" w:color="auto"/>
        <w:bottom w:val="none" w:sz="0" w:space="0" w:color="auto"/>
        <w:right w:val="none" w:sz="0" w:space="0" w:color="auto"/>
      </w:divBdr>
    </w:div>
    <w:div w:id="1507288875">
      <w:bodyDiv w:val="1"/>
      <w:marLeft w:val="0"/>
      <w:marRight w:val="0"/>
      <w:marTop w:val="0"/>
      <w:marBottom w:val="0"/>
      <w:divBdr>
        <w:top w:val="none" w:sz="0" w:space="0" w:color="auto"/>
        <w:left w:val="none" w:sz="0" w:space="0" w:color="auto"/>
        <w:bottom w:val="none" w:sz="0" w:space="0" w:color="auto"/>
        <w:right w:val="none" w:sz="0" w:space="0" w:color="auto"/>
      </w:divBdr>
    </w:div>
    <w:div w:id="1538659371">
      <w:bodyDiv w:val="1"/>
      <w:marLeft w:val="0"/>
      <w:marRight w:val="0"/>
      <w:marTop w:val="0"/>
      <w:marBottom w:val="0"/>
      <w:divBdr>
        <w:top w:val="none" w:sz="0" w:space="0" w:color="auto"/>
        <w:left w:val="none" w:sz="0" w:space="0" w:color="auto"/>
        <w:bottom w:val="none" w:sz="0" w:space="0" w:color="auto"/>
        <w:right w:val="none" w:sz="0" w:space="0" w:color="auto"/>
      </w:divBdr>
    </w:div>
    <w:div w:id="1644235861">
      <w:bodyDiv w:val="1"/>
      <w:marLeft w:val="0"/>
      <w:marRight w:val="0"/>
      <w:marTop w:val="0"/>
      <w:marBottom w:val="0"/>
      <w:divBdr>
        <w:top w:val="none" w:sz="0" w:space="0" w:color="auto"/>
        <w:left w:val="none" w:sz="0" w:space="0" w:color="auto"/>
        <w:bottom w:val="none" w:sz="0" w:space="0" w:color="auto"/>
        <w:right w:val="none" w:sz="0" w:space="0" w:color="auto"/>
      </w:divBdr>
      <w:divsChild>
        <w:div w:id="348144484">
          <w:marLeft w:val="0"/>
          <w:marRight w:val="0"/>
          <w:marTop w:val="0"/>
          <w:marBottom w:val="0"/>
          <w:divBdr>
            <w:top w:val="none" w:sz="0" w:space="0" w:color="auto"/>
            <w:left w:val="none" w:sz="0" w:space="0" w:color="auto"/>
            <w:bottom w:val="none" w:sz="0" w:space="0" w:color="auto"/>
            <w:right w:val="none" w:sz="0" w:space="0" w:color="auto"/>
          </w:divBdr>
        </w:div>
      </w:divsChild>
    </w:div>
    <w:div w:id="1731464580">
      <w:bodyDiv w:val="1"/>
      <w:marLeft w:val="0"/>
      <w:marRight w:val="0"/>
      <w:marTop w:val="0"/>
      <w:marBottom w:val="0"/>
      <w:divBdr>
        <w:top w:val="none" w:sz="0" w:space="0" w:color="auto"/>
        <w:left w:val="none" w:sz="0" w:space="0" w:color="auto"/>
        <w:bottom w:val="none" w:sz="0" w:space="0" w:color="auto"/>
        <w:right w:val="none" w:sz="0" w:space="0" w:color="auto"/>
      </w:divBdr>
    </w:div>
    <w:div w:id="1731923367">
      <w:bodyDiv w:val="1"/>
      <w:marLeft w:val="0"/>
      <w:marRight w:val="0"/>
      <w:marTop w:val="0"/>
      <w:marBottom w:val="0"/>
      <w:divBdr>
        <w:top w:val="none" w:sz="0" w:space="0" w:color="auto"/>
        <w:left w:val="none" w:sz="0" w:space="0" w:color="auto"/>
        <w:bottom w:val="none" w:sz="0" w:space="0" w:color="auto"/>
        <w:right w:val="none" w:sz="0" w:space="0" w:color="auto"/>
      </w:divBdr>
    </w:div>
    <w:div w:id="1875002193">
      <w:bodyDiv w:val="1"/>
      <w:marLeft w:val="0"/>
      <w:marRight w:val="0"/>
      <w:marTop w:val="0"/>
      <w:marBottom w:val="0"/>
      <w:divBdr>
        <w:top w:val="none" w:sz="0" w:space="0" w:color="auto"/>
        <w:left w:val="none" w:sz="0" w:space="0" w:color="auto"/>
        <w:bottom w:val="none" w:sz="0" w:space="0" w:color="auto"/>
        <w:right w:val="none" w:sz="0" w:space="0" w:color="auto"/>
      </w:divBdr>
    </w:div>
    <w:div w:id="2030834128">
      <w:bodyDiv w:val="1"/>
      <w:marLeft w:val="0"/>
      <w:marRight w:val="0"/>
      <w:marTop w:val="0"/>
      <w:marBottom w:val="0"/>
      <w:divBdr>
        <w:top w:val="none" w:sz="0" w:space="0" w:color="auto"/>
        <w:left w:val="none" w:sz="0" w:space="0" w:color="auto"/>
        <w:bottom w:val="none" w:sz="0" w:space="0" w:color="auto"/>
        <w:right w:val="none" w:sz="0" w:space="0" w:color="auto"/>
      </w:divBdr>
    </w:div>
    <w:div w:id="2038116772">
      <w:bodyDiv w:val="1"/>
      <w:marLeft w:val="0"/>
      <w:marRight w:val="0"/>
      <w:marTop w:val="0"/>
      <w:marBottom w:val="0"/>
      <w:divBdr>
        <w:top w:val="none" w:sz="0" w:space="0" w:color="auto"/>
        <w:left w:val="none" w:sz="0" w:space="0" w:color="auto"/>
        <w:bottom w:val="none" w:sz="0" w:space="0" w:color="auto"/>
        <w:right w:val="none" w:sz="0" w:space="0" w:color="auto"/>
      </w:divBdr>
    </w:div>
    <w:div w:id="2055157890">
      <w:bodyDiv w:val="1"/>
      <w:marLeft w:val="0"/>
      <w:marRight w:val="0"/>
      <w:marTop w:val="0"/>
      <w:marBottom w:val="0"/>
      <w:divBdr>
        <w:top w:val="none" w:sz="0" w:space="0" w:color="auto"/>
        <w:left w:val="none" w:sz="0" w:space="0" w:color="auto"/>
        <w:bottom w:val="none" w:sz="0" w:space="0" w:color="auto"/>
        <w:right w:val="none" w:sz="0" w:space="0" w:color="auto"/>
      </w:divBdr>
    </w:div>
    <w:div w:id="2058771745">
      <w:bodyDiv w:val="1"/>
      <w:marLeft w:val="0"/>
      <w:marRight w:val="0"/>
      <w:marTop w:val="0"/>
      <w:marBottom w:val="0"/>
      <w:divBdr>
        <w:top w:val="none" w:sz="0" w:space="0" w:color="auto"/>
        <w:left w:val="none" w:sz="0" w:space="0" w:color="auto"/>
        <w:bottom w:val="none" w:sz="0" w:space="0" w:color="auto"/>
        <w:right w:val="none" w:sz="0" w:space="0" w:color="auto"/>
      </w:divBdr>
    </w:div>
    <w:div w:id="206775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k.htcm.de/press-releases/wuerth/"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AE1D5C-FE94-4A08-AAB2-67F557415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$1$2
  <TotalTime>0</TotalTime>
  <Pages>3</Pages>
  <Words>705</Words>
  <Characters>4448</Characters>
  <DocSecurity>0</DocSecurity>
  <Lines>37</Lines>
  <Paragraphs>10</Paragraphs>
  <ScaleCrop>false</ScaleCrop>
  <HeadingPairs>
    <vt:vector size="2" baseType="variant">
      <vt:variant>
        <vt:lpstr>Titel</vt:lpstr>
      </vt:variant>
      <vt:variant>
        <vt:i4>1</vt:i4>
      </vt:variant>
    </vt:vector>
  </HeadingPairs>
  <TitlesOfParts>
    <vt:vector size="1" baseType="lpstr">
      <vt:lpstr>Pressemitteilung</vt:lpstr>
    </vt:vector>
  </TitlesOfParts>
  $1$2
  <LinksUpToDate>false</LinksUpToDate>
  <CharactersWithSpaces>5143</CharactersWithSpaces>
  <SharedDoc>false</SharedDoc>
  <HLinks>
    <vt:vector size="6" baseType="variant">
      <vt:variant>
        <vt:i4>1900575</vt:i4>
      </vt:variant>
      <vt:variant>
        <vt:i4>0</vt:i4>
      </vt:variant>
      <vt:variant>
        <vt:i4>0</vt:i4>
      </vt:variant>
      <vt:variant>
        <vt:i4>5</vt:i4>
      </vt:variant>
      <vt:variant>
        <vt:lpwstr>http://www.htcm.de/kk/wuerth/?lang=de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$1$2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