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A42E23" w:rsidRDefault="00B4555A" w:rsidP="00B4555A">
      <w:pPr>
        <w:pStyle w:val="berschrift1"/>
        <w:spacing w:before="720" w:after="720" w:line="260" w:lineRule="exact"/>
        <w:rPr>
          <w:sz w:val="20"/>
        </w:rPr>
      </w:pPr>
      <w:r>
        <w:rPr>
          <w:sz w:val="20"/>
        </w:rPr>
        <w:t>COMUNICADO DE PRENSA</w:t>
      </w:r>
    </w:p>
    <w:p w14:paraId="59879415" w14:textId="05A2DA0A" w:rsidR="00485E6F" w:rsidRPr="00A42E23" w:rsidRDefault="00A42E23"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Elektronik amplía su </w:t>
      </w:r>
      <w:r w:rsidR="00A14623" w:rsidRPr="00A14623">
        <w:rPr>
          <w:rFonts w:ascii="Arial" w:hAnsi="Arial"/>
          <w:b/>
        </w:rPr>
        <w:t>gama</w:t>
      </w:r>
      <w:r>
        <w:rPr>
          <w:rFonts w:ascii="Arial" w:hAnsi="Arial"/>
          <w:b/>
        </w:rPr>
        <w:t xml:space="preserve"> de LED</w:t>
      </w:r>
      <w:r w:rsidR="00EA56D7">
        <w:rPr>
          <w:rFonts w:ascii="Arial" w:hAnsi="Arial"/>
          <w:b/>
        </w:rPr>
        <w:t>’s</w:t>
      </w:r>
      <w:r>
        <w:rPr>
          <w:rFonts w:ascii="Arial" w:hAnsi="Arial"/>
          <w:b/>
        </w:rPr>
        <w:t xml:space="preserve"> para horticultura</w:t>
      </w:r>
    </w:p>
    <w:p w14:paraId="4148C797" w14:textId="7CC8091B" w:rsidR="00485E6F" w:rsidRPr="00ED5F29" w:rsidRDefault="00A14623" w:rsidP="00485E6F">
      <w:pPr>
        <w:pStyle w:val="Kopfzeile"/>
        <w:tabs>
          <w:tab w:val="clear" w:pos="4536"/>
          <w:tab w:val="clear" w:pos="9072"/>
        </w:tabs>
        <w:spacing w:before="360" w:after="360"/>
        <w:rPr>
          <w:rFonts w:ascii="Arial" w:hAnsi="Arial" w:cs="Arial"/>
          <w:b/>
          <w:bCs/>
          <w:color w:val="000000"/>
          <w:spacing w:val="-6"/>
          <w:sz w:val="36"/>
        </w:rPr>
      </w:pPr>
      <w:r w:rsidRPr="00ED5F29">
        <w:rPr>
          <w:rFonts w:ascii="Arial" w:hAnsi="Arial"/>
          <w:b/>
          <w:color w:val="000000"/>
          <w:spacing w:val="-6"/>
          <w:sz w:val="36"/>
        </w:rPr>
        <w:t>Más luz, más eficiencia, mejor crecimiento</w:t>
      </w:r>
    </w:p>
    <w:p w14:paraId="412E1582" w14:textId="1E3C0E5F" w:rsidR="00A42E23" w:rsidRPr="00A42E23" w:rsidRDefault="00485E6F" w:rsidP="00A42E23">
      <w:pPr>
        <w:pStyle w:val="Textkrper"/>
        <w:spacing w:before="120" w:after="120" w:line="260" w:lineRule="exact"/>
        <w:jc w:val="both"/>
        <w:rPr>
          <w:rFonts w:ascii="Arial" w:hAnsi="Arial"/>
          <w:color w:val="000000"/>
        </w:rPr>
      </w:pPr>
      <w:r>
        <w:rPr>
          <w:rFonts w:ascii="Arial" w:hAnsi="Arial"/>
          <w:color w:val="000000"/>
        </w:rPr>
        <w:t xml:space="preserve">Waldenburg (Alemania), </w:t>
      </w:r>
      <w:r w:rsidR="003F274E">
        <w:rPr>
          <w:rFonts w:ascii="Arial" w:hAnsi="Arial"/>
          <w:color w:val="000000"/>
        </w:rPr>
        <w:t>12</w:t>
      </w:r>
      <w:r>
        <w:rPr>
          <w:rFonts w:ascii="Arial" w:hAnsi="Arial"/>
          <w:color w:val="000000"/>
        </w:rPr>
        <w:t xml:space="preserve"> </w:t>
      </w:r>
      <w:r w:rsidR="003F274E" w:rsidRPr="003F274E">
        <w:rPr>
          <w:rFonts w:ascii="Arial" w:hAnsi="Arial"/>
          <w:color w:val="000000"/>
        </w:rPr>
        <w:t>de mayo de</w:t>
      </w:r>
      <w:r>
        <w:rPr>
          <w:rFonts w:ascii="Arial" w:hAnsi="Arial"/>
          <w:color w:val="000000"/>
        </w:rPr>
        <w:t xml:space="preserve"> 2026 – Würth Elektronik se ha consolidado como referente en iluminación LED para el cultivo controlado de plantas y </w:t>
      </w:r>
      <w:r w:rsidR="00FF060D" w:rsidRPr="00FF060D">
        <w:rPr>
          <w:rFonts w:ascii="Arial" w:hAnsi="Arial"/>
          <w:color w:val="000000"/>
        </w:rPr>
        <w:t>ha ampliado su gama de productos</w:t>
      </w:r>
      <w:r w:rsidR="00671D61">
        <w:rPr>
          <w:rFonts w:ascii="Arial" w:hAnsi="Arial"/>
          <w:color w:val="000000"/>
        </w:rPr>
        <w:t xml:space="preserve"> de horticultura</w:t>
      </w:r>
      <w:r>
        <w:rPr>
          <w:rFonts w:ascii="Arial" w:hAnsi="Arial"/>
          <w:color w:val="000000"/>
        </w:rPr>
        <w:t xml:space="preserve"> </w:t>
      </w:r>
      <w:hyperlink r:id="rId8" w:history="1">
        <w:r>
          <w:rPr>
            <w:rStyle w:val="Hyperlink"/>
            <w:rFonts w:ascii="Arial" w:hAnsi="Arial"/>
          </w:rPr>
          <w:t>WL-SMDC</w:t>
        </w:r>
      </w:hyperlink>
      <w:r>
        <w:rPr>
          <w:rFonts w:ascii="Arial" w:hAnsi="Arial"/>
          <w:color w:val="000000"/>
        </w:rPr>
        <w:t xml:space="preserve"> </w:t>
      </w:r>
      <w:r w:rsidR="00FF060D" w:rsidRPr="00FF060D">
        <w:rPr>
          <w:rFonts w:ascii="Arial" w:hAnsi="Arial"/>
          <w:color w:val="000000"/>
        </w:rPr>
        <w:t xml:space="preserve">con nuevos LED en </w:t>
      </w:r>
      <w:r w:rsidR="00671D61">
        <w:rPr>
          <w:rFonts w:ascii="Arial" w:hAnsi="Arial"/>
          <w:color w:val="000000"/>
        </w:rPr>
        <w:t>encapsulada</w:t>
      </w:r>
      <w:r w:rsidR="00FF060D" w:rsidRPr="00FF060D">
        <w:rPr>
          <w:rFonts w:ascii="Arial" w:hAnsi="Arial"/>
          <w:color w:val="000000"/>
        </w:rPr>
        <w:t xml:space="preserve"> 3535.</w:t>
      </w:r>
      <w:r>
        <w:rPr>
          <w:rFonts w:ascii="Arial" w:hAnsi="Arial"/>
          <w:color w:val="000000"/>
        </w:rPr>
        <w:t xml:space="preserve"> </w:t>
      </w:r>
      <w:r w:rsidR="00FF060D" w:rsidRPr="00FF060D">
        <w:rPr>
          <w:rFonts w:ascii="Arial" w:hAnsi="Arial"/>
          <w:color w:val="000000"/>
        </w:rPr>
        <w:t>Estos se caracterizan</w:t>
      </w:r>
      <w:r>
        <w:rPr>
          <w:rFonts w:ascii="Arial" w:hAnsi="Arial"/>
          <w:color w:val="000000"/>
        </w:rPr>
        <w:t xml:space="preserve"> por una eficiencia fotónica (PPE) de hasta 4,9 µmol/J y un flujo fotosintético de fotones (PPF) de hasta 6,34 µmol/s. Estos tres LED, con longitudes de onda de 450 nm, 660 nm y 730 nm, establecen nuevos estándares en soluciones de iluminación profesional </w:t>
      </w:r>
      <w:r w:rsidR="00FF060D" w:rsidRPr="00FF060D">
        <w:rPr>
          <w:rFonts w:ascii="Arial" w:hAnsi="Arial"/>
          <w:color w:val="000000"/>
        </w:rPr>
        <w:t>en invernaderos y en</w:t>
      </w:r>
      <w:r>
        <w:rPr>
          <w:rFonts w:ascii="Arial" w:hAnsi="Arial"/>
          <w:color w:val="000000"/>
        </w:rPr>
        <w:t xml:space="preserve"> agricultura en entornos controlados (CEA, por sus siglas en inglés).</w:t>
      </w:r>
    </w:p>
    <w:p w14:paraId="4E03670D" w14:textId="02EB124C" w:rsidR="0071679E" w:rsidRDefault="00A42E23" w:rsidP="00303737">
      <w:pPr>
        <w:pStyle w:val="Textkrper"/>
        <w:spacing w:before="120" w:after="120" w:line="260" w:lineRule="exact"/>
        <w:jc w:val="both"/>
        <w:rPr>
          <w:rFonts w:ascii="Arial" w:hAnsi="Arial"/>
          <w:b w:val="0"/>
          <w:bCs w:val="0"/>
        </w:rPr>
      </w:pPr>
      <w:r>
        <w:rPr>
          <w:rFonts w:ascii="Arial" w:hAnsi="Arial"/>
          <w:b w:val="0"/>
        </w:rPr>
        <w:t xml:space="preserve">Los LED son regulables y controlables, lo que permite ajustar con precisión tanto la intensidad lumínica como el espectro. Mediante el «Horticulator», disponible en la plataforma de simulación online </w:t>
      </w:r>
      <w:hyperlink r:id="rId9" w:anchor="/redexpert-embedded" w:history="1">
        <w:r>
          <w:rPr>
            <w:rStyle w:val="Hyperlink"/>
            <w:rFonts w:ascii="Arial" w:hAnsi="Arial"/>
            <w:b w:val="0"/>
          </w:rPr>
          <w:t>REDEXPERT</w:t>
        </w:r>
      </w:hyperlink>
      <w:r>
        <w:rPr>
          <w:rFonts w:ascii="Arial" w:hAnsi="Arial"/>
          <w:b w:val="0"/>
        </w:rPr>
        <w:t xml:space="preserve">, se pueden crear y optimizar </w:t>
      </w:r>
      <w:r w:rsidR="00C2042C">
        <w:rPr>
          <w:rFonts w:ascii="Arial" w:hAnsi="Arial"/>
          <w:b w:val="0"/>
        </w:rPr>
        <w:t xml:space="preserve">perfiles </w:t>
      </w:r>
      <w:r>
        <w:rPr>
          <w:rFonts w:ascii="Arial" w:hAnsi="Arial"/>
          <w:b w:val="0"/>
        </w:rPr>
        <w:t>de iluminación individuales. Las mezclas espectrales se pueden adaptar con precisión a diferentes especies de plantas, fases de crecimiento y parámetros de calidad</w:t>
      </w:r>
      <w:r w:rsidR="00FF060D">
        <w:rPr>
          <w:rFonts w:ascii="Arial" w:hAnsi="Arial"/>
          <w:b w:val="0"/>
        </w:rPr>
        <w:t xml:space="preserve"> </w:t>
      </w:r>
      <w:r w:rsidR="00FF060D" w:rsidRPr="00FF060D">
        <w:rPr>
          <w:rFonts w:ascii="Arial" w:hAnsi="Arial"/>
          <w:b w:val="0"/>
        </w:rPr>
        <w:t>de la planta</w:t>
      </w:r>
      <w:r>
        <w:rPr>
          <w:rFonts w:ascii="Arial" w:hAnsi="Arial"/>
          <w:b w:val="0"/>
        </w:rPr>
        <w:t>.</w:t>
      </w:r>
    </w:p>
    <w:p w14:paraId="1DFAF7FC" w14:textId="52FC51DD" w:rsidR="0071679E" w:rsidRPr="00141183" w:rsidRDefault="00141183" w:rsidP="00303737">
      <w:pPr>
        <w:pStyle w:val="Textkrper"/>
        <w:spacing w:before="120" w:after="120" w:line="260" w:lineRule="exact"/>
        <w:jc w:val="both"/>
        <w:rPr>
          <w:rFonts w:ascii="Arial" w:hAnsi="Arial"/>
        </w:rPr>
      </w:pPr>
      <w:r>
        <w:rPr>
          <w:rFonts w:ascii="Arial" w:hAnsi="Arial"/>
        </w:rPr>
        <w:t>Respaldada científicamente</w:t>
      </w:r>
    </w:p>
    <w:p w14:paraId="1FB19646" w14:textId="0F2990D4" w:rsidR="0071679E" w:rsidRDefault="0071679E" w:rsidP="0071679E">
      <w:pPr>
        <w:pStyle w:val="Textkrper"/>
        <w:spacing w:before="120" w:after="120" w:line="260" w:lineRule="exact"/>
        <w:jc w:val="both"/>
        <w:rPr>
          <w:rFonts w:ascii="Arial" w:hAnsi="Arial"/>
          <w:b w:val="0"/>
          <w:bCs w:val="0"/>
        </w:rPr>
      </w:pPr>
      <w:r>
        <w:rPr>
          <w:rFonts w:ascii="Arial" w:hAnsi="Arial"/>
          <w:b w:val="0"/>
        </w:rPr>
        <w:t xml:space="preserve">La nueva serie está dirigida especialmente a </w:t>
      </w:r>
      <w:r w:rsidR="0038084C">
        <w:rPr>
          <w:rFonts w:ascii="Arial" w:hAnsi="Arial"/>
          <w:b w:val="0"/>
        </w:rPr>
        <w:t xml:space="preserve">diseñadores </w:t>
      </w:r>
      <w:r>
        <w:rPr>
          <w:rFonts w:ascii="Arial" w:hAnsi="Arial"/>
          <w:b w:val="0"/>
        </w:rPr>
        <w:t>y fabricantes de sistemas de iluminación para invernaderos y agricultura vertical, agricultura en entornos controlados (CEA), agricultura en contenedores, cultivos especiales y aplicaciones de investigación, así como para el cultivo de algas y la iluminación de acuarios. Gracias a su alta eficiencia, mayor potencia y un encapsulado compacto 3535, los LED son ideales para conceptos de iluminación modulares, de gran superficie y optimizados energéticamente. Würth Elektronik colabora estrechamente con centros de investigación. La nueva generación de LED</w:t>
      </w:r>
      <w:r w:rsidR="000D6EE0">
        <w:rPr>
          <w:rFonts w:ascii="Arial" w:hAnsi="Arial"/>
          <w:b w:val="0"/>
        </w:rPr>
        <w:t>s</w:t>
      </w:r>
      <w:r>
        <w:rPr>
          <w:rFonts w:ascii="Arial" w:hAnsi="Arial"/>
          <w:b w:val="0"/>
        </w:rPr>
        <w:t xml:space="preserve"> para horticultura incorpora también avances científicos.</w:t>
      </w:r>
    </w:p>
    <w:p w14:paraId="6614DA88" w14:textId="48A5D6BB" w:rsidR="002A59B2" w:rsidRDefault="002A59B2" w:rsidP="0071679E">
      <w:pPr>
        <w:pStyle w:val="Textkrper"/>
        <w:spacing w:before="120" w:after="120" w:line="260" w:lineRule="exact"/>
        <w:jc w:val="both"/>
        <w:rPr>
          <w:rFonts w:ascii="Arial" w:hAnsi="Arial"/>
          <w:b w:val="0"/>
          <w:bCs w:val="0"/>
        </w:rPr>
      </w:pPr>
      <w:r>
        <w:rPr>
          <w:rFonts w:ascii="Arial" w:hAnsi="Arial"/>
          <w:b w:val="0"/>
        </w:rPr>
        <w:t>Todos los LED</w:t>
      </w:r>
      <w:r w:rsidR="005C23FC">
        <w:rPr>
          <w:rFonts w:ascii="Arial" w:hAnsi="Arial"/>
          <w:b w:val="0"/>
        </w:rPr>
        <w:t>s</w:t>
      </w:r>
      <w:r>
        <w:rPr>
          <w:rFonts w:ascii="Arial" w:hAnsi="Arial"/>
          <w:b w:val="0"/>
        </w:rPr>
        <w:t xml:space="preserve"> para horticultura de Würth Elektronik están disponibles en stock sin cantidad mínima de pedido. Es posible solicitar muestras gratuitas para </w:t>
      </w:r>
      <w:r w:rsidR="005C23FC">
        <w:rPr>
          <w:rFonts w:ascii="Arial" w:hAnsi="Arial"/>
          <w:b w:val="0"/>
        </w:rPr>
        <w:t>desarrollar</w:t>
      </w:r>
      <w:r w:rsidR="00512A18">
        <w:rPr>
          <w:rFonts w:ascii="Arial" w:hAnsi="Arial"/>
          <w:b w:val="0"/>
        </w:rPr>
        <w:t xml:space="preserve"> nuevos </w:t>
      </w:r>
      <w:r>
        <w:rPr>
          <w:rFonts w:ascii="Arial" w:hAnsi="Arial"/>
          <w:b w:val="0"/>
        </w:rPr>
        <w:t>proyectos.</w:t>
      </w:r>
    </w:p>
    <w:p w14:paraId="09FD307C" w14:textId="22A30B6F" w:rsidR="00B61EEE" w:rsidRDefault="002A59B2" w:rsidP="0071679E">
      <w:pPr>
        <w:pStyle w:val="Textkrper"/>
        <w:spacing w:before="120" w:after="120" w:line="260" w:lineRule="exact"/>
        <w:jc w:val="both"/>
        <w:rPr>
          <w:rFonts w:ascii="Arial" w:hAnsi="Arial"/>
          <w:b w:val="0"/>
          <w:bCs w:val="0"/>
        </w:rPr>
      </w:pPr>
      <w:r>
        <w:rPr>
          <w:rFonts w:ascii="Arial" w:hAnsi="Arial"/>
          <w:b w:val="0"/>
        </w:rPr>
        <w:t>«</w:t>
      </w:r>
      <w:r w:rsidR="004B5B7C" w:rsidRPr="004B5B7C">
        <w:rPr>
          <w:rFonts w:ascii="Arial" w:hAnsi="Arial"/>
          <w:b w:val="0"/>
        </w:rPr>
        <w:t>La agricultura en entornos controlados</w:t>
      </w:r>
      <w:r>
        <w:rPr>
          <w:rFonts w:ascii="Arial" w:hAnsi="Arial"/>
          <w:b w:val="0"/>
        </w:rPr>
        <w:t xml:space="preserve"> complementa </w:t>
      </w:r>
      <w:r w:rsidR="004B5B7C" w:rsidRPr="004B5B7C">
        <w:rPr>
          <w:rFonts w:ascii="Arial" w:hAnsi="Arial"/>
          <w:b w:val="0"/>
        </w:rPr>
        <w:t>y refuerza</w:t>
      </w:r>
      <w:r w:rsidR="004B5B7C">
        <w:rPr>
          <w:rFonts w:ascii="Arial" w:hAnsi="Arial"/>
          <w:b w:val="0"/>
        </w:rPr>
        <w:t xml:space="preserve"> </w:t>
      </w:r>
      <w:r>
        <w:rPr>
          <w:rFonts w:ascii="Arial" w:hAnsi="Arial"/>
          <w:b w:val="0"/>
        </w:rPr>
        <w:t>la agricultura convencional</w:t>
      </w:r>
      <w:r w:rsidR="004B5B7C">
        <w:rPr>
          <w:rFonts w:ascii="Arial" w:hAnsi="Arial"/>
          <w:b w:val="0"/>
        </w:rPr>
        <w:t xml:space="preserve"> </w:t>
      </w:r>
      <w:r w:rsidR="004B5B7C" w:rsidRPr="004B5B7C">
        <w:rPr>
          <w:rFonts w:ascii="Arial" w:hAnsi="Arial"/>
          <w:b w:val="0"/>
        </w:rPr>
        <w:t>y la horticultura</w:t>
      </w:r>
      <w:r>
        <w:rPr>
          <w:rFonts w:ascii="Arial" w:hAnsi="Arial"/>
          <w:b w:val="0"/>
        </w:rPr>
        <w:t xml:space="preserve"> allí donde esta alcanza sus límites, por ejemplo en el suministro regional durante todo el año de productos frescos. Nuestros LED</w:t>
      </w:r>
      <w:r w:rsidR="00512A18">
        <w:rPr>
          <w:rFonts w:ascii="Arial" w:hAnsi="Arial"/>
          <w:b w:val="0"/>
        </w:rPr>
        <w:t>s</w:t>
      </w:r>
      <w:r>
        <w:rPr>
          <w:rFonts w:ascii="Arial" w:hAnsi="Arial"/>
          <w:b w:val="0"/>
        </w:rPr>
        <w:t xml:space="preserve"> para horticultura proporcionan la base para ello. Ante el crecimiento de la población mundial, la producción de alimentos independiente de la ubicación desempeñará en el futuro un papel clave», afirma Alexander Gerfer, CTO del Grupo Würth Elektronik eiSos</w:t>
      </w:r>
      <w:r w:rsidR="00A14623">
        <w:rPr>
          <w:rFonts w:ascii="Arial" w:hAnsi="Arial"/>
          <w:b w:val="0"/>
        </w:rPr>
        <w:t>.</w:t>
      </w:r>
    </w:p>
    <w:p w14:paraId="0FD4EC9D" w14:textId="79424ADA" w:rsidR="00ED5F29" w:rsidRDefault="00ED5F29">
      <w:pPr>
        <w:rPr>
          <w:rFonts w:ascii="Arial" w:hAnsi="Arial" w:cs="Arial"/>
          <w:sz w:val="20"/>
          <w:szCs w:val="20"/>
        </w:rPr>
      </w:pPr>
      <w:r>
        <w:rPr>
          <w:rFonts w:ascii="Arial" w:hAnsi="Arial"/>
          <w:b/>
          <w:bCs/>
        </w:rPr>
        <w:br w:type="page"/>
      </w:r>
    </w:p>
    <w:p w14:paraId="7F3E908B" w14:textId="77777777" w:rsidR="002A59B2" w:rsidRDefault="002A59B2" w:rsidP="0071679E">
      <w:pPr>
        <w:pStyle w:val="Textkrper"/>
        <w:spacing w:before="120" w:after="120" w:line="260" w:lineRule="exact"/>
        <w:jc w:val="both"/>
        <w:rPr>
          <w:rFonts w:ascii="Arial" w:hAnsi="Arial"/>
          <w:b w:val="0"/>
          <w:bCs w:val="0"/>
        </w:rPr>
      </w:pPr>
    </w:p>
    <w:p w14:paraId="7653B424" w14:textId="77777777" w:rsidR="00485E6F" w:rsidRPr="00A14623" w:rsidRDefault="00485E6F" w:rsidP="00485E6F">
      <w:pPr>
        <w:pStyle w:val="PITextkrper"/>
        <w:pBdr>
          <w:top w:val="single" w:sz="4" w:space="1" w:color="auto"/>
        </w:pBdr>
        <w:spacing w:before="240"/>
        <w:rPr>
          <w:b/>
          <w:sz w:val="18"/>
          <w:szCs w:val="18"/>
        </w:rPr>
      </w:pPr>
    </w:p>
    <w:p w14:paraId="43720698" w14:textId="77777777" w:rsidR="003F274E" w:rsidRPr="00735520" w:rsidRDefault="003F274E" w:rsidP="003F274E">
      <w:pPr>
        <w:spacing w:after="120" w:line="280" w:lineRule="exact"/>
        <w:rPr>
          <w:rFonts w:ascii="Arial" w:hAnsi="Arial" w:cs="Arial"/>
          <w:b/>
          <w:bCs/>
          <w:sz w:val="18"/>
          <w:szCs w:val="18"/>
        </w:rPr>
      </w:pPr>
      <w:r w:rsidRPr="00735520">
        <w:rPr>
          <w:rFonts w:ascii="Arial" w:hAnsi="Arial"/>
          <w:b/>
          <w:sz w:val="18"/>
        </w:rPr>
        <w:t>Imágenes disponibles</w:t>
      </w:r>
    </w:p>
    <w:p w14:paraId="3C9B88DA" w14:textId="0873C7F1" w:rsidR="00485E6F" w:rsidRPr="00A42E23" w:rsidRDefault="003F274E" w:rsidP="003F274E">
      <w:pPr>
        <w:spacing w:after="120" w:line="280" w:lineRule="exact"/>
        <w:rPr>
          <w:rFonts w:ascii="Arial" w:hAnsi="Arial" w:cs="Arial"/>
          <w:sz w:val="18"/>
          <w:szCs w:val="18"/>
        </w:rPr>
      </w:pPr>
      <w:r w:rsidRPr="00735520">
        <w:rPr>
          <w:rFonts w:ascii="Arial" w:hAnsi="Arial"/>
          <w:sz w:val="18"/>
        </w:rPr>
        <w:t>Las siguientes imágenes se encuentran disponibles para impresión y descarga en:</w:t>
      </w:r>
      <w:r w:rsidRPr="00735520">
        <w:t xml:space="preserve"> </w:t>
      </w:r>
      <w:hyperlink r:id="rId10" w:history="1">
        <w:r w:rsidRPr="00735520">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A42E23" w14:paraId="415A195B" w14:textId="77777777" w:rsidTr="00CE17D6">
        <w:trPr>
          <w:trHeight w:val="1701"/>
        </w:trPr>
        <w:tc>
          <w:tcPr>
            <w:tcW w:w="3510" w:type="dxa"/>
          </w:tcPr>
          <w:p w14:paraId="5A320371" w14:textId="2F7472D2" w:rsidR="00485E6F" w:rsidRPr="00A42E23" w:rsidRDefault="00FA4BFC" w:rsidP="00CE17D6">
            <w:pPr>
              <w:pStyle w:val="txt"/>
              <w:rPr>
                <w:b/>
                <w:bCs/>
                <w:sz w:val="18"/>
              </w:rPr>
            </w:pPr>
            <w:r>
              <w:br/>
            </w:r>
            <w:r>
              <w:rPr>
                <w:noProof/>
              </w:rPr>
              <w:drawing>
                <wp:inline distT="0" distB="0" distL="0" distR="0" wp14:anchorId="07E7A8E6" wp14:editId="5339D995">
                  <wp:extent cx="2139950" cy="1644650"/>
                  <wp:effectExtent l="0" t="0" r="0" b="0"/>
                  <wp:docPr id="11985122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573" b="11573"/>
                          <a:stretch>
                            <a:fillRect/>
                          </a:stretch>
                        </pic:blipFill>
                        <pic:spPr bwMode="auto">
                          <a:xfrm>
                            <a:off x="0" y="0"/>
                            <a:ext cx="2139950" cy="1644650"/>
                          </a:xfrm>
                          <a:prstGeom prst="rect">
                            <a:avLst/>
                          </a:prstGeom>
                          <a:noFill/>
                          <a:ln>
                            <a:noFill/>
                          </a:ln>
                          <a:extLst>
                            <a:ext uri="{53640926-AAD7-44D8-BBD7-CCE9431645EC}">
                              <a14:shadowObscured xmlns:a14="http://schemas.microsoft.com/office/drawing/2010/main"/>
                            </a:ext>
                          </a:extLst>
                        </pic:spPr>
                      </pic:pic>
                    </a:graphicData>
                  </a:graphic>
                </wp:inline>
              </w:drawing>
            </w:r>
            <w:r>
              <w:rPr>
                <w:b/>
              </w:rPr>
              <w:br/>
            </w:r>
            <w:r>
              <w:rPr>
                <w:sz w:val="16"/>
                <w:highlight w:val="yellow"/>
              </w:rPr>
              <w:br/>
            </w:r>
            <w:r>
              <w:rPr>
                <w:sz w:val="16"/>
              </w:rPr>
              <w:t xml:space="preserve">Fuente de la imagen: Würth Elektronik </w:t>
            </w:r>
          </w:p>
          <w:p w14:paraId="5ED23578" w14:textId="76E876A1" w:rsidR="00485E6F" w:rsidRPr="00A42E23" w:rsidRDefault="009E676E" w:rsidP="00CE17D6">
            <w:pPr>
              <w:autoSpaceDE w:val="0"/>
              <w:autoSpaceDN w:val="0"/>
              <w:adjustRightInd w:val="0"/>
              <w:rPr>
                <w:rFonts w:ascii="Arial" w:hAnsi="Arial" w:cs="Arial"/>
                <w:b/>
                <w:bCs/>
                <w:sz w:val="18"/>
                <w:szCs w:val="18"/>
              </w:rPr>
            </w:pPr>
            <w:r>
              <w:rPr>
                <w:rFonts w:ascii="Arial" w:hAnsi="Arial"/>
                <w:b/>
                <w:sz w:val="18"/>
              </w:rPr>
              <w:t>La nueva serie de LED</w:t>
            </w:r>
            <w:r w:rsidR="00512A18">
              <w:rPr>
                <w:rFonts w:ascii="Arial" w:hAnsi="Arial"/>
                <w:b/>
                <w:sz w:val="18"/>
              </w:rPr>
              <w:t>s</w:t>
            </w:r>
            <w:r>
              <w:rPr>
                <w:rFonts w:ascii="Arial" w:hAnsi="Arial"/>
                <w:b/>
                <w:sz w:val="18"/>
              </w:rPr>
              <w:t xml:space="preserve"> para horticultura WL-SMDC de Würth</w:t>
            </w:r>
            <w:r w:rsidR="00382F46">
              <w:rPr>
                <w:rFonts w:ascii="Arial" w:hAnsi="Arial"/>
                <w:b/>
                <w:sz w:val="18"/>
              </w:rPr>
              <w:t> </w:t>
            </w:r>
            <w:r>
              <w:rPr>
                <w:rFonts w:ascii="Arial" w:hAnsi="Arial"/>
                <w:b/>
                <w:sz w:val="18"/>
              </w:rPr>
              <w:t>Elektronik en encapsulado compacto 3535.</w:t>
            </w:r>
            <w:r>
              <w:rPr>
                <w:rFonts w:ascii="Arial" w:hAnsi="Arial"/>
                <w:b/>
                <w:sz w:val="18"/>
              </w:rPr>
              <w:br/>
            </w:r>
          </w:p>
        </w:tc>
      </w:tr>
    </w:tbl>
    <w:p w14:paraId="388B8CF4" w14:textId="77777777" w:rsidR="00485E6F" w:rsidRPr="007F1AB0" w:rsidRDefault="00485E6F" w:rsidP="00485E6F">
      <w:pPr>
        <w:pStyle w:val="PITextkrper"/>
        <w:rPr>
          <w:b/>
          <w:bCs/>
          <w:sz w:val="18"/>
          <w:szCs w:val="18"/>
        </w:rPr>
      </w:pPr>
    </w:p>
    <w:p w14:paraId="1A961B77" w14:textId="77777777" w:rsidR="00485E6F" w:rsidRPr="00A42E23"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21645384" w14:textId="77777777" w:rsidR="003F274E" w:rsidRPr="00735520" w:rsidRDefault="003F274E" w:rsidP="003F274E">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Elektronik eiSos </w:t>
      </w:r>
    </w:p>
    <w:bookmarkEnd w:id="0"/>
    <w:p w14:paraId="20E4B4A3" w14:textId="77777777" w:rsidR="003F274E" w:rsidRPr="00735520" w:rsidRDefault="003F274E" w:rsidP="003F274E">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00F2A836" w14:textId="77777777" w:rsidR="003F274E" w:rsidRDefault="003F274E" w:rsidP="003F274E">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782BCEAB" w14:textId="77777777" w:rsidR="003F274E" w:rsidRDefault="003F274E" w:rsidP="003F274E">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0D6E27EF" w14:textId="77777777" w:rsidR="003F274E" w:rsidRDefault="003F274E" w:rsidP="003F274E">
      <w:pPr>
        <w:pStyle w:val="Textkrper"/>
        <w:spacing w:before="120" w:after="120" w:line="276" w:lineRule="auto"/>
        <w:jc w:val="both"/>
        <w:rPr>
          <w:rFonts w:ascii="Arial" w:hAnsi="Arial"/>
          <w:b w:val="0"/>
        </w:rPr>
      </w:pPr>
      <w:r>
        <w:rPr>
          <w:rFonts w:ascii="Arial" w:hAnsi="Arial"/>
          <w:b w:val="0"/>
        </w:rPr>
        <w:br w:type="page"/>
      </w:r>
    </w:p>
    <w:p w14:paraId="24BDA3FC" w14:textId="77777777" w:rsidR="003F274E" w:rsidRDefault="003F274E" w:rsidP="003F274E">
      <w:pPr>
        <w:pStyle w:val="Textkrper"/>
        <w:spacing w:before="120" w:after="120" w:line="276" w:lineRule="auto"/>
        <w:jc w:val="both"/>
        <w:rPr>
          <w:rFonts w:ascii="Arial" w:hAnsi="Arial"/>
          <w:b w:val="0"/>
        </w:rPr>
      </w:pPr>
    </w:p>
    <w:p w14:paraId="43A47906" w14:textId="55FEA2F0" w:rsidR="003F274E" w:rsidRDefault="003F274E" w:rsidP="003F274E">
      <w:pPr>
        <w:pStyle w:val="Textkrper"/>
        <w:spacing w:before="120" w:after="120" w:line="276" w:lineRule="auto"/>
        <w:jc w:val="both"/>
      </w:pPr>
      <w:r w:rsidRPr="00C342ED">
        <w:rPr>
          <w:rFonts w:ascii="Arial" w:hAnsi="Arial"/>
          <w:b w:val="0"/>
        </w:rPr>
        <w:t>Würth Elektronik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el grupo Würth Elektronik generó una facturación de 1.0</w:t>
      </w:r>
      <w:r>
        <w:rPr>
          <w:rFonts w:ascii="Arial" w:hAnsi="Arial"/>
          <w:b w:val="0"/>
        </w:rPr>
        <w:t>6</w:t>
      </w:r>
      <w:r w:rsidRPr="002F7933">
        <w:rPr>
          <w:rFonts w:ascii="Arial" w:hAnsi="Arial"/>
          <w:b w:val="0"/>
        </w:rPr>
        <w:t>0 millones de euros.</w:t>
      </w:r>
    </w:p>
    <w:p w14:paraId="17C3A6C9" w14:textId="77777777" w:rsidR="003F274E" w:rsidRPr="00163BBC" w:rsidRDefault="003F274E" w:rsidP="003F274E">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47E22B0F" w14:textId="77777777" w:rsidR="003F274E" w:rsidRPr="00735520" w:rsidRDefault="003F274E" w:rsidP="003F274E">
      <w:pPr>
        <w:pStyle w:val="Textkrper"/>
        <w:spacing w:before="120" w:after="120" w:line="276" w:lineRule="auto"/>
        <w:rPr>
          <w:rFonts w:ascii="Arial" w:hAnsi="Arial"/>
        </w:rPr>
      </w:pPr>
      <w:r w:rsidRPr="00735520">
        <w:rPr>
          <w:rFonts w:ascii="Arial" w:hAnsi="Arial"/>
        </w:rPr>
        <w:t>Más información en www.we-online.com</w:t>
      </w:r>
    </w:p>
    <w:p w14:paraId="4A9AC793" w14:textId="77777777" w:rsidR="003F274E" w:rsidRPr="00735520" w:rsidRDefault="003F274E" w:rsidP="003F274E">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3F274E" w:rsidRPr="00163BBC" w14:paraId="28EB31CB" w14:textId="77777777" w:rsidTr="00C57424">
        <w:tc>
          <w:tcPr>
            <w:tcW w:w="3902" w:type="dxa"/>
            <w:hideMark/>
          </w:tcPr>
          <w:p w14:paraId="2EE7262C" w14:textId="77777777" w:rsidR="003F274E" w:rsidRPr="00735520" w:rsidRDefault="003F274E" w:rsidP="00C57424">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74B042AB" w14:textId="77777777" w:rsidR="003F274E" w:rsidRPr="0061533B" w:rsidRDefault="003F274E" w:rsidP="00C57424">
            <w:pPr>
              <w:spacing w:before="120" w:after="120" w:line="276" w:lineRule="auto"/>
              <w:rPr>
                <w:rFonts w:ascii="Arial" w:hAnsi="Arial" w:cs="Arial"/>
                <w:sz w:val="20"/>
                <w:lang w:val="en-US"/>
              </w:rPr>
            </w:pPr>
            <w:r w:rsidRPr="00735520">
              <w:rPr>
                <w:rFonts w:ascii="Arial" w:hAnsi="Arial"/>
                <w:sz w:val="20"/>
              </w:rPr>
              <w:t xml:space="preserve">Würth Elektronik eiSos GmbH &amp; Co. </w:t>
            </w:r>
            <w:r w:rsidRPr="0061533B">
              <w:rPr>
                <w:rFonts w:ascii="Arial" w:hAnsi="Arial"/>
                <w:sz w:val="20"/>
                <w:lang w:val="en-US"/>
              </w:rPr>
              <w:t>KG</w:t>
            </w:r>
            <w:r w:rsidRPr="0061533B">
              <w:rPr>
                <w:lang w:val="en-US"/>
              </w:rPr>
              <w:br/>
            </w:r>
            <w:r w:rsidRPr="0061533B">
              <w:rPr>
                <w:rFonts w:ascii="Arial" w:hAnsi="Arial"/>
                <w:sz w:val="20"/>
                <w:lang w:val="en-US"/>
              </w:rPr>
              <w:t>Sarah Hurst</w:t>
            </w:r>
            <w:r w:rsidRPr="0061533B">
              <w:rPr>
                <w:lang w:val="en-US"/>
              </w:rPr>
              <w:br/>
            </w:r>
            <w:r w:rsidRPr="0061533B">
              <w:rPr>
                <w:rFonts w:ascii="Arial" w:hAnsi="Arial"/>
                <w:sz w:val="20"/>
                <w:lang w:val="en-US"/>
              </w:rPr>
              <w:t>Clarita-Bernhard-Strasse 9</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28FA8E69" w14:textId="77777777" w:rsidR="003F274E" w:rsidRPr="0061533B" w:rsidRDefault="003F274E" w:rsidP="00C57424">
            <w:pPr>
              <w:spacing w:before="120" w:after="120" w:line="276" w:lineRule="auto"/>
              <w:rPr>
                <w:rFonts w:ascii="Arial" w:hAnsi="Arial" w:cs="Arial"/>
                <w:bCs/>
                <w:sz w:val="20"/>
                <w:lang w:val="en-US"/>
              </w:rPr>
            </w:pPr>
            <w:r w:rsidRPr="0061533B">
              <w:rPr>
                <w:rFonts w:ascii="Arial" w:hAnsi="Arial"/>
                <w:sz w:val="20"/>
                <w:lang w:val="en-US"/>
              </w:rPr>
              <w:t>Tel.: +49 7942 945-5186</w:t>
            </w:r>
            <w:r w:rsidRPr="0061533B">
              <w:rPr>
                <w:lang w:val="en-US"/>
              </w:rPr>
              <w:br/>
            </w:r>
            <w:r w:rsidRPr="0061533B">
              <w:rPr>
                <w:rFonts w:ascii="Arial" w:hAnsi="Arial"/>
                <w:sz w:val="20"/>
                <w:lang w:val="en-US"/>
              </w:rPr>
              <w:t xml:space="preserve">Correo electrónico: </w:t>
            </w:r>
            <w:r w:rsidRPr="0061533B">
              <w:rPr>
                <w:rFonts w:ascii="Arial" w:hAnsi="Arial"/>
                <w:sz w:val="20"/>
                <w:lang w:val="en-US"/>
              </w:rPr>
              <w:br/>
              <w:t>sarah.hurst@we-online.de</w:t>
            </w:r>
          </w:p>
          <w:p w14:paraId="2F362863" w14:textId="77777777" w:rsidR="003F274E" w:rsidRPr="00735520" w:rsidRDefault="003F274E" w:rsidP="00C57424">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4BB83A6D" w14:textId="77777777" w:rsidR="003F274E" w:rsidRPr="00735520" w:rsidRDefault="003F274E" w:rsidP="00C57424">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75A646FA" w14:textId="77777777" w:rsidR="003F274E" w:rsidRPr="0061533B" w:rsidRDefault="003F274E" w:rsidP="00C57424">
            <w:pPr>
              <w:tabs>
                <w:tab w:val="left" w:pos="1065"/>
              </w:tabs>
              <w:spacing w:before="120" w:after="120" w:line="276" w:lineRule="auto"/>
              <w:rPr>
                <w:rFonts w:ascii="Arial" w:hAnsi="Arial" w:cs="Arial"/>
                <w:bCs/>
                <w:sz w:val="20"/>
                <w:lang w:val="en-US"/>
              </w:rPr>
            </w:pPr>
            <w:r w:rsidRPr="0061533B">
              <w:rPr>
                <w:rFonts w:ascii="Arial" w:hAnsi="Arial"/>
                <w:sz w:val="20"/>
                <w:lang w:val="en-US"/>
              </w:rPr>
              <w:t>HighTech communications GmbH</w:t>
            </w:r>
            <w:r w:rsidRPr="0061533B">
              <w:rPr>
                <w:lang w:val="en-US"/>
              </w:rPr>
              <w:br/>
            </w:r>
            <w:r w:rsidRPr="0061533B">
              <w:rPr>
                <w:rFonts w:ascii="Arial" w:hAnsi="Arial"/>
                <w:sz w:val="20"/>
                <w:lang w:val="en-US"/>
              </w:rPr>
              <w:t>Brigitte Basilio</w:t>
            </w:r>
            <w:r w:rsidRPr="0061533B">
              <w:rPr>
                <w:lang w:val="en-US"/>
              </w:rPr>
              <w:br/>
            </w:r>
            <w:r w:rsidRPr="0061533B">
              <w:rPr>
                <w:rFonts w:ascii="Arial" w:hAnsi="Arial"/>
                <w:sz w:val="20"/>
                <w:lang w:val="en-US"/>
              </w:rPr>
              <w:t>Brunhamstrasse 21</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06FDEDCB" w14:textId="77777777" w:rsidR="003F274E" w:rsidRPr="0061533B" w:rsidRDefault="003F274E" w:rsidP="00C57424">
            <w:pPr>
              <w:tabs>
                <w:tab w:val="left" w:pos="1065"/>
              </w:tabs>
              <w:spacing w:before="120" w:after="120" w:line="276" w:lineRule="auto"/>
              <w:rPr>
                <w:rFonts w:ascii="Arial" w:hAnsi="Arial" w:cs="Arial"/>
                <w:bCs/>
                <w:sz w:val="20"/>
                <w:lang w:val="en-US"/>
              </w:rPr>
            </w:pPr>
            <w:r w:rsidRPr="0061533B">
              <w:rPr>
                <w:rFonts w:ascii="Arial" w:hAnsi="Arial"/>
                <w:sz w:val="20"/>
                <w:lang w:val="en-US"/>
              </w:rPr>
              <w:t xml:space="preserve">Tel.: +49 89 500778-20 </w:t>
            </w:r>
            <w:r w:rsidRPr="0061533B">
              <w:rPr>
                <w:lang w:val="en-US"/>
              </w:rPr>
              <w:br/>
            </w:r>
            <w:r w:rsidRPr="0061533B">
              <w:rPr>
                <w:rFonts w:ascii="Arial" w:hAnsi="Arial"/>
                <w:sz w:val="20"/>
                <w:lang w:val="en-US"/>
              </w:rPr>
              <w:t>Correo electrónico: b.basilio@htcm.de</w:t>
            </w:r>
          </w:p>
          <w:p w14:paraId="569839B8" w14:textId="77777777" w:rsidR="003F274E" w:rsidRPr="00735520" w:rsidRDefault="003F274E" w:rsidP="00C57424">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23983635" w14:textId="77777777" w:rsidR="003F274E" w:rsidRPr="007F1AB0" w:rsidRDefault="003F274E" w:rsidP="003F274E">
      <w:pPr>
        <w:pStyle w:val="PITextkrper"/>
        <w:spacing w:before="240"/>
        <w:rPr>
          <w:b/>
          <w:sz w:val="18"/>
          <w:szCs w:val="18"/>
        </w:rPr>
      </w:pPr>
    </w:p>
    <w:sectPr w:rsidR="003F274E" w:rsidRPr="007F1AB0"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79093" w14:textId="77777777" w:rsidR="00260614" w:rsidRDefault="00260614">
      <w:r>
        <w:separator/>
      </w:r>
    </w:p>
  </w:endnote>
  <w:endnote w:type="continuationSeparator" w:id="0">
    <w:p w14:paraId="51F016D5" w14:textId="77777777" w:rsidR="00260614" w:rsidRDefault="0026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D42F624" w:rsidR="00D84800" w:rsidRPr="00E87D57"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E87D57">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B61EEE" w:rsidRPr="00E87D57">
      <w:rPr>
        <w:rFonts w:ascii="Arial" w:hAnsi="Arial" w:cs="Arial"/>
        <w:snapToGrid w:val="0"/>
        <w:sz w:val="16"/>
      </w:rPr>
      <w:t>WTH1PI1821</w:t>
    </w:r>
    <w:r w:rsidR="003F274E">
      <w:rPr>
        <w:rFonts w:ascii="Arial" w:hAnsi="Arial" w:cs="Arial"/>
        <w:snapToGrid w:val="0"/>
        <w:sz w:val="16"/>
      </w:rPr>
      <w:t>_es</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D1A3A" w14:textId="77777777" w:rsidR="00260614" w:rsidRDefault="00260614">
      <w:r>
        <w:separator/>
      </w:r>
    </w:p>
  </w:footnote>
  <w:footnote w:type="continuationSeparator" w:id="0">
    <w:p w14:paraId="0822E1C8" w14:textId="77777777" w:rsidR="00260614" w:rsidRDefault="00260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0D30"/>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D6EE0"/>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1183"/>
    <w:rsid w:val="001456DE"/>
    <w:rsid w:val="0014630E"/>
    <w:rsid w:val="0015437A"/>
    <w:rsid w:val="00161F8B"/>
    <w:rsid w:val="0016652E"/>
    <w:rsid w:val="001667CD"/>
    <w:rsid w:val="00180178"/>
    <w:rsid w:val="001820BD"/>
    <w:rsid w:val="001845DD"/>
    <w:rsid w:val="00184B2E"/>
    <w:rsid w:val="00190F4E"/>
    <w:rsid w:val="00194043"/>
    <w:rsid w:val="00194988"/>
    <w:rsid w:val="00196451"/>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2797C"/>
    <w:rsid w:val="002329D1"/>
    <w:rsid w:val="0023483C"/>
    <w:rsid w:val="00236438"/>
    <w:rsid w:val="00240A6A"/>
    <w:rsid w:val="00243D1A"/>
    <w:rsid w:val="00244F5D"/>
    <w:rsid w:val="002467F9"/>
    <w:rsid w:val="00250440"/>
    <w:rsid w:val="0025115B"/>
    <w:rsid w:val="00254CE8"/>
    <w:rsid w:val="00255290"/>
    <w:rsid w:val="002574B4"/>
    <w:rsid w:val="00260262"/>
    <w:rsid w:val="00260608"/>
    <w:rsid w:val="00260614"/>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2A0A"/>
    <w:rsid w:val="002A3670"/>
    <w:rsid w:val="002A59B2"/>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EDD"/>
    <w:rsid w:val="00347F46"/>
    <w:rsid w:val="00355E1C"/>
    <w:rsid w:val="00356C16"/>
    <w:rsid w:val="00357372"/>
    <w:rsid w:val="00366479"/>
    <w:rsid w:val="003668D1"/>
    <w:rsid w:val="0037012B"/>
    <w:rsid w:val="00372533"/>
    <w:rsid w:val="00376468"/>
    <w:rsid w:val="0038084C"/>
    <w:rsid w:val="003814F9"/>
    <w:rsid w:val="003822CF"/>
    <w:rsid w:val="00382F46"/>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74E"/>
    <w:rsid w:val="003F2C47"/>
    <w:rsid w:val="003F4A78"/>
    <w:rsid w:val="003F6D51"/>
    <w:rsid w:val="004000DC"/>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1026"/>
    <w:rsid w:val="004B2DAD"/>
    <w:rsid w:val="004B3468"/>
    <w:rsid w:val="004B4EB2"/>
    <w:rsid w:val="004B5422"/>
    <w:rsid w:val="004B5B7C"/>
    <w:rsid w:val="004B5E02"/>
    <w:rsid w:val="004C2963"/>
    <w:rsid w:val="004C4379"/>
    <w:rsid w:val="004D6CCC"/>
    <w:rsid w:val="004D7301"/>
    <w:rsid w:val="004D78E8"/>
    <w:rsid w:val="004E3357"/>
    <w:rsid w:val="004E3A3C"/>
    <w:rsid w:val="004E582D"/>
    <w:rsid w:val="004F1218"/>
    <w:rsid w:val="004F387D"/>
    <w:rsid w:val="004F4AB5"/>
    <w:rsid w:val="004F4C9D"/>
    <w:rsid w:val="00500C86"/>
    <w:rsid w:val="005010F7"/>
    <w:rsid w:val="00502845"/>
    <w:rsid w:val="00505509"/>
    <w:rsid w:val="00505827"/>
    <w:rsid w:val="00512A18"/>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23FC"/>
    <w:rsid w:val="005C61CB"/>
    <w:rsid w:val="005C6D6A"/>
    <w:rsid w:val="005D160B"/>
    <w:rsid w:val="005D7454"/>
    <w:rsid w:val="005E1091"/>
    <w:rsid w:val="005E6D53"/>
    <w:rsid w:val="005F063E"/>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1D61"/>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B07"/>
    <w:rsid w:val="00712F34"/>
    <w:rsid w:val="0071679E"/>
    <w:rsid w:val="0071735D"/>
    <w:rsid w:val="00717799"/>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58EC"/>
    <w:rsid w:val="007A4345"/>
    <w:rsid w:val="007B24FD"/>
    <w:rsid w:val="007C1E35"/>
    <w:rsid w:val="007C335A"/>
    <w:rsid w:val="007C42E6"/>
    <w:rsid w:val="007C79D2"/>
    <w:rsid w:val="007D400B"/>
    <w:rsid w:val="007D7B8B"/>
    <w:rsid w:val="007E2CA5"/>
    <w:rsid w:val="007E3A15"/>
    <w:rsid w:val="007E4896"/>
    <w:rsid w:val="007E66DD"/>
    <w:rsid w:val="007E7DC6"/>
    <w:rsid w:val="007F1AB0"/>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E676E"/>
    <w:rsid w:val="009F20DB"/>
    <w:rsid w:val="009F2E8B"/>
    <w:rsid w:val="009F6962"/>
    <w:rsid w:val="00A02CED"/>
    <w:rsid w:val="00A03564"/>
    <w:rsid w:val="00A037C6"/>
    <w:rsid w:val="00A06FFA"/>
    <w:rsid w:val="00A13E4A"/>
    <w:rsid w:val="00A14623"/>
    <w:rsid w:val="00A22B86"/>
    <w:rsid w:val="00A2489E"/>
    <w:rsid w:val="00A262DC"/>
    <w:rsid w:val="00A3000D"/>
    <w:rsid w:val="00A336AC"/>
    <w:rsid w:val="00A402B9"/>
    <w:rsid w:val="00A42E23"/>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A55"/>
    <w:rsid w:val="00AC7E6F"/>
    <w:rsid w:val="00AD038B"/>
    <w:rsid w:val="00AD41FF"/>
    <w:rsid w:val="00AD6C58"/>
    <w:rsid w:val="00AD74EC"/>
    <w:rsid w:val="00AD7902"/>
    <w:rsid w:val="00AE20CC"/>
    <w:rsid w:val="00AE40B5"/>
    <w:rsid w:val="00AF246E"/>
    <w:rsid w:val="00AF34A7"/>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1EEE"/>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BF4A95"/>
    <w:rsid w:val="00C036DC"/>
    <w:rsid w:val="00C10188"/>
    <w:rsid w:val="00C17CED"/>
    <w:rsid w:val="00C2042C"/>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775A0"/>
    <w:rsid w:val="00C8403A"/>
    <w:rsid w:val="00C84164"/>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1A74"/>
    <w:rsid w:val="00D35686"/>
    <w:rsid w:val="00D4081F"/>
    <w:rsid w:val="00D464D9"/>
    <w:rsid w:val="00D471E2"/>
    <w:rsid w:val="00D54A29"/>
    <w:rsid w:val="00D564BF"/>
    <w:rsid w:val="00D60172"/>
    <w:rsid w:val="00D64AD3"/>
    <w:rsid w:val="00D70405"/>
    <w:rsid w:val="00D71F29"/>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87D57"/>
    <w:rsid w:val="00E966E4"/>
    <w:rsid w:val="00E96706"/>
    <w:rsid w:val="00EA03DE"/>
    <w:rsid w:val="00EA0C44"/>
    <w:rsid w:val="00EA438E"/>
    <w:rsid w:val="00EA530D"/>
    <w:rsid w:val="00EA56D7"/>
    <w:rsid w:val="00EA5874"/>
    <w:rsid w:val="00EA7C20"/>
    <w:rsid w:val="00EB12AA"/>
    <w:rsid w:val="00EB7BDF"/>
    <w:rsid w:val="00EB7CEE"/>
    <w:rsid w:val="00EC48ED"/>
    <w:rsid w:val="00EC6274"/>
    <w:rsid w:val="00EC6970"/>
    <w:rsid w:val="00EC78DC"/>
    <w:rsid w:val="00ED0389"/>
    <w:rsid w:val="00ED24DF"/>
    <w:rsid w:val="00ED5F29"/>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55A20"/>
    <w:rsid w:val="00F61BC9"/>
    <w:rsid w:val="00F62E38"/>
    <w:rsid w:val="00F630C4"/>
    <w:rsid w:val="00F633C4"/>
    <w:rsid w:val="00F7288A"/>
    <w:rsid w:val="00F74E4F"/>
    <w:rsid w:val="00F9549B"/>
    <w:rsid w:val="00FA02BD"/>
    <w:rsid w:val="00FA0A2F"/>
    <w:rsid w:val="00FA19AC"/>
    <w:rsid w:val="00FA3D93"/>
    <w:rsid w:val="00FA4BFC"/>
    <w:rsid w:val="00FB0CB6"/>
    <w:rsid w:val="00FB417E"/>
    <w:rsid w:val="00FC42F7"/>
    <w:rsid w:val="00FC50B8"/>
    <w:rsid w:val="00FC7446"/>
    <w:rsid w:val="00FD2691"/>
    <w:rsid w:val="00FD3927"/>
    <w:rsid w:val="00FD436E"/>
    <w:rsid w:val="00FD48FB"/>
    <w:rsid w:val="00FE1859"/>
    <w:rsid w:val="00FE4D7E"/>
    <w:rsid w:val="00FF060D"/>
    <w:rsid w:val="00FF1372"/>
    <w:rsid w:val="00FF155E"/>
    <w:rsid w:val="00FF2EA3"/>
    <w:rsid w:val="00FF39DA"/>
    <w:rsid w:val="00FF468F"/>
    <w:rsid w:val="00FF4BD1"/>
    <w:rsid w:val="00FF51FB"/>
    <w:rsid w:val="00FF52E8"/>
    <w:rsid w:val="00FF5F76"/>
    <w:rsid w:val="00FF614C"/>
    <w:rsid w:val="00FF62EE"/>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716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L-SMDC_HORTICULTUR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k.htcm.de/press-releases/wuerth/" TargetMode="External"/><Relationship Id="rId4" Type="http://schemas.openxmlformats.org/officeDocument/2006/relationships/settings" Target="settings.xml"/><Relationship Id="rId9" Type="http://schemas.openxmlformats.org/officeDocument/2006/relationships/hyperlink" Target="https://redexpert.we-online.com/we-redexpert/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4244</Characters>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4908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2026-05-05T09:52:00Z</dcterms:created>
  <dcterms:modified xsi:type="dcterms:W3CDTF">2026-05-05T11:12:00Z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