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rPr>
      </w:pPr>
      <w:r>
        <w:rPr>
          <w:sz w:val="20"/>
        </w:rPr>
        <w:t>COMMUNIQUÉ DE PRESSE</w:t>
      </w:r>
    </w:p>
    <w:p w14:paraId="59879415" w14:textId="774B080C"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élargit sa gamme d’induct</w:t>
      </w:r>
      <w:r w:rsidR="00551A4D">
        <w:rPr>
          <w:rFonts w:ascii="Arial" w:hAnsi="Arial"/>
          <w:b/>
        </w:rPr>
        <w:t>ances</w:t>
      </w:r>
      <w:r>
        <w:rPr>
          <w:rFonts w:ascii="Arial" w:hAnsi="Arial"/>
          <w:b/>
        </w:rPr>
        <w:t xml:space="preserve"> de puissance couplé</w:t>
      </w:r>
      <w:r w:rsidR="00551A4D">
        <w:rPr>
          <w:rFonts w:ascii="Arial" w:hAnsi="Arial"/>
          <w:b/>
        </w:rPr>
        <w:t>e</w:t>
      </w:r>
      <w:r>
        <w:rPr>
          <w:rFonts w:ascii="Arial" w:hAnsi="Arial"/>
          <w:b/>
        </w:rPr>
        <w:t>s</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Exploiter l’inductance de fuite</w:t>
      </w:r>
    </w:p>
    <w:p w14:paraId="2EDD211F" w14:textId="12E9C6B9" w:rsidR="00672623" w:rsidRPr="006153CD"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E81490">
        <w:rPr>
          <w:rFonts w:ascii="Arial" w:hAnsi="Arial"/>
          <w:color w:val="000000"/>
        </w:rPr>
        <w:t xml:space="preserve"> (Allemagne)</w:t>
      </w:r>
      <w:r>
        <w:rPr>
          <w:rFonts w:ascii="Arial" w:hAnsi="Arial"/>
          <w:color w:val="000000"/>
        </w:rPr>
        <w:t xml:space="preserve">, </w:t>
      </w:r>
      <w:r w:rsidR="006153CD">
        <w:rPr>
          <w:rFonts w:ascii="Arial" w:hAnsi="Arial"/>
          <w:color w:val="000000"/>
        </w:rPr>
        <w:t xml:space="preserve">le </w:t>
      </w:r>
      <w:r w:rsidR="006153CD" w:rsidRPr="006153CD">
        <w:rPr>
          <w:rFonts w:ascii="Arial" w:hAnsi="Arial"/>
          <w:color w:val="000000"/>
        </w:rPr>
        <w:t>29 juillet</w:t>
      </w:r>
      <w:r>
        <w:rPr>
          <w:rFonts w:ascii="Arial" w:hAnsi="Arial"/>
          <w:color w:val="000000"/>
        </w:rPr>
        <w:t xml:space="preserve"> 2026 – Würth Elektronik élargit sa </w:t>
      </w:r>
      <w:hyperlink r:id="rId8" w:history="1">
        <w:r w:rsidRPr="00F62A06">
          <w:rPr>
            <w:rStyle w:val="Hyperlink"/>
            <w:rFonts w:ascii="Arial" w:hAnsi="Arial"/>
          </w:rPr>
          <w:t>gamme de produits WE-MCRI</w:t>
        </w:r>
      </w:hyperlink>
      <w:r>
        <w:rPr>
          <w:rFonts w:ascii="Arial" w:hAnsi="Arial"/>
          <w:color w:val="000000"/>
        </w:rPr>
        <w:t xml:space="preserve"> avec la nouvelle variante 1090HL (HL = High Leakage), </w:t>
      </w:r>
      <w:r w:rsidRPr="006153CD">
        <w:rPr>
          <w:rFonts w:ascii="Arial" w:hAnsi="Arial"/>
          <w:color w:val="000000"/>
        </w:rPr>
        <w:t>un</w:t>
      </w:r>
      <w:r w:rsidR="00551A4D" w:rsidRPr="006153CD">
        <w:rPr>
          <w:rFonts w:ascii="Arial" w:hAnsi="Arial"/>
          <w:color w:val="000000"/>
        </w:rPr>
        <w:t>e</w:t>
      </w:r>
      <w:r w:rsidRPr="006153CD">
        <w:rPr>
          <w:rFonts w:ascii="Arial" w:hAnsi="Arial"/>
          <w:color w:val="000000"/>
        </w:rPr>
        <w:t xml:space="preserve"> induct</w:t>
      </w:r>
      <w:r w:rsidR="00551A4D" w:rsidRPr="006153CD">
        <w:rPr>
          <w:rFonts w:ascii="Arial" w:hAnsi="Arial"/>
          <w:color w:val="000000"/>
        </w:rPr>
        <w:t>ance</w:t>
      </w:r>
      <w:r w:rsidRPr="006153CD">
        <w:rPr>
          <w:rFonts w:ascii="Arial" w:hAnsi="Arial"/>
          <w:color w:val="000000"/>
        </w:rPr>
        <w:t xml:space="preserve"> couplé</w:t>
      </w:r>
      <w:r w:rsidR="00551A4D" w:rsidRPr="006153CD">
        <w:rPr>
          <w:rFonts w:ascii="Arial" w:hAnsi="Arial"/>
          <w:color w:val="000000"/>
        </w:rPr>
        <w:t>e</w:t>
      </w:r>
      <w:r w:rsidRPr="006153CD">
        <w:rPr>
          <w:rFonts w:ascii="Arial" w:hAnsi="Arial"/>
          <w:color w:val="000000"/>
        </w:rPr>
        <w:t xml:space="preserve"> spécialement conçu</w:t>
      </w:r>
      <w:r w:rsidR="00551A4D" w:rsidRPr="006153CD">
        <w:rPr>
          <w:rFonts w:ascii="Arial" w:hAnsi="Arial"/>
          <w:color w:val="000000"/>
        </w:rPr>
        <w:t>e</w:t>
      </w:r>
      <w:r w:rsidRPr="006153CD">
        <w:rPr>
          <w:rFonts w:ascii="Arial" w:hAnsi="Arial"/>
          <w:color w:val="000000"/>
        </w:rPr>
        <w:t xml:space="preserve"> pour améliorer </w:t>
      </w:r>
      <w:r w:rsidR="00F62A06" w:rsidRPr="006153CD">
        <w:rPr>
          <w:rFonts w:ascii="Arial" w:hAnsi="Arial"/>
          <w:color w:val="000000"/>
        </w:rPr>
        <w:t>les performances des convertisseurs SEPIC, ZETA et Ćuk</w:t>
      </w:r>
      <w:r w:rsidRPr="006153CD">
        <w:rPr>
          <w:rFonts w:ascii="Arial" w:hAnsi="Arial"/>
          <w:color w:val="000000"/>
        </w:rPr>
        <w:t>. Cette double bobine d’arrêt unique adopte une approche non conventionnelle en exploitant délibérément l’inductance de fuite, généralement considérée comme un inconvénient. L’induct</w:t>
      </w:r>
      <w:r w:rsidR="00551A4D" w:rsidRPr="006153CD">
        <w:rPr>
          <w:rFonts w:ascii="Arial" w:hAnsi="Arial"/>
          <w:color w:val="000000"/>
        </w:rPr>
        <w:t>ance</w:t>
      </w:r>
      <w:r w:rsidRPr="006153CD">
        <w:rPr>
          <w:rFonts w:ascii="Arial" w:hAnsi="Arial"/>
          <w:color w:val="000000"/>
        </w:rPr>
        <w:t xml:space="preserve"> couplé</w:t>
      </w:r>
      <w:r w:rsidR="00551A4D" w:rsidRPr="006153CD">
        <w:rPr>
          <w:rFonts w:ascii="Arial" w:hAnsi="Arial"/>
          <w:color w:val="000000"/>
        </w:rPr>
        <w:t>e</w:t>
      </w:r>
      <w:r w:rsidRPr="006153CD">
        <w:rPr>
          <w:rFonts w:ascii="Arial" w:hAnsi="Arial"/>
          <w:color w:val="000000"/>
        </w:rPr>
        <w:t xml:space="preserve"> permet un filtrage plus efficace </w:t>
      </w:r>
      <w:r w:rsidR="00551A4D" w:rsidRPr="006153CD">
        <w:rPr>
          <w:rFonts w:ascii="Arial" w:hAnsi="Arial"/>
          <w:color w:val="000000"/>
        </w:rPr>
        <w:t xml:space="preserve">offrant </w:t>
      </w:r>
      <w:r w:rsidRPr="006153CD">
        <w:rPr>
          <w:rFonts w:ascii="Arial" w:hAnsi="Arial"/>
          <w:color w:val="000000"/>
        </w:rPr>
        <w:t xml:space="preserve">de meilleures performances CEM, </w:t>
      </w:r>
      <w:r w:rsidR="00551A4D" w:rsidRPr="006153CD">
        <w:rPr>
          <w:rFonts w:ascii="Arial" w:hAnsi="Arial"/>
          <w:color w:val="000000"/>
        </w:rPr>
        <w:t xml:space="preserve">tout en permettant </w:t>
      </w:r>
      <w:r w:rsidRPr="006153CD">
        <w:rPr>
          <w:rFonts w:ascii="Arial" w:hAnsi="Arial"/>
          <w:color w:val="000000"/>
        </w:rPr>
        <w:t xml:space="preserve">une conception </w:t>
      </w:r>
      <w:r w:rsidR="00551A4D" w:rsidRPr="006153CD">
        <w:rPr>
          <w:rFonts w:ascii="Arial" w:hAnsi="Arial"/>
          <w:color w:val="000000"/>
        </w:rPr>
        <w:t xml:space="preserve">nettement </w:t>
      </w:r>
      <w:r w:rsidRPr="006153CD">
        <w:rPr>
          <w:rFonts w:ascii="Arial" w:hAnsi="Arial"/>
          <w:color w:val="000000"/>
        </w:rPr>
        <w:t>plus compacte.</w:t>
      </w:r>
    </w:p>
    <w:p w14:paraId="744C6552" w14:textId="73C84165" w:rsidR="00672623" w:rsidRPr="006153CD" w:rsidRDefault="00551A4D" w:rsidP="00672623">
      <w:pPr>
        <w:pStyle w:val="Textkrper"/>
        <w:spacing w:before="120" w:after="120" w:line="260" w:lineRule="exact"/>
        <w:jc w:val="both"/>
        <w:rPr>
          <w:rFonts w:ascii="Arial" w:hAnsi="Arial"/>
          <w:b w:val="0"/>
          <w:bCs w:val="0"/>
          <w:color w:val="000000"/>
        </w:rPr>
      </w:pPr>
      <w:r w:rsidRPr="006153CD">
        <w:rPr>
          <w:rFonts w:ascii="Arial" w:hAnsi="Arial"/>
          <w:b w:val="0"/>
          <w:color w:val="000000"/>
        </w:rPr>
        <w:t xml:space="preserve">Grace à </w:t>
      </w:r>
      <w:r w:rsidR="007A5602" w:rsidRPr="006153CD">
        <w:rPr>
          <w:rFonts w:ascii="Arial" w:hAnsi="Arial"/>
          <w:b w:val="0"/>
          <w:color w:val="000000"/>
        </w:rPr>
        <w:t xml:space="preserve">la double bobine moulée, qui ne mesure que 11 × 10 × 9 mm, </w:t>
      </w:r>
      <w:r w:rsidRPr="006153CD">
        <w:rPr>
          <w:rFonts w:ascii="Arial" w:hAnsi="Arial"/>
          <w:b w:val="0"/>
          <w:color w:val="000000"/>
        </w:rPr>
        <w:t>le même effet de réduction du courant d’ondulation peut être obtenu avec une valeur d’inductance plus faible. Le coût et l’encombrement sont réduits par rapport à l’utilisation de deux inductances distinctes. Ce composant spécifique nécessite également un condensateur de couplage AC plus petit, sans compromettre l’efficacité, ce qui contribue encore à une conception plus compacte.</w:t>
      </w:r>
      <w:r w:rsidR="004573AD" w:rsidRPr="006153CD">
        <w:rPr>
          <w:rFonts w:ascii="Arial" w:hAnsi="Arial"/>
          <w:b w:val="0"/>
          <w:color w:val="000000"/>
        </w:rPr>
        <w:t xml:space="preserve"> En tant qu’inductance couplée moulée, ce composant offre une saturation douce et stable en température. </w:t>
      </w:r>
    </w:p>
    <w:p w14:paraId="1A822596" w14:textId="39B4FE1B" w:rsidR="00021C79" w:rsidRPr="006153CD" w:rsidRDefault="00907525" w:rsidP="00672623">
      <w:pPr>
        <w:pStyle w:val="Textkrper"/>
        <w:spacing w:before="120" w:after="120" w:line="260" w:lineRule="exact"/>
        <w:jc w:val="both"/>
        <w:rPr>
          <w:rFonts w:ascii="Arial" w:hAnsi="Arial"/>
          <w:color w:val="000000"/>
        </w:rPr>
      </w:pPr>
      <w:r w:rsidRPr="006153CD">
        <w:rPr>
          <w:rFonts w:ascii="Arial" w:hAnsi="Arial"/>
          <w:color w:val="000000"/>
        </w:rPr>
        <w:t>Échantillons désormais disponibles</w:t>
      </w:r>
    </w:p>
    <w:p w14:paraId="2E85F3DD" w14:textId="5295E8FF" w:rsidR="00303737" w:rsidRPr="003D43AC" w:rsidRDefault="00907525" w:rsidP="003D43AC">
      <w:pPr>
        <w:pStyle w:val="Textkrper"/>
        <w:spacing w:before="120" w:after="120" w:line="260" w:lineRule="exact"/>
        <w:jc w:val="both"/>
        <w:rPr>
          <w:rFonts w:ascii="Arial" w:hAnsi="Arial"/>
          <w:b w:val="0"/>
          <w:bCs w:val="0"/>
          <w:color w:val="000000"/>
        </w:rPr>
      </w:pPr>
      <w:r w:rsidRPr="006153CD">
        <w:rPr>
          <w:rFonts w:ascii="Arial" w:hAnsi="Arial"/>
          <w:b w:val="0"/>
          <w:color w:val="000000"/>
        </w:rPr>
        <w:t xml:space="preserve">Contrairement à d’autres fabricants, Würth Elektronik spécifie des tolérances pour le facteur de couplage et l’inductance de fuite. Les développeurs peuvent également bénéficier </w:t>
      </w:r>
      <w:r w:rsidR="00551A4D" w:rsidRPr="006153CD">
        <w:rPr>
          <w:rFonts w:ascii="Arial" w:hAnsi="Arial"/>
          <w:b w:val="0"/>
          <w:color w:val="000000"/>
        </w:rPr>
        <w:t xml:space="preserve">d’un support </w:t>
      </w:r>
      <w:r w:rsidRPr="006153CD">
        <w:rPr>
          <w:rFonts w:ascii="Arial" w:hAnsi="Arial"/>
          <w:b w:val="0"/>
          <w:color w:val="000000"/>
        </w:rPr>
        <w:t>pour les questions liées à la conception et à la CEM. Le nouveau modèle de la série d’induct</w:t>
      </w:r>
      <w:r w:rsidR="00551A4D" w:rsidRPr="006153CD">
        <w:rPr>
          <w:rFonts w:ascii="Arial" w:hAnsi="Arial"/>
          <w:b w:val="0"/>
          <w:color w:val="000000"/>
        </w:rPr>
        <w:t>ances</w:t>
      </w:r>
      <w:r w:rsidRPr="006153CD">
        <w:rPr>
          <w:rFonts w:ascii="Arial" w:hAnsi="Arial"/>
          <w:b w:val="0"/>
          <w:color w:val="000000"/>
        </w:rPr>
        <w:t xml:space="preserve"> couplé</w:t>
      </w:r>
      <w:r w:rsidR="00551A4D" w:rsidRPr="006153CD">
        <w:rPr>
          <w:rFonts w:ascii="Arial" w:hAnsi="Arial"/>
          <w:b w:val="0"/>
          <w:color w:val="000000"/>
        </w:rPr>
        <w:t>e</w:t>
      </w:r>
      <w:r w:rsidRPr="006153CD">
        <w:rPr>
          <w:rFonts w:ascii="Arial" w:hAnsi="Arial"/>
          <w:b w:val="0"/>
          <w:color w:val="000000"/>
        </w:rPr>
        <w:t>s moulé</w:t>
      </w:r>
      <w:r w:rsidR="00551A4D" w:rsidRPr="006153CD">
        <w:rPr>
          <w:rFonts w:ascii="Arial" w:hAnsi="Arial"/>
          <w:b w:val="0"/>
          <w:color w:val="000000"/>
        </w:rPr>
        <w:t>e</w:t>
      </w:r>
      <w:r w:rsidRPr="006153CD">
        <w:rPr>
          <w:rFonts w:ascii="Arial" w:hAnsi="Arial"/>
          <w:b w:val="0"/>
          <w:color w:val="000000"/>
        </w:rPr>
        <w:t xml:space="preserve">s CMS est désormais disponible en stock sans quantité minimale de commande. Des échantillons gratuits peuvent être </w:t>
      </w:r>
      <w:r w:rsidR="00551A4D" w:rsidRPr="006153CD">
        <w:rPr>
          <w:rFonts w:ascii="Arial" w:hAnsi="Arial"/>
          <w:b w:val="0"/>
          <w:color w:val="000000"/>
        </w:rPr>
        <w:t>demandés</w:t>
      </w:r>
      <w:r w:rsidRPr="006153CD">
        <w:rPr>
          <w:rFonts w:ascii="Arial" w:hAnsi="Arial"/>
          <w:b w:val="0"/>
          <w:color w:val="00000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5D9BC09B" w14:textId="77777777" w:rsidR="002D0059" w:rsidRPr="00672623" w:rsidRDefault="002D0059" w:rsidP="00303737">
      <w:pPr>
        <w:pStyle w:val="Textkrper"/>
        <w:spacing w:before="120" w:after="120" w:line="260" w:lineRule="exact"/>
        <w:jc w:val="both"/>
        <w:rPr>
          <w:rFonts w:ascii="Arial" w:hAnsi="Arial"/>
          <w:b w:val="0"/>
          <w:bCs w:val="0"/>
        </w:rPr>
      </w:pPr>
    </w:p>
    <w:p w14:paraId="7653B424" w14:textId="77777777" w:rsidR="00485E6F" w:rsidRPr="00551A4D" w:rsidRDefault="00485E6F" w:rsidP="00485E6F">
      <w:pPr>
        <w:pStyle w:val="PITextkrper"/>
        <w:pBdr>
          <w:top w:val="single" w:sz="4" w:space="1" w:color="auto"/>
        </w:pBdr>
        <w:spacing w:before="240"/>
        <w:rPr>
          <w:b/>
          <w:sz w:val="18"/>
          <w:szCs w:val="18"/>
        </w:rPr>
      </w:pPr>
    </w:p>
    <w:p w14:paraId="17C53A42" w14:textId="77777777" w:rsidR="006153CD" w:rsidRPr="0023476F" w:rsidRDefault="006153CD" w:rsidP="006153CD">
      <w:pPr>
        <w:spacing w:after="120" w:line="280" w:lineRule="exact"/>
        <w:rPr>
          <w:rFonts w:ascii="Arial" w:hAnsi="Arial" w:cs="Arial"/>
          <w:b/>
          <w:bCs/>
          <w:sz w:val="18"/>
          <w:szCs w:val="18"/>
        </w:rPr>
      </w:pPr>
      <w:r w:rsidRPr="0023476F">
        <w:rPr>
          <w:rFonts w:ascii="Arial" w:hAnsi="Arial"/>
          <w:b/>
          <w:sz w:val="18"/>
        </w:rPr>
        <w:t>Images disponibles</w:t>
      </w:r>
    </w:p>
    <w:p w14:paraId="0E5057B6" w14:textId="0458C2C8" w:rsidR="00C57D90" w:rsidRPr="00672623" w:rsidRDefault="006153CD" w:rsidP="006153CD">
      <w:pPr>
        <w:spacing w:after="120" w:line="280" w:lineRule="exact"/>
        <w:rPr>
          <w:rFonts w:ascii="Arial" w:hAnsi="Arial" w:cs="Arial"/>
          <w:sz w:val="18"/>
          <w:szCs w:val="18"/>
        </w:rPr>
      </w:pPr>
      <w:r w:rsidRPr="0023476F">
        <w:rPr>
          <w:rFonts w:ascii="Arial" w:hAnsi="Arial"/>
          <w:sz w:val="18"/>
        </w:rPr>
        <w:t>Les images suivantes peuvent être téléchargées sur Internet pour impression :</w:t>
      </w:r>
      <w:r w:rsidRPr="0023476F">
        <w:t xml:space="preserve"> </w:t>
      </w:r>
      <w:hyperlink r:id="rId9" w:history="1">
        <w:r w:rsidRPr="0023476F">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Source photo : Würth Elektronik</w:t>
            </w:r>
          </w:p>
          <w:p w14:paraId="5ED23578" w14:textId="44372C79"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WE-MCRI HL, un</w:t>
            </w:r>
            <w:r w:rsidR="00551A4D">
              <w:rPr>
                <w:rFonts w:ascii="Arial" w:hAnsi="Arial"/>
                <w:b/>
                <w:sz w:val="18"/>
              </w:rPr>
              <w:t>e</w:t>
            </w:r>
            <w:r>
              <w:rPr>
                <w:rFonts w:ascii="Arial" w:hAnsi="Arial"/>
                <w:b/>
                <w:sz w:val="18"/>
              </w:rPr>
              <w:t xml:space="preserve"> induct</w:t>
            </w:r>
            <w:r w:rsidR="00551A4D">
              <w:rPr>
                <w:rFonts w:ascii="Arial" w:hAnsi="Arial"/>
                <w:b/>
                <w:sz w:val="18"/>
              </w:rPr>
              <w:t>ance</w:t>
            </w:r>
            <w:r>
              <w:rPr>
                <w:rFonts w:ascii="Arial" w:hAnsi="Arial"/>
                <w:b/>
                <w:sz w:val="18"/>
              </w:rPr>
              <w:t xml:space="preserve"> couplé</w:t>
            </w:r>
            <w:r w:rsidR="00551A4D">
              <w:rPr>
                <w:rFonts w:ascii="Arial" w:hAnsi="Arial"/>
                <w:b/>
                <w:sz w:val="18"/>
              </w:rPr>
              <w:t>e</w:t>
            </w:r>
            <w:r>
              <w:rPr>
                <w:rFonts w:ascii="Arial" w:hAnsi="Arial"/>
                <w:b/>
                <w:sz w:val="18"/>
              </w:rPr>
              <w:t xml:space="preserve"> spécialement conçu</w:t>
            </w:r>
            <w:r w:rsidR="00551A4D">
              <w:rPr>
                <w:rFonts w:ascii="Arial" w:hAnsi="Arial"/>
                <w:b/>
                <w:sz w:val="18"/>
              </w:rPr>
              <w:t>e</w:t>
            </w:r>
            <w:r>
              <w:rPr>
                <w:rFonts w:ascii="Arial" w:hAnsi="Arial"/>
                <w:b/>
                <w:sz w:val="18"/>
              </w:rPr>
              <w:t xml:space="preserve"> pour les convertisseurs SEPIC</w:t>
            </w:r>
            <w:r w:rsidR="009D7985" w:rsidRPr="009D7985">
              <w:rPr>
                <w:rFonts w:ascii="Arial" w:hAnsi="Arial"/>
                <w:b/>
                <w:sz w:val="18"/>
              </w:rPr>
              <w:t>, ZETA et Ćuk</w:t>
            </w:r>
            <w:r>
              <w:rPr>
                <w:rFonts w:ascii="Arial" w:hAnsi="Arial"/>
                <w:b/>
                <w:sz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683230D8" w14:textId="77777777" w:rsidR="006153CD" w:rsidRPr="0023476F" w:rsidRDefault="006153CD" w:rsidP="006153CD">
      <w:pPr>
        <w:pStyle w:val="Textkrper"/>
        <w:spacing w:before="120" w:after="120" w:line="276" w:lineRule="auto"/>
        <w:rPr>
          <w:rFonts w:ascii="Arial" w:hAnsi="Arial"/>
        </w:rPr>
      </w:pPr>
      <w:r w:rsidRPr="0023476F">
        <w:rPr>
          <w:rFonts w:ascii="Arial" w:hAnsi="Arial"/>
        </w:rPr>
        <w:t xml:space="preserve">À propos du groupe Würth Elektronik eiSos </w:t>
      </w:r>
    </w:p>
    <w:p w14:paraId="6888C9CC" w14:textId="77777777" w:rsidR="006153CD" w:rsidRDefault="006153CD" w:rsidP="006153CD">
      <w:pPr>
        <w:pStyle w:val="Textkrper"/>
        <w:spacing w:before="120" w:after="120" w:line="276" w:lineRule="auto"/>
        <w:jc w:val="both"/>
        <w:rPr>
          <w:rFonts w:ascii="Arial" w:hAnsi="Arial"/>
          <w:b w:val="0"/>
        </w:rPr>
      </w:pPr>
      <w:bookmarkStart w:id="0" w:name="_Hlk529547556"/>
      <w:r w:rsidRPr="00143219">
        <w:rPr>
          <w:rFonts w:ascii="Arial" w:hAnsi="Arial"/>
          <w:b w:val="0"/>
          <w:lang w:val="en-US"/>
        </w:rPr>
        <w:t>Le groupe Würth Elektronik eiSos est un fabricant de composants électroniques et électromécaniques pour l'industrie électronique et un facilitateur technologique pour des solutions électroniques pionnières.</w:t>
      </w:r>
      <w:bookmarkEnd w:id="0"/>
      <w:r w:rsidRPr="00143219">
        <w:rPr>
          <w:rFonts w:ascii="Arial" w:hAnsi="Arial"/>
          <w:b w:val="0"/>
          <w:lang w:val="en-US"/>
        </w:rPr>
        <w:t xml:space="preserve"> Würth Elektronik eiSos est l'un des plus grands fabricants européens de composants passifs et est actif dans 50 pays. </w:t>
      </w:r>
      <w:r w:rsidRPr="003645BB">
        <w:rPr>
          <w:rFonts w:ascii="Arial" w:hAnsi="Arial"/>
          <w:b w:val="0"/>
        </w:rPr>
        <w:t>Les sites de production situés en Europe, en Asie et en Amérique du Nord fournissent un nombre croissant de clients dans le monde entier.</w:t>
      </w:r>
    </w:p>
    <w:p w14:paraId="62B29690" w14:textId="77777777" w:rsidR="006153CD" w:rsidRPr="00143219" w:rsidRDefault="006153CD" w:rsidP="006153CD">
      <w:pPr>
        <w:pStyle w:val="Textkrper"/>
        <w:spacing w:before="120" w:after="120" w:line="276" w:lineRule="auto"/>
        <w:jc w:val="both"/>
        <w:rPr>
          <w:rFonts w:ascii="Arial" w:hAnsi="Arial"/>
          <w:b w:val="0"/>
          <w:lang w:val="en-US"/>
        </w:rPr>
      </w:pPr>
      <w:r w:rsidRPr="00143219">
        <w:rPr>
          <w:rFonts w:ascii="Arial" w:hAnsi="Arial"/>
          <w:b w:val="0"/>
          <w:lang w:val="en-US"/>
        </w:rPr>
        <w:t>La gamme de produits comprend des composants passifs, des modules de puissance, des isolateurs numériques, des composants optoélectroniques, des composants électromécaniques, des solutions de gestion thermique, des capteurs et des modules sans fil. Le portefeuille est complété par des solutions spécifiques aux clients.</w:t>
      </w:r>
    </w:p>
    <w:p w14:paraId="7846EB06" w14:textId="77777777" w:rsidR="006153CD" w:rsidRPr="00143219" w:rsidRDefault="006153CD" w:rsidP="006153CD">
      <w:pPr>
        <w:pStyle w:val="Textkrper"/>
        <w:spacing w:before="120" w:after="120" w:line="276" w:lineRule="auto"/>
        <w:jc w:val="both"/>
        <w:rPr>
          <w:rFonts w:ascii="Arial" w:hAnsi="Arial"/>
          <w:b w:val="0"/>
          <w:lang w:val="en-US"/>
        </w:rPr>
      </w:pPr>
      <w:r w:rsidRPr="00143219">
        <w:rPr>
          <w:rFonts w:ascii="Arial" w:hAnsi="Arial"/>
          <w:b w:val="0"/>
          <w:lang w:val="en-US"/>
        </w:rPr>
        <w:t xml:space="preserve">L'orientation service inégalée de la société se caractérise par la disponibilité de tous les composants du catalogue en stock sans quantité minimum de commande, des échantillons gratuits et une assistance étendue via un personnel technico-commercial et des outils de sélection. </w:t>
      </w:r>
    </w:p>
    <w:p w14:paraId="53B347C7" w14:textId="77777777" w:rsidR="006153CD" w:rsidRPr="00143219" w:rsidRDefault="006153CD" w:rsidP="006153CD">
      <w:pPr>
        <w:pStyle w:val="Textkrper"/>
        <w:spacing w:before="120" w:after="120" w:line="276" w:lineRule="auto"/>
        <w:jc w:val="both"/>
        <w:rPr>
          <w:rFonts w:ascii="Arial" w:hAnsi="Arial"/>
          <w:b w:val="0"/>
          <w:lang w:val="en-US"/>
        </w:rPr>
      </w:pPr>
      <w:r w:rsidRPr="00A26AEA">
        <w:rPr>
          <w:rFonts w:ascii="Arial" w:hAnsi="Arial"/>
          <w:b w:val="0"/>
        </w:rPr>
        <w:t>Würth Elektronik fait partie du groupe Würth, leader mondial sur le marché des techniques d'assemblage et de fixation, et emploie environ 7</w:t>
      </w:r>
      <w:r>
        <w:rPr>
          <w:rFonts w:ascii="Arial" w:hAnsi="Arial"/>
          <w:b w:val="0"/>
        </w:rPr>
        <w:t>3</w:t>
      </w:r>
      <w:r w:rsidRPr="00A26AEA">
        <w:rPr>
          <w:rFonts w:ascii="Arial" w:hAnsi="Arial"/>
          <w:b w:val="0"/>
        </w:rPr>
        <w:t>00 personnes.</w:t>
      </w:r>
      <w:r w:rsidRPr="002D7FE8">
        <w:rPr>
          <w:rFonts w:ascii="Arial" w:hAnsi="Arial"/>
          <w:b w:val="0"/>
        </w:rPr>
        <w:t xml:space="preserve"> </w:t>
      </w:r>
      <w:r w:rsidRPr="00143219">
        <w:rPr>
          <w:rFonts w:ascii="Arial" w:hAnsi="Arial"/>
          <w:b w:val="0"/>
          <w:lang w:val="en-US"/>
        </w:rPr>
        <w:t>La société a réalisé un chiffre d'affaires de 1,06 milliard d’euros en 2025.</w:t>
      </w:r>
    </w:p>
    <w:p w14:paraId="1FD58E36" w14:textId="77777777" w:rsidR="006153CD" w:rsidRPr="0023476F" w:rsidRDefault="006153CD" w:rsidP="006153CD">
      <w:pPr>
        <w:pStyle w:val="Textkrper"/>
        <w:spacing w:before="120" w:after="120" w:line="276" w:lineRule="auto"/>
        <w:jc w:val="both"/>
        <w:rPr>
          <w:rFonts w:ascii="Arial" w:hAnsi="Arial"/>
          <w:b w:val="0"/>
        </w:rPr>
      </w:pPr>
      <w:r w:rsidRPr="0023476F">
        <w:rPr>
          <w:rFonts w:ascii="Arial" w:hAnsi="Arial"/>
          <w:b w:val="0"/>
        </w:rPr>
        <w:t>Würth Elektronik : more than you expect !</w:t>
      </w:r>
    </w:p>
    <w:p w14:paraId="5EBD7D31" w14:textId="77777777" w:rsidR="006153CD" w:rsidRPr="0023476F" w:rsidRDefault="006153CD" w:rsidP="006153CD">
      <w:pPr>
        <w:pStyle w:val="Textkrper"/>
        <w:spacing w:before="120" w:after="120" w:line="276" w:lineRule="auto"/>
      </w:pPr>
      <w:r w:rsidRPr="0023476F">
        <w:rPr>
          <w:rFonts w:ascii="Arial" w:hAnsi="Arial"/>
        </w:rPr>
        <w:t>Plus amples informations sur le site www.we-online.com</w:t>
      </w:r>
    </w:p>
    <w:p w14:paraId="25D76332" w14:textId="77777777" w:rsidR="006153CD" w:rsidRDefault="006153CD">
      <w:r>
        <w:rPr>
          <w:b/>
          <w:bCs/>
        </w:rPr>
        <w:br w:type="page"/>
      </w: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6153CD" w:rsidRPr="0023476F" w14:paraId="304F4672" w14:textId="77777777" w:rsidTr="001C572B">
        <w:tc>
          <w:tcPr>
            <w:tcW w:w="3902" w:type="dxa"/>
            <w:hideMark/>
          </w:tcPr>
          <w:p w14:paraId="267896E5" w14:textId="7B8B30AD" w:rsidR="006153CD" w:rsidRPr="0023476F" w:rsidRDefault="006153CD" w:rsidP="001C572B">
            <w:pPr>
              <w:pStyle w:val="Textkrper"/>
              <w:autoSpaceDE/>
              <w:adjustRightInd/>
              <w:spacing w:before="120" w:after="120" w:line="276" w:lineRule="auto"/>
              <w:rPr>
                <w:b w:val="0"/>
                <w:bCs w:val="0"/>
              </w:rPr>
            </w:pPr>
            <w:r w:rsidRPr="0023476F">
              <w:lastRenderedPageBreak/>
              <w:br w:type="page"/>
            </w:r>
            <w:r w:rsidRPr="0023476F">
              <w:rPr>
                <w:b w:val="0"/>
                <w:bCs w:val="0"/>
              </w:rPr>
              <w:br w:type="page"/>
            </w:r>
          </w:p>
          <w:p w14:paraId="7B419DB7" w14:textId="77777777" w:rsidR="006153CD" w:rsidRPr="0023476F" w:rsidRDefault="006153CD" w:rsidP="001C572B">
            <w:pPr>
              <w:pStyle w:val="Textkrper"/>
              <w:autoSpaceDE/>
              <w:adjustRightInd/>
              <w:spacing w:before="120" w:after="120" w:line="276" w:lineRule="auto"/>
              <w:rPr>
                <w:rFonts w:ascii="Arial" w:hAnsi="Arial"/>
                <w:bCs w:val="0"/>
                <w:szCs w:val="24"/>
              </w:rPr>
            </w:pPr>
            <w:r w:rsidRPr="0023476F">
              <w:rPr>
                <w:rFonts w:ascii="Arial" w:hAnsi="Arial"/>
              </w:rPr>
              <w:t>Autres informations :</w:t>
            </w:r>
          </w:p>
          <w:p w14:paraId="1F4C5D1C" w14:textId="77777777" w:rsidR="006153CD" w:rsidRPr="0023476F" w:rsidRDefault="006153CD" w:rsidP="001C572B">
            <w:pPr>
              <w:spacing w:before="120" w:after="120" w:line="276" w:lineRule="auto"/>
              <w:rPr>
                <w:rFonts w:ascii="Arial" w:hAnsi="Arial" w:cs="Arial"/>
                <w:sz w:val="20"/>
              </w:rPr>
            </w:pPr>
            <w:r w:rsidRPr="0023476F">
              <w:rPr>
                <w:rFonts w:ascii="Arial" w:hAnsi="Arial" w:cs="Arial"/>
                <w:sz w:val="20"/>
              </w:rPr>
              <w:t>Würth Elektronik France</w:t>
            </w:r>
            <w:r w:rsidRPr="0023476F">
              <w:rPr>
                <w:rFonts w:ascii="Arial" w:hAnsi="Arial" w:cs="Arial"/>
                <w:sz w:val="20"/>
              </w:rPr>
              <w:br/>
              <w:t>Romain Méjean</w:t>
            </w:r>
            <w:r w:rsidRPr="0023476F">
              <w:rPr>
                <w:rFonts w:ascii="Arial" w:hAnsi="Arial" w:cs="Arial"/>
                <w:sz w:val="20"/>
              </w:rPr>
              <w:br/>
              <w:t>1861, Avenue Henri Schneider</w:t>
            </w:r>
            <w:r w:rsidRPr="0023476F">
              <w:rPr>
                <w:rFonts w:ascii="Arial" w:hAnsi="Arial" w:cs="Arial"/>
                <w:sz w:val="20"/>
              </w:rPr>
              <w:br/>
              <w:t>CS 70029</w:t>
            </w:r>
            <w:r w:rsidRPr="0023476F">
              <w:rPr>
                <w:rFonts w:ascii="Arial" w:hAnsi="Arial" w:cs="Arial"/>
                <w:sz w:val="20"/>
              </w:rPr>
              <w:br/>
              <w:t>69881 Meyzieu Cedex</w:t>
            </w:r>
            <w:r w:rsidRPr="0023476F">
              <w:rPr>
                <w:rFonts w:ascii="Arial" w:hAnsi="Arial" w:cs="Arial"/>
                <w:sz w:val="20"/>
              </w:rPr>
              <w:br/>
              <w:t>France</w:t>
            </w:r>
          </w:p>
          <w:p w14:paraId="4F9CB6BD" w14:textId="77777777" w:rsidR="006153CD" w:rsidRPr="0023476F" w:rsidRDefault="006153CD" w:rsidP="001C572B">
            <w:pPr>
              <w:spacing w:before="120" w:after="120" w:line="276" w:lineRule="auto"/>
              <w:rPr>
                <w:rFonts w:ascii="Arial" w:hAnsi="Arial" w:cs="Arial"/>
                <w:sz w:val="20"/>
              </w:rPr>
            </w:pPr>
            <w:r w:rsidRPr="0023476F">
              <w:rPr>
                <w:rFonts w:ascii="Arial" w:hAnsi="Arial" w:cs="Arial"/>
                <w:sz w:val="20"/>
              </w:rPr>
              <w:t>Mob : +33 6 75 28 45 24</w:t>
            </w:r>
            <w:r w:rsidRPr="0023476F">
              <w:rPr>
                <w:rFonts w:ascii="Arial" w:hAnsi="Arial" w:cs="Arial"/>
                <w:sz w:val="20"/>
              </w:rPr>
              <w:br/>
            </w:r>
            <w:r w:rsidRPr="0023476F">
              <w:rPr>
                <w:rFonts w:ascii="Arial" w:hAnsi="Arial" w:cs="Arial"/>
                <w:bCs/>
                <w:sz w:val="20"/>
              </w:rPr>
              <w:t xml:space="preserve">Courriel : </w:t>
            </w:r>
            <w:r w:rsidRPr="0023476F">
              <w:rPr>
                <w:rFonts w:ascii="Arial" w:hAnsi="Arial" w:cs="Arial"/>
                <w:bCs/>
                <w:sz w:val="20"/>
              </w:rPr>
              <w:br/>
              <w:t>romain.mejean@we-online.com</w:t>
            </w:r>
          </w:p>
          <w:p w14:paraId="4A1B5A02" w14:textId="77777777" w:rsidR="006153CD" w:rsidRPr="0023476F" w:rsidRDefault="006153CD" w:rsidP="001C572B">
            <w:pPr>
              <w:spacing w:before="120" w:after="120" w:line="276" w:lineRule="auto"/>
              <w:rPr>
                <w:rFonts w:ascii="Arial" w:hAnsi="Arial" w:cs="Arial"/>
                <w:bCs/>
                <w:sz w:val="20"/>
              </w:rPr>
            </w:pPr>
            <w:r w:rsidRPr="0023476F">
              <w:rPr>
                <w:rFonts w:ascii="Arial" w:hAnsi="Arial" w:cs="Arial"/>
                <w:bCs/>
                <w:sz w:val="20"/>
              </w:rPr>
              <w:t>www.we-online.com</w:t>
            </w:r>
          </w:p>
          <w:p w14:paraId="1658E767" w14:textId="77777777" w:rsidR="006153CD" w:rsidRPr="0023476F" w:rsidRDefault="006153CD" w:rsidP="001C572B">
            <w:pPr>
              <w:rPr>
                <w:rFonts w:ascii="Arial" w:hAnsi="Arial" w:cs="Arial"/>
                <w:sz w:val="20"/>
              </w:rPr>
            </w:pPr>
          </w:p>
          <w:p w14:paraId="6BB22ABD" w14:textId="77777777" w:rsidR="006153CD" w:rsidRPr="0023476F" w:rsidRDefault="006153CD" w:rsidP="001C572B">
            <w:pPr>
              <w:rPr>
                <w:rFonts w:ascii="Arial" w:hAnsi="Arial" w:cs="Arial"/>
                <w:sz w:val="20"/>
              </w:rPr>
            </w:pPr>
          </w:p>
        </w:tc>
        <w:tc>
          <w:tcPr>
            <w:tcW w:w="3193" w:type="dxa"/>
            <w:hideMark/>
          </w:tcPr>
          <w:p w14:paraId="2D1E8A13" w14:textId="77777777" w:rsidR="006153CD" w:rsidRPr="0023476F" w:rsidRDefault="006153CD" w:rsidP="001C572B">
            <w:pPr>
              <w:pStyle w:val="Textkrper"/>
              <w:tabs>
                <w:tab w:val="left" w:pos="1065"/>
              </w:tabs>
              <w:autoSpaceDE/>
              <w:adjustRightInd/>
              <w:spacing w:before="120" w:after="120" w:line="276" w:lineRule="auto"/>
              <w:rPr>
                <w:rFonts w:ascii="Arial" w:hAnsi="Arial"/>
              </w:rPr>
            </w:pPr>
          </w:p>
          <w:p w14:paraId="07A3C6A9" w14:textId="77777777" w:rsidR="006153CD" w:rsidRPr="0023476F" w:rsidRDefault="006153CD" w:rsidP="001C572B">
            <w:pPr>
              <w:pStyle w:val="Textkrper"/>
              <w:tabs>
                <w:tab w:val="left" w:pos="1065"/>
              </w:tabs>
              <w:autoSpaceDE/>
              <w:adjustRightInd/>
              <w:spacing w:before="120" w:after="120" w:line="276" w:lineRule="auto"/>
              <w:rPr>
                <w:rFonts w:ascii="Arial" w:hAnsi="Arial"/>
                <w:bCs w:val="0"/>
                <w:szCs w:val="24"/>
              </w:rPr>
            </w:pPr>
            <w:r w:rsidRPr="0023476F">
              <w:rPr>
                <w:rFonts w:ascii="Arial" w:hAnsi="Arial"/>
              </w:rPr>
              <w:t>Contact presse :</w:t>
            </w:r>
          </w:p>
          <w:p w14:paraId="3108E703"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HighTech communications GmbH</w:t>
            </w:r>
            <w:r w:rsidRPr="0023476F">
              <w:br/>
            </w:r>
            <w:r w:rsidRPr="0023476F">
              <w:rPr>
                <w:rFonts w:ascii="Arial" w:hAnsi="Arial"/>
                <w:sz w:val="20"/>
              </w:rPr>
              <w:t>Brigitte Basilio</w:t>
            </w:r>
            <w:r w:rsidRPr="0023476F">
              <w:br/>
            </w:r>
            <w:r w:rsidRPr="0023476F">
              <w:rPr>
                <w:rFonts w:ascii="Arial" w:hAnsi="Arial"/>
                <w:sz w:val="20"/>
              </w:rPr>
              <w:t>Brunhamstrasse 21</w:t>
            </w:r>
            <w:r w:rsidRPr="0023476F">
              <w:br/>
            </w:r>
            <w:r w:rsidRPr="0023476F">
              <w:rPr>
                <w:rFonts w:ascii="Arial" w:hAnsi="Arial"/>
                <w:sz w:val="20"/>
              </w:rPr>
              <w:t>81249 München</w:t>
            </w:r>
            <w:r w:rsidRPr="0023476F">
              <w:rPr>
                <w:rFonts w:ascii="Arial" w:hAnsi="Arial"/>
                <w:sz w:val="20"/>
              </w:rPr>
              <w:br/>
              <w:t>Allemagne</w:t>
            </w:r>
          </w:p>
          <w:p w14:paraId="3D93189C"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 xml:space="preserve">Tél : +49 89 500778-20 </w:t>
            </w:r>
            <w:r w:rsidRPr="0023476F">
              <w:br/>
            </w:r>
            <w:r w:rsidRPr="0023476F">
              <w:rPr>
                <w:rFonts w:ascii="Arial" w:hAnsi="Arial"/>
                <w:sz w:val="20"/>
              </w:rPr>
              <w:t xml:space="preserve">Courriel : </w:t>
            </w:r>
            <w:r w:rsidRPr="0023476F">
              <w:rPr>
                <w:rFonts w:ascii="Arial" w:hAnsi="Arial"/>
                <w:sz w:val="20"/>
              </w:rPr>
              <w:br/>
              <w:t>b.basilio@htcm.de</w:t>
            </w:r>
          </w:p>
          <w:p w14:paraId="4F23ED31" w14:textId="77777777" w:rsidR="006153CD" w:rsidRPr="0023476F" w:rsidRDefault="006153CD" w:rsidP="001C572B">
            <w:pPr>
              <w:tabs>
                <w:tab w:val="left" w:pos="1065"/>
              </w:tabs>
              <w:spacing w:before="120" w:after="120" w:line="276" w:lineRule="auto"/>
              <w:rPr>
                <w:rFonts w:ascii="Arial" w:hAnsi="Arial" w:cs="Arial"/>
                <w:bCs/>
                <w:sz w:val="20"/>
              </w:rPr>
            </w:pPr>
            <w:r w:rsidRPr="0023476F">
              <w:rPr>
                <w:rFonts w:ascii="Arial" w:hAnsi="Arial"/>
                <w:sz w:val="20"/>
              </w:rPr>
              <w:t xml:space="preserve">www.htcm.de </w:t>
            </w:r>
          </w:p>
        </w:tc>
      </w:tr>
    </w:tbl>
    <w:p w14:paraId="3AD067FD" w14:textId="77777777" w:rsidR="006153CD" w:rsidRPr="00594C58" w:rsidRDefault="006153CD" w:rsidP="006153CD">
      <w:pPr>
        <w:pStyle w:val="PITextkrper"/>
        <w:spacing w:before="240"/>
        <w:rPr>
          <w:b/>
          <w:sz w:val="18"/>
          <w:szCs w:val="18"/>
        </w:rPr>
      </w:pPr>
    </w:p>
    <w:sectPr w:rsidR="006153CD" w:rsidRPr="00594C58" w:rsidSect="00CC318F">
      <w:headerReference w:type="default" r:id="rId11"/>
      <w:footerReference w:type="default" r:id="rId12"/>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77D86" w14:textId="77777777" w:rsidR="00D90EA8" w:rsidRDefault="00D90EA8">
      <w:r>
        <w:separator/>
      </w:r>
    </w:p>
  </w:endnote>
  <w:endnote w:type="continuationSeparator" w:id="0">
    <w:p w14:paraId="715CC187" w14:textId="77777777" w:rsidR="00D90EA8" w:rsidRDefault="00D9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5D13B708" w:rsidR="00D84800" w:rsidRPr="00594C58"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rPr>
      <w:fldChar w:fldCharType="begin"/>
    </w:r>
    <w:r w:rsidRPr="00594C58">
      <w:rPr>
        <w:rFonts w:ascii="Arial" w:hAnsi="Arial" w:cs="Arial"/>
        <w:snapToGrid w:val="0"/>
        <w:sz w:val="16"/>
        <w:lang w:val="en-US"/>
      </w:rPr>
      <w:instrText xml:space="preserve"> FILENAME  \* MERGEFORMAT </w:instrText>
    </w:r>
    <w:r w:rsidRPr="00A74816">
      <w:rPr>
        <w:rFonts w:ascii="Arial" w:hAnsi="Arial" w:cs="Arial"/>
        <w:snapToGrid w:val="0"/>
        <w:sz w:val="16"/>
      </w:rPr>
      <w:fldChar w:fldCharType="separate"/>
    </w:r>
    <w:r w:rsidR="00AD75B3" w:rsidRPr="00594C58">
      <w:rPr>
        <w:rFonts w:ascii="Arial" w:hAnsi="Arial" w:cs="Arial"/>
        <w:snapToGrid w:val="0"/>
        <w:sz w:val="16"/>
        <w:lang w:val="en-US"/>
      </w:rPr>
      <w:t>WTH1PI1810</w:t>
    </w:r>
    <w:r w:rsidR="006153CD">
      <w:rPr>
        <w:rFonts w:ascii="Arial" w:hAnsi="Arial" w:cs="Arial"/>
        <w:snapToGrid w:val="0"/>
        <w:sz w:val="16"/>
        <w:lang w:val="en-US"/>
      </w:rPr>
      <w:t>_fr</w:t>
    </w:r>
    <w:r w:rsidRPr="00A74816">
      <w:rPr>
        <w:rFonts w:ascii="Arial" w:hAnsi="Arial" w:cs="Arial"/>
        <w:snapToGrid w:val="0"/>
        <w:sz w:val="16"/>
      </w:rPr>
      <w:fldChar w:fldCharType="end"/>
    </w:r>
    <w:r w:rsidRPr="00594C58">
      <w:rPr>
        <w:rFonts w:ascii="Arial" w:hAnsi="Arial"/>
        <w:snapToGrid w:val="0"/>
        <w:sz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7DF8" w14:textId="77777777" w:rsidR="00D90EA8" w:rsidRDefault="00D90EA8">
      <w:r>
        <w:separator/>
      </w:r>
    </w:p>
  </w:footnote>
  <w:footnote w:type="continuationSeparator" w:id="0">
    <w:p w14:paraId="444CC16A" w14:textId="77777777" w:rsidR="00D90EA8" w:rsidRDefault="00D90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662761">
    <w:abstractNumId w:val="4"/>
  </w:num>
  <w:num w:numId="2" w16cid:durableId="1545825771">
    <w:abstractNumId w:val="1"/>
  </w:num>
  <w:num w:numId="3" w16cid:durableId="1353066268">
    <w:abstractNumId w:val="2"/>
  </w:num>
  <w:num w:numId="4" w16cid:durableId="268196879">
    <w:abstractNumId w:val="3"/>
  </w:num>
  <w:num w:numId="5" w16cid:durableId="41491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17540"/>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295E"/>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714D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3108"/>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216D"/>
    <w:rsid w:val="002B6C90"/>
    <w:rsid w:val="002B7DDA"/>
    <w:rsid w:val="002C0E0E"/>
    <w:rsid w:val="002C11A6"/>
    <w:rsid w:val="002C2A63"/>
    <w:rsid w:val="002C4F77"/>
    <w:rsid w:val="002C689E"/>
    <w:rsid w:val="002C696C"/>
    <w:rsid w:val="002D0059"/>
    <w:rsid w:val="002D18E8"/>
    <w:rsid w:val="002D4194"/>
    <w:rsid w:val="002E0469"/>
    <w:rsid w:val="002E0DDA"/>
    <w:rsid w:val="002E156E"/>
    <w:rsid w:val="002E229A"/>
    <w:rsid w:val="002E7707"/>
    <w:rsid w:val="002F488A"/>
    <w:rsid w:val="002F663D"/>
    <w:rsid w:val="002F729F"/>
    <w:rsid w:val="00301973"/>
    <w:rsid w:val="00301A91"/>
    <w:rsid w:val="00301F88"/>
    <w:rsid w:val="00303737"/>
    <w:rsid w:val="00304188"/>
    <w:rsid w:val="00307B15"/>
    <w:rsid w:val="003105E2"/>
    <w:rsid w:val="003129C3"/>
    <w:rsid w:val="003154CD"/>
    <w:rsid w:val="003156CA"/>
    <w:rsid w:val="00317804"/>
    <w:rsid w:val="00320451"/>
    <w:rsid w:val="00320E03"/>
    <w:rsid w:val="00321F48"/>
    <w:rsid w:val="00324A6A"/>
    <w:rsid w:val="0032557D"/>
    <w:rsid w:val="00330985"/>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26E0"/>
    <w:rsid w:val="004236C7"/>
    <w:rsid w:val="00423903"/>
    <w:rsid w:val="0042615E"/>
    <w:rsid w:val="00432CC5"/>
    <w:rsid w:val="004354C6"/>
    <w:rsid w:val="00441533"/>
    <w:rsid w:val="00444E30"/>
    <w:rsid w:val="004573AD"/>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963"/>
    <w:rsid w:val="004C4379"/>
    <w:rsid w:val="004D069D"/>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1A4D"/>
    <w:rsid w:val="005538CF"/>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94C58"/>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3CD"/>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93E"/>
    <w:rsid w:val="00656ACE"/>
    <w:rsid w:val="00657EAF"/>
    <w:rsid w:val="00663854"/>
    <w:rsid w:val="0066406D"/>
    <w:rsid w:val="00666284"/>
    <w:rsid w:val="00667A63"/>
    <w:rsid w:val="0067131F"/>
    <w:rsid w:val="00672623"/>
    <w:rsid w:val="00672F2F"/>
    <w:rsid w:val="006769A9"/>
    <w:rsid w:val="00676CE8"/>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44679"/>
    <w:rsid w:val="0075428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A5602"/>
    <w:rsid w:val="007B24FD"/>
    <w:rsid w:val="007B2D46"/>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68BA"/>
    <w:rsid w:val="00927E75"/>
    <w:rsid w:val="00930724"/>
    <w:rsid w:val="009310B2"/>
    <w:rsid w:val="00933172"/>
    <w:rsid w:val="00936CF9"/>
    <w:rsid w:val="009374C0"/>
    <w:rsid w:val="00944A14"/>
    <w:rsid w:val="00945975"/>
    <w:rsid w:val="00945C65"/>
    <w:rsid w:val="00950B5B"/>
    <w:rsid w:val="00951468"/>
    <w:rsid w:val="00956D90"/>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8686D"/>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D7985"/>
    <w:rsid w:val="009E3177"/>
    <w:rsid w:val="009E375E"/>
    <w:rsid w:val="009E448A"/>
    <w:rsid w:val="009E652C"/>
    <w:rsid w:val="009F20DB"/>
    <w:rsid w:val="009F2949"/>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A3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654"/>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14C"/>
    <w:rsid w:val="00CF12AC"/>
    <w:rsid w:val="00CF2554"/>
    <w:rsid w:val="00CF4A4B"/>
    <w:rsid w:val="00CF4A78"/>
    <w:rsid w:val="00CF5234"/>
    <w:rsid w:val="00CF7932"/>
    <w:rsid w:val="00D055AF"/>
    <w:rsid w:val="00D06EF7"/>
    <w:rsid w:val="00D10313"/>
    <w:rsid w:val="00D10A7D"/>
    <w:rsid w:val="00D11C40"/>
    <w:rsid w:val="00D124AD"/>
    <w:rsid w:val="00D1439D"/>
    <w:rsid w:val="00D23260"/>
    <w:rsid w:val="00D261A7"/>
    <w:rsid w:val="00D3047E"/>
    <w:rsid w:val="00D35686"/>
    <w:rsid w:val="00D4081F"/>
    <w:rsid w:val="00D44F72"/>
    <w:rsid w:val="00D464D9"/>
    <w:rsid w:val="00D471E2"/>
    <w:rsid w:val="00D54A29"/>
    <w:rsid w:val="00D564BF"/>
    <w:rsid w:val="00D60172"/>
    <w:rsid w:val="00D64AD3"/>
    <w:rsid w:val="00D70405"/>
    <w:rsid w:val="00D71F29"/>
    <w:rsid w:val="00D72A57"/>
    <w:rsid w:val="00D75A8B"/>
    <w:rsid w:val="00D7777E"/>
    <w:rsid w:val="00D77D60"/>
    <w:rsid w:val="00D8068E"/>
    <w:rsid w:val="00D82BA6"/>
    <w:rsid w:val="00D834C3"/>
    <w:rsid w:val="00D84800"/>
    <w:rsid w:val="00D90EA8"/>
    <w:rsid w:val="00D91CC8"/>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16EB6"/>
    <w:rsid w:val="00E21D22"/>
    <w:rsid w:val="00E235A7"/>
    <w:rsid w:val="00E27071"/>
    <w:rsid w:val="00E277BA"/>
    <w:rsid w:val="00E3345B"/>
    <w:rsid w:val="00E41C6B"/>
    <w:rsid w:val="00E4697E"/>
    <w:rsid w:val="00E56EB0"/>
    <w:rsid w:val="00E57E93"/>
    <w:rsid w:val="00E63CB1"/>
    <w:rsid w:val="00E64D39"/>
    <w:rsid w:val="00E67044"/>
    <w:rsid w:val="00E8050A"/>
    <w:rsid w:val="00E81490"/>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67AA"/>
    <w:rsid w:val="00ED7A3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F46"/>
    <w:rsid w:val="00F365C2"/>
    <w:rsid w:val="00F410A8"/>
    <w:rsid w:val="00F55A20"/>
    <w:rsid w:val="00F61BC9"/>
    <w:rsid w:val="00F62A06"/>
    <w:rsid w:val="00F630C4"/>
    <w:rsid w:val="00F633C4"/>
    <w:rsid w:val="00F712D5"/>
    <w:rsid w:val="00F7288A"/>
    <w:rsid w:val="00F74E4F"/>
    <w:rsid w:val="00F9450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8D1A4D1C-AE8F-4092-A905-7F864AC8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fr-FR"/>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fr-FR"/>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F62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en/components/products/WE-MCRI?srsltid=AfmBOoqY6EaYF7n40d-tRq27OWgrZWSmiBdMrLglZAHNNPRpOLOqZiG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BF8FB-744E-44CF-B7DA-3279C976F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552</Words>
  <Characters>3480</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4024</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