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672623" w:rsidRDefault="00B4555A" w:rsidP="00B4555A">
      <w:pPr>
        <w:pStyle w:val="berschrift1"/>
        <w:spacing w:before="720" w:after="720" w:line="260" w:lineRule="exact"/>
        <w:rPr>
          <w:sz w:val="20"/>
          <w:lang w:bidi="it-IT"/>
        </w:rPr>
      </w:pPr>
      <w:r w:rsidRPr="00672623">
        <w:rPr>
          <w:sz w:val="20"/>
          <w:lang w:bidi="it-IT"/>
        </w:rPr>
        <w:t>MEDIENINFORMATION</w:t>
      </w:r>
    </w:p>
    <w:p w14:paraId="59879415" w14:textId="70858E6F"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sidRPr="00672623">
        <w:rPr>
          <w:rFonts w:ascii="Arial" w:hAnsi="Arial" w:cs="Arial"/>
          <w:b/>
          <w:bCs/>
        </w:rPr>
        <w:t>Würth Elektronik erweitert Programm gekoppelter Speicherdrossel</w:t>
      </w:r>
      <w:r w:rsidR="009E652C">
        <w:rPr>
          <w:rFonts w:ascii="Arial" w:hAnsi="Arial" w:cs="Arial"/>
          <w:b/>
          <w:bCs/>
        </w:rPr>
        <w:t>n</w:t>
      </w:r>
    </w:p>
    <w:p w14:paraId="4148C797" w14:textId="3F0EB00E" w:rsidR="00485E6F" w:rsidRPr="00672623" w:rsidRDefault="00672623" w:rsidP="00485E6F">
      <w:pPr>
        <w:pStyle w:val="Kopfzeile"/>
        <w:tabs>
          <w:tab w:val="clear" w:pos="4536"/>
          <w:tab w:val="clear" w:pos="9072"/>
        </w:tabs>
        <w:spacing w:before="360" w:after="360"/>
        <w:rPr>
          <w:rFonts w:ascii="Arial" w:hAnsi="Arial" w:cs="Arial"/>
          <w:b/>
          <w:bCs/>
          <w:color w:val="000000"/>
          <w:sz w:val="36"/>
        </w:rPr>
      </w:pPr>
      <w:r w:rsidRPr="00672623">
        <w:rPr>
          <w:rFonts w:ascii="Arial" w:hAnsi="Arial" w:cs="Arial"/>
          <w:b/>
          <w:bCs/>
          <w:color w:val="000000"/>
          <w:sz w:val="36"/>
        </w:rPr>
        <w:t>Streuinduktivität wird nutzbar gemacht</w:t>
      </w:r>
    </w:p>
    <w:p w14:paraId="2EDD211F" w14:textId="34FA5271" w:rsidR="00672623" w:rsidRDefault="00485E6F" w:rsidP="00672623">
      <w:pPr>
        <w:pStyle w:val="Textkrper"/>
        <w:spacing w:before="120" w:after="120" w:line="260" w:lineRule="exact"/>
        <w:jc w:val="both"/>
        <w:rPr>
          <w:rFonts w:ascii="Arial" w:hAnsi="Arial"/>
          <w:color w:val="000000"/>
        </w:rPr>
      </w:pPr>
      <w:r w:rsidRPr="00672623">
        <w:rPr>
          <w:rFonts w:ascii="Arial" w:hAnsi="Arial"/>
          <w:color w:val="000000"/>
        </w:rPr>
        <w:t xml:space="preserve">Waldenburg, </w:t>
      </w:r>
      <w:r w:rsidR="00C75B96">
        <w:rPr>
          <w:rFonts w:ascii="Arial" w:hAnsi="Arial"/>
          <w:color w:val="000000"/>
        </w:rPr>
        <w:t>29.</w:t>
      </w:r>
      <w:r w:rsidRPr="00672623">
        <w:rPr>
          <w:rFonts w:ascii="Arial" w:hAnsi="Arial"/>
          <w:color w:val="000000"/>
        </w:rPr>
        <w:t xml:space="preserve"> </w:t>
      </w:r>
      <w:r w:rsidR="00C75B96">
        <w:rPr>
          <w:rFonts w:ascii="Arial" w:hAnsi="Arial"/>
          <w:color w:val="000000"/>
        </w:rPr>
        <w:t>Juli</w:t>
      </w:r>
      <w:r w:rsidRPr="00672623">
        <w:rPr>
          <w:rFonts w:ascii="Arial" w:hAnsi="Arial"/>
          <w:color w:val="000000"/>
        </w:rPr>
        <w:t xml:space="preserve"> 202</w:t>
      </w:r>
      <w:r w:rsidR="00270407" w:rsidRPr="00672623">
        <w:rPr>
          <w:rFonts w:ascii="Arial" w:hAnsi="Arial"/>
          <w:color w:val="000000"/>
        </w:rPr>
        <w:t>6</w:t>
      </w:r>
      <w:r w:rsidR="00341B97" w:rsidRPr="00672623">
        <w:rPr>
          <w:rFonts w:ascii="Arial" w:hAnsi="Arial"/>
          <w:color w:val="000000"/>
        </w:rPr>
        <w:t xml:space="preserve"> –</w:t>
      </w:r>
      <w:r w:rsidR="00944A14" w:rsidRPr="00672623">
        <w:rPr>
          <w:rFonts w:ascii="Arial" w:hAnsi="Arial"/>
          <w:color w:val="000000"/>
        </w:rPr>
        <w:t xml:space="preserve"> </w:t>
      </w:r>
      <w:r w:rsidR="00451C55" w:rsidRPr="00451C55">
        <w:rPr>
          <w:rFonts w:ascii="Arial" w:hAnsi="Arial"/>
          <w:color w:val="000000"/>
        </w:rPr>
        <w:t xml:space="preserve">Würth Elektronik erweitert seine </w:t>
      </w:r>
      <w:hyperlink r:id="rId8" w:history="1">
        <w:r w:rsidR="00451C55" w:rsidRPr="00F950DC">
          <w:rPr>
            <w:rStyle w:val="Hyperlink"/>
            <w:rFonts w:ascii="Arial" w:hAnsi="Arial"/>
          </w:rPr>
          <w:t>WE-MCRI-Produktreihe</w:t>
        </w:r>
      </w:hyperlink>
      <w:r w:rsidR="00451C55" w:rsidRPr="00451C55">
        <w:rPr>
          <w:rFonts w:ascii="Arial" w:hAnsi="Arial"/>
          <w:color w:val="000000"/>
        </w:rPr>
        <w:t xml:space="preserve"> um die neue Variante 1090HL (HL = High Leakage), eine gekoppelte Induktivität, die speziell zur Leistungssteigerung von SEPIC-, ZETA- und </w:t>
      </w:r>
      <w:proofErr w:type="spellStart"/>
      <w:r w:rsidR="00451C55" w:rsidRPr="00451C55">
        <w:rPr>
          <w:rFonts w:ascii="Arial" w:hAnsi="Arial"/>
          <w:color w:val="000000"/>
        </w:rPr>
        <w:t>Ćuk</w:t>
      </w:r>
      <w:proofErr w:type="spellEnd"/>
      <w:r w:rsidR="00451C55" w:rsidRPr="00451C55">
        <w:rPr>
          <w:rFonts w:ascii="Arial" w:hAnsi="Arial"/>
          <w:color w:val="000000"/>
        </w:rPr>
        <w:t>-Wandlern entwickelt wurde.</w:t>
      </w:r>
      <w:r w:rsidR="00451C55">
        <w:rPr>
          <w:rFonts w:ascii="Arial" w:hAnsi="Arial"/>
          <w:color w:val="000000"/>
        </w:rPr>
        <w:t xml:space="preserve"> </w:t>
      </w:r>
      <w:r w:rsidR="00451C55" w:rsidRPr="00451C55">
        <w:rPr>
          <w:rFonts w:ascii="Arial" w:hAnsi="Arial"/>
          <w:color w:val="000000"/>
        </w:rPr>
        <w:t>Diese einzigartige Doppel-Drossel verfolgt einen unkonventionellen Ansatz, indem sie gezielt die Streuinduktivität nutzt, die in herkömmlichen Konstruktionen normalerweise als parasitäres Element betrachtet wird.</w:t>
      </w:r>
      <w:r w:rsidR="00451C55">
        <w:rPr>
          <w:rFonts w:ascii="Arial" w:hAnsi="Arial"/>
          <w:color w:val="000000"/>
        </w:rPr>
        <w:t xml:space="preserve"> </w:t>
      </w:r>
      <w:r w:rsidR="007A5602">
        <w:rPr>
          <w:rFonts w:ascii="Arial" w:hAnsi="Arial"/>
          <w:color w:val="000000"/>
        </w:rPr>
        <w:t xml:space="preserve">Mit der </w:t>
      </w:r>
      <w:r w:rsidR="007A5602" w:rsidRPr="00672623">
        <w:rPr>
          <w:rFonts w:ascii="Arial" w:hAnsi="Arial"/>
          <w:color w:val="000000"/>
        </w:rPr>
        <w:t>gekoppelte</w:t>
      </w:r>
      <w:r w:rsidR="007A5602">
        <w:rPr>
          <w:rFonts w:ascii="Arial" w:hAnsi="Arial"/>
          <w:color w:val="000000"/>
        </w:rPr>
        <w:t>n</w:t>
      </w:r>
      <w:r w:rsidR="007A5602" w:rsidRPr="00672623">
        <w:rPr>
          <w:rFonts w:ascii="Arial" w:hAnsi="Arial"/>
          <w:color w:val="000000"/>
        </w:rPr>
        <w:t xml:space="preserve"> Induktivität</w:t>
      </w:r>
      <w:r w:rsidR="007A5602">
        <w:rPr>
          <w:rFonts w:ascii="Arial" w:hAnsi="Arial"/>
          <w:color w:val="000000"/>
        </w:rPr>
        <w:t xml:space="preserve"> ist </w:t>
      </w:r>
      <w:r w:rsidR="009E652C">
        <w:rPr>
          <w:rFonts w:ascii="Arial" w:hAnsi="Arial"/>
          <w:color w:val="000000"/>
        </w:rPr>
        <w:t>eine wirksamere Filterung für verbessertes EMV-Verhalten bei deutlich kompakterem Aufbau möglich</w:t>
      </w:r>
      <w:r w:rsidR="007A5602">
        <w:rPr>
          <w:rFonts w:ascii="Arial" w:hAnsi="Arial"/>
          <w:color w:val="000000"/>
        </w:rPr>
        <w:t>.</w:t>
      </w:r>
    </w:p>
    <w:p w14:paraId="72BD70BF" w14:textId="276BFB12" w:rsidR="00784FF3" w:rsidRPr="003D43AC" w:rsidRDefault="00451C55" w:rsidP="00784FF3">
      <w:pPr>
        <w:pStyle w:val="Textkrper"/>
        <w:spacing w:before="120" w:after="120" w:line="260" w:lineRule="exact"/>
        <w:jc w:val="both"/>
        <w:rPr>
          <w:rFonts w:ascii="Arial" w:hAnsi="Arial"/>
          <w:b w:val="0"/>
          <w:bCs w:val="0"/>
          <w:color w:val="000000"/>
        </w:rPr>
      </w:pPr>
      <w:r w:rsidRPr="00451C55">
        <w:rPr>
          <w:rFonts w:ascii="Arial" w:hAnsi="Arial"/>
          <w:b w:val="0"/>
          <w:bCs w:val="0"/>
          <w:color w:val="000000"/>
        </w:rPr>
        <w:t>Durch den Einsatz der geformten Doppel-Drossel, die nur 11 × 10 × 9 mm misst, lässt sich eine Reduzierung des Brummstroms mit einem niedrigeren Induktivitätswert erzielen.</w:t>
      </w:r>
      <w:r>
        <w:rPr>
          <w:rFonts w:ascii="Arial" w:hAnsi="Arial"/>
          <w:b w:val="0"/>
          <w:bCs w:val="0"/>
          <w:color w:val="000000"/>
        </w:rPr>
        <w:t xml:space="preserve"> </w:t>
      </w:r>
      <w:r w:rsidR="00021C79" w:rsidRPr="003D43AC">
        <w:rPr>
          <w:rFonts w:ascii="Arial" w:hAnsi="Arial"/>
          <w:b w:val="0"/>
          <w:bCs w:val="0"/>
          <w:color w:val="000000"/>
        </w:rPr>
        <w:t xml:space="preserve">Das spart Kosten und Platz im Vergleich zur </w:t>
      </w:r>
      <w:r w:rsidR="00672623" w:rsidRPr="003D43AC">
        <w:rPr>
          <w:rFonts w:ascii="Arial" w:hAnsi="Arial"/>
          <w:b w:val="0"/>
          <w:bCs w:val="0"/>
          <w:color w:val="000000"/>
        </w:rPr>
        <w:t>Verwendung von zwei Einzelinduktivitäten</w:t>
      </w:r>
      <w:r w:rsidR="00021C79" w:rsidRPr="003D43AC">
        <w:rPr>
          <w:rFonts w:ascii="Arial" w:hAnsi="Arial"/>
          <w:b w:val="0"/>
          <w:bCs w:val="0"/>
          <w:color w:val="000000"/>
        </w:rPr>
        <w:t xml:space="preserve">. Zudem </w:t>
      </w:r>
      <w:r w:rsidR="00584115">
        <w:rPr>
          <w:rFonts w:ascii="Arial" w:hAnsi="Arial"/>
          <w:b w:val="0"/>
          <w:bCs w:val="0"/>
          <w:color w:val="000000"/>
        </w:rPr>
        <w:t xml:space="preserve">erfordert das spezielle Bauelement eine </w:t>
      </w:r>
      <w:r w:rsidR="00021C79" w:rsidRPr="003D43AC">
        <w:rPr>
          <w:rFonts w:ascii="Arial" w:hAnsi="Arial"/>
          <w:b w:val="0"/>
          <w:bCs w:val="0"/>
          <w:color w:val="000000"/>
        </w:rPr>
        <w:t xml:space="preserve">geringere AC-Kopplungskapazität in Form eines Kondensators, ohne </w:t>
      </w:r>
      <w:r w:rsidR="00584115">
        <w:rPr>
          <w:rFonts w:ascii="Arial" w:hAnsi="Arial"/>
          <w:b w:val="0"/>
          <w:bCs w:val="0"/>
          <w:color w:val="000000"/>
        </w:rPr>
        <w:t>Effizienzeinbußen hinnehmen zu müssen. Auch das trägt zu einem kompakteren Aufbau bei</w:t>
      </w:r>
      <w:r w:rsidR="00021C79" w:rsidRPr="003D43AC">
        <w:rPr>
          <w:rFonts w:ascii="Arial" w:hAnsi="Arial"/>
          <w:b w:val="0"/>
          <w:bCs w:val="0"/>
          <w:color w:val="000000"/>
        </w:rPr>
        <w:t>.</w:t>
      </w:r>
      <w:r w:rsidR="00784FF3" w:rsidRPr="00784FF3">
        <w:rPr>
          <w:rFonts w:ascii="Arial" w:hAnsi="Arial"/>
          <w:b w:val="0"/>
          <w:bCs w:val="0"/>
          <w:color w:val="000000"/>
        </w:rPr>
        <w:t xml:space="preserve"> </w:t>
      </w:r>
      <w:r w:rsidR="00784FF3" w:rsidRPr="003D43AC">
        <w:rPr>
          <w:rFonts w:ascii="Arial" w:hAnsi="Arial"/>
          <w:b w:val="0"/>
          <w:bCs w:val="0"/>
          <w:color w:val="000000"/>
        </w:rPr>
        <w:t xml:space="preserve">Als </w:t>
      </w:r>
      <w:proofErr w:type="spellStart"/>
      <w:r w:rsidR="00784FF3" w:rsidRPr="003D43AC">
        <w:rPr>
          <w:rFonts w:ascii="Arial" w:hAnsi="Arial"/>
          <w:b w:val="0"/>
          <w:bCs w:val="0"/>
          <w:color w:val="000000"/>
        </w:rPr>
        <w:t>Molded</w:t>
      </w:r>
      <w:proofErr w:type="spellEnd"/>
      <w:r w:rsidR="00784FF3" w:rsidRPr="003D43AC">
        <w:rPr>
          <w:rFonts w:ascii="Arial" w:hAnsi="Arial"/>
          <w:b w:val="0"/>
          <w:bCs w:val="0"/>
          <w:color w:val="000000"/>
        </w:rPr>
        <w:t xml:space="preserve"> </w:t>
      </w:r>
      <w:proofErr w:type="spellStart"/>
      <w:r w:rsidR="00784FF3" w:rsidRPr="003D43AC">
        <w:rPr>
          <w:rFonts w:ascii="Arial" w:hAnsi="Arial"/>
          <w:b w:val="0"/>
          <w:bCs w:val="0"/>
          <w:color w:val="000000"/>
        </w:rPr>
        <w:t>Coupled</w:t>
      </w:r>
      <w:proofErr w:type="spellEnd"/>
      <w:r w:rsidR="00784FF3" w:rsidRPr="003D43AC">
        <w:rPr>
          <w:rFonts w:ascii="Arial" w:hAnsi="Arial"/>
          <w:b w:val="0"/>
          <w:bCs w:val="0"/>
          <w:color w:val="000000"/>
        </w:rPr>
        <w:t xml:space="preserve"> </w:t>
      </w:r>
      <w:proofErr w:type="spellStart"/>
      <w:r w:rsidR="00784FF3" w:rsidRPr="003D43AC">
        <w:rPr>
          <w:rFonts w:ascii="Arial" w:hAnsi="Arial"/>
          <w:b w:val="0"/>
          <w:bCs w:val="0"/>
          <w:color w:val="000000"/>
        </w:rPr>
        <w:t>Inductor</w:t>
      </w:r>
      <w:proofErr w:type="spellEnd"/>
      <w:r w:rsidR="00784FF3" w:rsidRPr="003D43AC">
        <w:rPr>
          <w:rFonts w:ascii="Arial" w:hAnsi="Arial"/>
          <w:b w:val="0"/>
          <w:bCs w:val="0"/>
          <w:color w:val="000000"/>
        </w:rPr>
        <w:t xml:space="preserve"> </w:t>
      </w:r>
      <w:r w:rsidR="00784FF3">
        <w:rPr>
          <w:rFonts w:ascii="Arial" w:hAnsi="Arial"/>
          <w:b w:val="0"/>
          <w:bCs w:val="0"/>
          <w:color w:val="000000"/>
        </w:rPr>
        <w:t>bietet</w:t>
      </w:r>
      <w:r w:rsidR="00784FF3" w:rsidRPr="003D43AC">
        <w:rPr>
          <w:rFonts w:ascii="Arial" w:hAnsi="Arial"/>
          <w:b w:val="0"/>
          <w:bCs w:val="0"/>
          <w:color w:val="000000"/>
        </w:rPr>
        <w:t xml:space="preserve"> </w:t>
      </w:r>
      <w:r w:rsidR="00784FF3">
        <w:rPr>
          <w:rFonts w:ascii="Arial" w:hAnsi="Arial"/>
          <w:b w:val="0"/>
          <w:bCs w:val="0"/>
          <w:color w:val="000000"/>
        </w:rPr>
        <w:t>das Bauelement</w:t>
      </w:r>
      <w:r w:rsidR="00784FF3" w:rsidRPr="003D43AC">
        <w:rPr>
          <w:rFonts w:ascii="Arial" w:hAnsi="Arial"/>
          <w:b w:val="0"/>
          <w:bCs w:val="0"/>
          <w:color w:val="000000"/>
        </w:rPr>
        <w:t xml:space="preserve"> ein temperaturstabiles und weiches Sättigungsverhalten. </w:t>
      </w:r>
    </w:p>
    <w:p w14:paraId="1A822596" w14:textId="39B4FE1B" w:rsidR="00021C79" w:rsidRDefault="00907525" w:rsidP="00672623">
      <w:pPr>
        <w:pStyle w:val="Textkrper"/>
        <w:spacing w:before="120" w:after="120" w:line="260" w:lineRule="exact"/>
        <w:jc w:val="both"/>
        <w:rPr>
          <w:rFonts w:ascii="Arial" w:hAnsi="Arial"/>
          <w:color w:val="000000"/>
        </w:rPr>
      </w:pPr>
      <w:r>
        <w:rPr>
          <w:rFonts w:ascii="Arial" w:hAnsi="Arial"/>
          <w:color w:val="000000"/>
        </w:rPr>
        <w:t>Muster ab sofort verfügbar</w:t>
      </w:r>
    </w:p>
    <w:p w14:paraId="2E85F3DD" w14:textId="615784B3" w:rsidR="00303737" w:rsidRPr="003D43AC" w:rsidRDefault="00907525" w:rsidP="003D43AC">
      <w:pPr>
        <w:pStyle w:val="Textkrper"/>
        <w:spacing w:before="120" w:after="120" w:line="260" w:lineRule="exact"/>
        <w:jc w:val="both"/>
        <w:rPr>
          <w:rFonts w:ascii="Arial" w:hAnsi="Arial"/>
          <w:b w:val="0"/>
          <w:bCs w:val="0"/>
          <w:color w:val="000000"/>
        </w:rPr>
      </w:pPr>
      <w:r w:rsidRPr="003D43AC">
        <w:rPr>
          <w:rFonts w:ascii="Arial" w:hAnsi="Arial"/>
          <w:b w:val="0"/>
          <w:bCs w:val="0"/>
          <w:color w:val="000000"/>
        </w:rPr>
        <w:t xml:space="preserve">Im Gegensatz zu anderen Herstellern gibt Würth Elektronik </w:t>
      </w:r>
      <w:r w:rsidR="00672623" w:rsidRPr="003D43AC">
        <w:rPr>
          <w:rFonts w:ascii="Arial" w:hAnsi="Arial"/>
          <w:b w:val="0"/>
          <w:bCs w:val="0"/>
          <w:color w:val="000000"/>
        </w:rPr>
        <w:t>Toleranzen zu Koppelfaktor und Streuinduktivität an</w:t>
      </w:r>
      <w:r w:rsidRPr="003D43AC">
        <w:rPr>
          <w:rFonts w:ascii="Arial" w:hAnsi="Arial"/>
          <w:b w:val="0"/>
          <w:bCs w:val="0"/>
          <w:color w:val="000000"/>
        </w:rPr>
        <w:t xml:space="preserve">. Außerdem können Entwickler </w:t>
      </w:r>
      <w:r w:rsidR="003D43AC" w:rsidRPr="003D43AC">
        <w:rPr>
          <w:rFonts w:ascii="Arial" w:hAnsi="Arial"/>
          <w:b w:val="0"/>
          <w:bCs w:val="0"/>
          <w:color w:val="000000"/>
        </w:rPr>
        <w:t>U</w:t>
      </w:r>
      <w:r w:rsidRPr="003D43AC">
        <w:rPr>
          <w:rFonts w:ascii="Arial" w:hAnsi="Arial"/>
          <w:b w:val="0"/>
          <w:bCs w:val="0"/>
          <w:color w:val="000000"/>
        </w:rPr>
        <w:t xml:space="preserve">nterstützung bei Design und EMV-Fragen </w:t>
      </w:r>
      <w:r w:rsidR="00584115">
        <w:rPr>
          <w:rFonts w:ascii="Arial" w:hAnsi="Arial"/>
          <w:b w:val="0"/>
          <w:bCs w:val="0"/>
          <w:color w:val="000000"/>
        </w:rPr>
        <w:t>erhalten</w:t>
      </w:r>
      <w:r w:rsidRPr="003D43AC">
        <w:rPr>
          <w:rFonts w:ascii="Arial" w:hAnsi="Arial"/>
          <w:b w:val="0"/>
          <w:bCs w:val="0"/>
          <w:color w:val="000000"/>
        </w:rPr>
        <w:t xml:space="preserve">. Das neue Modell in der Reihe der </w:t>
      </w:r>
      <w:proofErr w:type="spellStart"/>
      <w:r w:rsidR="003D43AC" w:rsidRPr="003D43AC">
        <w:rPr>
          <w:rFonts w:ascii="Arial" w:hAnsi="Arial"/>
          <w:b w:val="0"/>
          <w:bCs w:val="0"/>
          <w:color w:val="000000"/>
        </w:rPr>
        <w:t>u</w:t>
      </w:r>
      <w:r w:rsidRPr="003D43AC">
        <w:rPr>
          <w:rFonts w:ascii="Arial" w:hAnsi="Arial"/>
          <w:b w:val="0"/>
          <w:bCs w:val="0"/>
          <w:color w:val="000000"/>
        </w:rPr>
        <w:t>mpressten</w:t>
      </w:r>
      <w:proofErr w:type="spellEnd"/>
      <w:r w:rsidRPr="003D43AC">
        <w:rPr>
          <w:rFonts w:ascii="Arial" w:hAnsi="Arial"/>
          <w:b w:val="0"/>
          <w:bCs w:val="0"/>
          <w:color w:val="000000"/>
        </w:rPr>
        <w:t xml:space="preserve"> SMT-Doppeldrosseln</w:t>
      </w:r>
      <w:r w:rsidR="003D43AC" w:rsidRPr="003D43AC">
        <w:rPr>
          <w:rFonts w:ascii="Arial" w:hAnsi="Arial"/>
          <w:b w:val="0"/>
          <w:bCs w:val="0"/>
          <w:color w:val="000000"/>
        </w:rPr>
        <w:t xml:space="preserve"> ist ab sofort ohne Mindestbestellmenge ab Lager verfügbar. Kostenlose Muster können </w:t>
      </w:r>
      <w:r w:rsidR="00584115">
        <w:rPr>
          <w:rFonts w:ascii="Arial" w:hAnsi="Arial"/>
          <w:b w:val="0"/>
          <w:bCs w:val="0"/>
          <w:color w:val="000000"/>
        </w:rPr>
        <w:t>angefordert</w:t>
      </w:r>
      <w:r w:rsidR="00584115" w:rsidRPr="003D43AC">
        <w:rPr>
          <w:rFonts w:ascii="Arial" w:hAnsi="Arial"/>
          <w:b w:val="0"/>
          <w:bCs w:val="0"/>
          <w:color w:val="000000"/>
        </w:rPr>
        <w:t xml:space="preserve"> </w:t>
      </w:r>
      <w:r w:rsidR="003D43AC" w:rsidRPr="003D43AC">
        <w:rPr>
          <w:rFonts w:ascii="Arial" w:hAnsi="Arial"/>
          <w:b w:val="0"/>
          <w:bCs w:val="0"/>
          <w:color w:val="000000"/>
        </w:rPr>
        <w:t>werden.</w:t>
      </w:r>
    </w:p>
    <w:p w14:paraId="784E7E64" w14:textId="63E93E39" w:rsidR="00485E6F" w:rsidRDefault="00485E6F" w:rsidP="00303737">
      <w:pPr>
        <w:pStyle w:val="Textkrper"/>
        <w:spacing w:before="120" w:after="120" w:line="260" w:lineRule="exact"/>
        <w:jc w:val="both"/>
        <w:rPr>
          <w:rFonts w:ascii="Arial" w:hAnsi="Arial"/>
          <w:b w:val="0"/>
          <w:bCs w:val="0"/>
        </w:rPr>
      </w:pPr>
    </w:p>
    <w:p w14:paraId="117769B0" w14:textId="77777777" w:rsidR="00D957FF" w:rsidRPr="00672623" w:rsidRDefault="00D957FF" w:rsidP="00303737">
      <w:pPr>
        <w:pStyle w:val="Textkrper"/>
        <w:spacing w:before="120" w:after="120" w:line="260" w:lineRule="exact"/>
        <w:jc w:val="both"/>
        <w:rPr>
          <w:rFonts w:ascii="Arial" w:hAnsi="Arial"/>
          <w:b w:val="0"/>
          <w:bCs w:val="0"/>
        </w:rPr>
      </w:pPr>
    </w:p>
    <w:p w14:paraId="7653B424" w14:textId="77777777" w:rsidR="00485E6F" w:rsidRPr="00672623" w:rsidRDefault="00485E6F" w:rsidP="00485E6F">
      <w:pPr>
        <w:pStyle w:val="PITextkrper"/>
        <w:pBdr>
          <w:top w:val="single" w:sz="4" w:space="1" w:color="auto"/>
        </w:pBdr>
        <w:spacing w:before="240"/>
        <w:rPr>
          <w:b/>
          <w:sz w:val="18"/>
          <w:szCs w:val="18"/>
          <w:lang w:val="de-DE"/>
        </w:rPr>
      </w:pPr>
    </w:p>
    <w:p w14:paraId="3DDC043E" w14:textId="77777777" w:rsidR="00485E6F" w:rsidRPr="00672623" w:rsidRDefault="00485E6F" w:rsidP="00485E6F">
      <w:pPr>
        <w:spacing w:after="120" w:line="280" w:lineRule="exact"/>
        <w:rPr>
          <w:rFonts w:ascii="Arial" w:hAnsi="Arial" w:cs="Arial"/>
          <w:b/>
          <w:bCs/>
          <w:sz w:val="18"/>
          <w:szCs w:val="18"/>
        </w:rPr>
      </w:pPr>
      <w:r w:rsidRPr="00672623">
        <w:rPr>
          <w:rFonts w:ascii="Arial" w:hAnsi="Arial" w:cs="Arial"/>
          <w:b/>
          <w:bCs/>
          <w:sz w:val="18"/>
          <w:szCs w:val="18"/>
        </w:rPr>
        <w:t>Verfügbares Bildmaterial</w:t>
      </w:r>
    </w:p>
    <w:p w14:paraId="3C9B88DA" w14:textId="77777777" w:rsidR="00485E6F" w:rsidRDefault="00485E6F" w:rsidP="00485E6F">
      <w:pPr>
        <w:spacing w:after="120" w:line="280" w:lineRule="exact"/>
      </w:pPr>
      <w:r w:rsidRPr="00672623">
        <w:rPr>
          <w:rFonts w:ascii="Arial" w:hAnsi="Arial" w:cs="Arial"/>
          <w:bCs/>
          <w:sz w:val="18"/>
          <w:szCs w:val="18"/>
        </w:rPr>
        <w:t>Folgendes Bildmaterial steht druckfähig im Internet zum Download bereit:</w:t>
      </w:r>
      <w:r w:rsidRPr="00672623">
        <w:t xml:space="preserve"> </w:t>
      </w:r>
      <w:hyperlink r:id="rId9" w:history="1">
        <w:r w:rsidRPr="00672623">
          <w:rPr>
            <w:rStyle w:val="Hyperlink"/>
            <w:rFonts w:ascii="Arial" w:hAnsi="Arial" w:cs="Arial"/>
            <w:sz w:val="18"/>
            <w:szCs w:val="18"/>
          </w:rPr>
          <w:t>https://kk.htcm.de/press-releases/wuerth/</w:t>
        </w:r>
      </w:hyperlink>
    </w:p>
    <w:p w14:paraId="0E5057B6" w14:textId="77777777" w:rsidR="00C57D90" w:rsidRPr="00672623" w:rsidRDefault="00C57D90" w:rsidP="00485E6F">
      <w:pPr>
        <w:spacing w:after="120" w:line="280" w:lineRule="exact"/>
        <w:rPr>
          <w:rFonts w:ascii="Arial" w:hAnsi="Arial" w:cs="Arial"/>
          <w:sz w:val="18"/>
          <w:szCs w:val="18"/>
        </w:rPr>
      </w:pPr>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sidRPr="00672623">
              <w:rPr>
                <w:b/>
              </w:rPr>
              <w:lastRenderedPageBreak/>
              <w:br/>
            </w:r>
            <w:r w:rsidR="003D43AC">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bCs/>
                <w:sz w:val="16"/>
                <w:szCs w:val="16"/>
              </w:rPr>
              <w:t>B</w:t>
            </w:r>
            <w:r w:rsidR="00485E6F" w:rsidRPr="00EB2A83">
              <w:rPr>
                <w:bCs/>
                <w:sz w:val="16"/>
                <w:szCs w:val="16"/>
              </w:rPr>
              <w:t>ildquelle: Würth Elektronik</w:t>
            </w:r>
          </w:p>
          <w:p w14:paraId="5ED23578" w14:textId="7C4807E9" w:rsidR="00485E6F" w:rsidRPr="00672623" w:rsidRDefault="00D957FF" w:rsidP="00EB2A83">
            <w:pPr>
              <w:autoSpaceDE w:val="0"/>
              <w:autoSpaceDN w:val="0"/>
              <w:adjustRightInd w:val="0"/>
              <w:rPr>
                <w:rFonts w:ascii="Arial" w:hAnsi="Arial" w:cs="Arial"/>
                <w:b/>
                <w:bCs/>
                <w:sz w:val="18"/>
                <w:szCs w:val="18"/>
              </w:rPr>
            </w:pPr>
            <w:r w:rsidRPr="00D957FF">
              <w:rPr>
                <w:rFonts w:ascii="Arial" w:hAnsi="Arial" w:cs="Arial"/>
                <w:b/>
                <w:sz w:val="18"/>
                <w:szCs w:val="18"/>
              </w:rPr>
              <w:t xml:space="preserve">WE-MCRI HL, eine gekoppelte Induktivität, die speziell für SEPIC-, ZETA- und </w:t>
            </w:r>
            <w:proofErr w:type="spellStart"/>
            <w:r w:rsidRPr="00D957FF">
              <w:rPr>
                <w:rFonts w:ascii="Arial" w:hAnsi="Arial" w:cs="Arial"/>
                <w:b/>
                <w:sz w:val="18"/>
                <w:szCs w:val="18"/>
              </w:rPr>
              <w:t>Ćuk</w:t>
            </w:r>
            <w:proofErr w:type="spellEnd"/>
            <w:r w:rsidRPr="00D957FF">
              <w:rPr>
                <w:rFonts w:ascii="Arial" w:hAnsi="Arial" w:cs="Arial"/>
                <w:b/>
                <w:sz w:val="18"/>
                <w:szCs w:val="18"/>
              </w:rPr>
              <w:t>-Wandler entwickelt wurde.</w:t>
            </w:r>
            <w:r w:rsidR="00EB2A83">
              <w:rPr>
                <w:rFonts w:ascii="Arial" w:hAnsi="Arial" w:cs="Arial"/>
                <w:b/>
                <w:sz w:val="18"/>
                <w:szCs w:val="18"/>
              </w:rPr>
              <w:br/>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p w14:paraId="1A961B77" w14:textId="77777777" w:rsidR="00485E6F" w:rsidRPr="00672623" w:rsidRDefault="00485E6F" w:rsidP="00485E6F">
      <w:pPr>
        <w:pStyle w:val="Textkrper"/>
        <w:spacing w:before="120" w:after="120" w:line="260" w:lineRule="exact"/>
        <w:jc w:val="both"/>
        <w:rPr>
          <w:rFonts w:ascii="Arial" w:hAnsi="Arial"/>
          <w:b w:val="0"/>
          <w:bCs w:val="0"/>
        </w:rPr>
      </w:pPr>
    </w:p>
    <w:p w14:paraId="0BA87216" w14:textId="77777777" w:rsidR="00485E6F" w:rsidRPr="00672623" w:rsidRDefault="00485E6F" w:rsidP="00485E6F">
      <w:pPr>
        <w:pStyle w:val="PITextkrper"/>
        <w:pBdr>
          <w:top w:val="single" w:sz="4" w:space="1" w:color="auto"/>
        </w:pBdr>
        <w:spacing w:before="240"/>
        <w:rPr>
          <w:b/>
          <w:sz w:val="18"/>
          <w:szCs w:val="18"/>
          <w:lang w:val="de-DE"/>
        </w:rPr>
      </w:pPr>
    </w:p>
    <w:p w14:paraId="0A7F43B1" w14:textId="77777777" w:rsidR="00485E6F" w:rsidRPr="00672623" w:rsidRDefault="00485E6F" w:rsidP="00485E6F">
      <w:pPr>
        <w:pStyle w:val="Textkrper"/>
        <w:spacing w:before="120" w:after="120" w:line="276" w:lineRule="auto"/>
        <w:jc w:val="both"/>
        <w:rPr>
          <w:rFonts w:ascii="Arial" w:hAnsi="Arial"/>
          <w:bCs w:val="0"/>
        </w:rPr>
      </w:pPr>
      <w:r w:rsidRPr="00672623">
        <w:rPr>
          <w:rFonts w:ascii="Arial" w:hAnsi="Arial"/>
          <w:bCs w:val="0"/>
        </w:rPr>
        <w:t>Über die Würth Elektronik eiSos Gruppe</w:t>
      </w:r>
    </w:p>
    <w:p w14:paraId="74E33F41" w14:textId="77777777" w:rsidR="00892FF0" w:rsidRPr="00672623" w:rsidRDefault="00892FF0" w:rsidP="00892FF0">
      <w:pPr>
        <w:pStyle w:val="Textkrper"/>
        <w:spacing w:before="120" w:after="120" w:line="276" w:lineRule="auto"/>
        <w:jc w:val="both"/>
        <w:rPr>
          <w:rFonts w:ascii="Arial" w:hAnsi="Arial"/>
          <w:b w:val="0"/>
        </w:rPr>
      </w:pPr>
      <w:r w:rsidRPr="00672623">
        <w:rPr>
          <w:rFonts w:ascii="Arial" w:hAnsi="Arial"/>
          <w:b w:val="0"/>
        </w:rPr>
        <w:t>Die Würth Elektronik eiSos Gruppe ist Hersteller elektronischer und elektromechanischer Bauelemente für die Elektronikindustrie und Technologie-</w:t>
      </w:r>
      <w:proofErr w:type="spellStart"/>
      <w:r w:rsidRPr="00672623">
        <w:rPr>
          <w:rFonts w:ascii="Arial" w:hAnsi="Arial"/>
          <w:b w:val="0"/>
        </w:rPr>
        <w:t>Enabler</w:t>
      </w:r>
      <w:proofErr w:type="spellEnd"/>
      <w:r w:rsidRPr="00672623">
        <w:rPr>
          <w:rFonts w:ascii="Arial" w:hAnsi="Arial"/>
          <w:b w:val="0"/>
        </w:rPr>
        <w:t xml:space="preserve"> für zukunftsweisende Elektroniklösungen. Würth Elektronik eiSos ist einer der größten europäischen Hersteller von passiven Bauteilen und in 50 Ländern aktiv. Fertigungsstandorte in Europa, Asien und Nordamerika versorgen die weltweit wachsende Kundenzahl.</w:t>
      </w:r>
    </w:p>
    <w:p w14:paraId="5FB2B077" w14:textId="77777777" w:rsidR="00892FF0" w:rsidRPr="00672623" w:rsidRDefault="00892FF0" w:rsidP="00892FF0">
      <w:pPr>
        <w:pStyle w:val="Textkrper"/>
        <w:spacing w:before="120" w:after="120" w:line="276" w:lineRule="auto"/>
        <w:jc w:val="both"/>
        <w:rPr>
          <w:rFonts w:ascii="Arial" w:hAnsi="Arial"/>
          <w:b w:val="0"/>
        </w:rPr>
      </w:pPr>
      <w:r w:rsidRPr="00672623">
        <w:rPr>
          <w:rFonts w:ascii="Arial" w:hAnsi="Arial"/>
          <w:b w:val="0"/>
        </w:rPr>
        <w:t>Das Produktprogramm umfasst passive Bauelemente, Power Module, digitale Isolatoren, Optoelektronik, elektromechanische Komponenten, Wärmemanagementlösungen, Sensoren und Funkmodule. Abgerundet wird das Portfolio durch kundenspezifische Lösungen.</w:t>
      </w:r>
    </w:p>
    <w:p w14:paraId="6528B03A" w14:textId="77777777" w:rsidR="00892FF0" w:rsidRPr="00672623" w:rsidRDefault="00892FF0" w:rsidP="00892FF0">
      <w:pPr>
        <w:pStyle w:val="Textkrper"/>
        <w:spacing w:before="120" w:after="120" w:line="276" w:lineRule="auto"/>
        <w:jc w:val="both"/>
        <w:rPr>
          <w:rFonts w:ascii="Arial" w:hAnsi="Arial"/>
          <w:b w:val="0"/>
        </w:rPr>
      </w:pPr>
      <w:r w:rsidRPr="00672623">
        <w:rPr>
          <w:rFonts w:ascii="Arial" w:hAnsi="Arial"/>
          <w:b w:val="0"/>
        </w:rPr>
        <w:t xml:space="preserve">Die Verfügbarkeit ab Lager aller Katalogbauteile ohne Mindestbestellmenge, kostenlose Muster und umfangreicher Support durch technische Vertriebsmitarbeitende und Auswahltools prägen die einzigartige Serviceorientierung des Unternehmens. </w:t>
      </w:r>
    </w:p>
    <w:p w14:paraId="6C3CBFA3" w14:textId="21A2F88A" w:rsidR="009A245B" w:rsidRPr="00672623" w:rsidRDefault="009E3177" w:rsidP="009A245B">
      <w:pPr>
        <w:pStyle w:val="Textkrper"/>
        <w:spacing w:before="120" w:after="120" w:line="276" w:lineRule="auto"/>
        <w:jc w:val="both"/>
        <w:rPr>
          <w:rFonts w:ascii="Arial" w:hAnsi="Arial"/>
          <w:b w:val="0"/>
          <w:bCs w:val="0"/>
        </w:rPr>
      </w:pPr>
      <w:r w:rsidRPr="00672623">
        <w:rPr>
          <w:rFonts w:ascii="Arial" w:hAnsi="Arial"/>
          <w:b w:val="0"/>
        </w:rPr>
        <w:t>Würth Elektronik ist Teil der Würth-Gruppe, dem Weltmarktführer in der Entwicklung, Herstellung und dem Vertrieb von Montage- und Befestigungsmaterial, und beschäftigt rund 7</w:t>
      </w:r>
      <w:r w:rsidR="004B1026" w:rsidRPr="00672623">
        <w:rPr>
          <w:rFonts w:ascii="Arial" w:hAnsi="Arial"/>
          <w:b w:val="0"/>
        </w:rPr>
        <w:t>3</w:t>
      </w:r>
      <w:r w:rsidRPr="00672623">
        <w:rPr>
          <w:rFonts w:ascii="Arial" w:hAnsi="Arial"/>
          <w:b w:val="0"/>
        </w:rPr>
        <w:t xml:space="preserve">00 Mitarbeitende. </w:t>
      </w:r>
      <w:r w:rsidR="009A245B" w:rsidRPr="00672623">
        <w:rPr>
          <w:rFonts w:ascii="Arial" w:hAnsi="Arial"/>
          <w:b w:val="0"/>
        </w:rPr>
        <w:t>Im Jahr 202</w:t>
      </w:r>
      <w:r w:rsidR="004B1026" w:rsidRPr="00672623">
        <w:rPr>
          <w:rFonts w:ascii="Arial" w:hAnsi="Arial"/>
          <w:b w:val="0"/>
        </w:rPr>
        <w:t>5</w:t>
      </w:r>
      <w:r w:rsidR="009A245B" w:rsidRPr="00672623">
        <w:rPr>
          <w:rFonts w:ascii="Arial" w:hAnsi="Arial"/>
          <w:b w:val="0"/>
        </w:rPr>
        <w:t xml:space="preserve"> erwirtschaftete die Würth Elektronik Gruppe einen Umsatz von 1,0</w:t>
      </w:r>
      <w:r w:rsidR="004B1026" w:rsidRPr="00672623">
        <w:rPr>
          <w:rFonts w:ascii="Arial" w:hAnsi="Arial"/>
          <w:b w:val="0"/>
        </w:rPr>
        <w:t>6</w:t>
      </w:r>
      <w:r w:rsidR="009A245B" w:rsidRPr="00672623">
        <w:rPr>
          <w:rFonts w:ascii="Arial" w:hAnsi="Arial"/>
          <w:b w:val="0"/>
        </w:rPr>
        <w:t xml:space="preserve"> Milliarden Euro.</w:t>
      </w:r>
    </w:p>
    <w:p w14:paraId="6159303C" w14:textId="53501001" w:rsidR="00485E6F" w:rsidRPr="00890BE5" w:rsidRDefault="00485E6F" w:rsidP="00485E6F">
      <w:pPr>
        <w:pStyle w:val="Textkrper"/>
        <w:spacing w:before="120" w:after="120" w:line="276" w:lineRule="auto"/>
        <w:rPr>
          <w:rFonts w:ascii="Arial" w:hAnsi="Arial"/>
          <w:b w:val="0"/>
          <w:lang w:val="en-US"/>
        </w:rPr>
      </w:pPr>
      <w:r w:rsidRPr="00890BE5">
        <w:rPr>
          <w:rFonts w:ascii="Arial" w:hAnsi="Arial"/>
          <w:b w:val="0"/>
          <w:lang w:val="en-US"/>
        </w:rPr>
        <w:t>Würth Elektronik: more than you expect!</w:t>
      </w:r>
    </w:p>
    <w:p w14:paraId="359C45D7" w14:textId="77777777" w:rsidR="00485E6F" w:rsidRPr="00672623" w:rsidRDefault="00485E6F" w:rsidP="00485E6F">
      <w:pPr>
        <w:pStyle w:val="Textkrper"/>
        <w:spacing w:before="120" w:after="120" w:line="276" w:lineRule="auto"/>
        <w:rPr>
          <w:rFonts w:ascii="Arial" w:hAnsi="Arial"/>
        </w:rPr>
      </w:pPr>
      <w:r w:rsidRPr="00672623">
        <w:rPr>
          <w:rFonts w:ascii="Arial" w:hAnsi="Arial"/>
        </w:rPr>
        <w:t>Weitere Informationen unter www.we-online.com</w:t>
      </w:r>
    </w:p>
    <w:p w14:paraId="47300CFE" w14:textId="66A4D5BB" w:rsidR="00EB2A83" w:rsidRDefault="00EB2A83">
      <w:pPr>
        <w:rPr>
          <w:rFonts w:ascii="Verdana" w:hAnsi="Verdana" w:cs="Arial"/>
          <w:b/>
          <w:bCs/>
          <w:sz w:val="20"/>
          <w:szCs w:val="20"/>
        </w:rPr>
      </w:pPr>
      <w:r>
        <w:br w:type="page"/>
      </w:r>
    </w:p>
    <w:p w14:paraId="5CA86257" w14:textId="77777777" w:rsidR="00485E6F" w:rsidRPr="00672623" w:rsidRDefault="00485E6F" w:rsidP="00485E6F">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485E6F" w:rsidRPr="00672623" w14:paraId="12B40D8C" w14:textId="77777777" w:rsidTr="00CE17D6">
        <w:tc>
          <w:tcPr>
            <w:tcW w:w="3902" w:type="dxa"/>
            <w:hideMark/>
          </w:tcPr>
          <w:p w14:paraId="196F357B" w14:textId="77777777" w:rsidR="00485E6F" w:rsidRPr="00672623" w:rsidRDefault="00485E6F" w:rsidP="00CE17D6">
            <w:pPr>
              <w:pStyle w:val="Textkrper"/>
              <w:autoSpaceDE/>
              <w:adjustRightInd/>
              <w:spacing w:before="120" w:after="120" w:line="276" w:lineRule="auto"/>
              <w:rPr>
                <w:rFonts w:ascii="Arial" w:hAnsi="Arial"/>
                <w:bCs w:val="0"/>
                <w:szCs w:val="24"/>
              </w:rPr>
            </w:pPr>
            <w:r w:rsidRPr="00672623">
              <w:rPr>
                <w:rFonts w:ascii="Arial" w:hAnsi="Arial"/>
                <w:b w:val="0"/>
                <w:bCs w:val="0"/>
              </w:rPr>
              <w:br w:type="page"/>
            </w:r>
            <w:r w:rsidRPr="00672623">
              <w:rPr>
                <w:rFonts w:ascii="Arial" w:hAnsi="Arial"/>
                <w:bCs w:val="0"/>
                <w:szCs w:val="24"/>
              </w:rPr>
              <w:t>Weitere Informationen:</w:t>
            </w:r>
          </w:p>
          <w:p w14:paraId="5A6374EB" w14:textId="2AD863F7" w:rsidR="00485E6F" w:rsidRPr="00672623" w:rsidRDefault="00485E6F" w:rsidP="00CE17D6">
            <w:pPr>
              <w:spacing w:before="120" w:after="120" w:line="276" w:lineRule="auto"/>
              <w:rPr>
                <w:rFonts w:ascii="Arial" w:hAnsi="Arial" w:cs="Arial"/>
                <w:sz w:val="20"/>
              </w:rPr>
            </w:pPr>
            <w:r w:rsidRPr="00672623">
              <w:rPr>
                <w:rFonts w:ascii="Arial" w:hAnsi="Arial" w:cs="Arial"/>
                <w:sz w:val="20"/>
              </w:rPr>
              <w:t>Würth Elektronik eiSos GmbH &amp; Co. KG</w:t>
            </w:r>
            <w:r w:rsidRPr="00672623">
              <w:rPr>
                <w:rFonts w:ascii="Arial" w:hAnsi="Arial" w:cs="Arial"/>
                <w:sz w:val="20"/>
              </w:rPr>
              <w:br/>
              <w:t>Sarah Hurst</w:t>
            </w:r>
            <w:r w:rsidRPr="00672623">
              <w:rPr>
                <w:rFonts w:ascii="Arial" w:hAnsi="Arial" w:cs="Arial"/>
                <w:sz w:val="20"/>
              </w:rPr>
              <w:br/>
            </w:r>
            <w:r w:rsidR="008F3008" w:rsidRPr="00672623">
              <w:rPr>
                <w:rFonts w:ascii="Arial" w:hAnsi="Arial" w:cs="Arial"/>
                <w:sz w:val="20"/>
              </w:rPr>
              <w:t>Clarita-Bernhard-Straße 9</w:t>
            </w:r>
            <w:r w:rsidRPr="00672623">
              <w:rPr>
                <w:rFonts w:ascii="Arial" w:hAnsi="Arial" w:cs="Arial"/>
                <w:sz w:val="20"/>
              </w:rPr>
              <w:br/>
            </w:r>
            <w:r w:rsidR="008F3008" w:rsidRPr="00672623">
              <w:rPr>
                <w:rFonts w:ascii="Arial" w:hAnsi="Arial" w:cs="Arial"/>
                <w:sz w:val="20"/>
              </w:rPr>
              <w:t>81249 München</w:t>
            </w:r>
          </w:p>
          <w:p w14:paraId="34892EEB" w14:textId="77777777" w:rsidR="00485E6F" w:rsidRPr="00890BE5" w:rsidRDefault="00485E6F" w:rsidP="00CE17D6">
            <w:pPr>
              <w:spacing w:before="120" w:after="120" w:line="276" w:lineRule="auto"/>
              <w:rPr>
                <w:rFonts w:ascii="Arial" w:hAnsi="Arial" w:cs="Arial"/>
                <w:bCs/>
                <w:sz w:val="20"/>
                <w:lang w:val="it-IT"/>
              </w:rPr>
            </w:pPr>
            <w:proofErr w:type="spellStart"/>
            <w:r w:rsidRPr="00890BE5">
              <w:rPr>
                <w:rFonts w:ascii="Arial" w:hAnsi="Arial" w:cs="Arial"/>
                <w:sz w:val="20"/>
                <w:lang w:val="it-IT"/>
              </w:rPr>
              <w:t>Telefon</w:t>
            </w:r>
            <w:proofErr w:type="spellEnd"/>
            <w:r w:rsidRPr="00890BE5">
              <w:rPr>
                <w:rFonts w:ascii="Arial" w:hAnsi="Arial" w:cs="Arial"/>
                <w:sz w:val="20"/>
                <w:lang w:val="it-IT"/>
              </w:rPr>
              <w:t>: +49 7942 945-5186</w:t>
            </w:r>
            <w:r w:rsidRPr="00890BE5">
              <w:rPr>
                <w:rFonts w:ascii="Arial" w:hAnsi="Arial" w:cs="Arial"/>
                <w:sz w:val="20"/>
                <w:lang w:val="it-IT"/>
              </w:rPr>
              <w:br/>
            </w:r>
            <w:r w:rsidRPr="00890BE5">
              <w:rPr>
                <w:rFonts w:ascii="Arial" w:hAnsi="Arial" w:cs="Arial"/>
                <w:bCs/>
                <w:sz w:val="20"/>
                <w:lang w:val="it-IT"/>
              </w:rPr>
              <w:t>E-Mail: sarah.hurst@we-online.de</w:t>
            </w:r>
          </w:p>
          <w:p w14:paraId="0DD9B528" w14:textId="77777777" w:rsidR="00485E6F" w:rsidRPr="00672623" w:rsidRDefault="00485E6F" w:rsidP="00CE17D6">
            <w:pPr>
              <w:spacing w:before="120" w:after="120" w:line="276" w:lineRule="auto"/>
              <w:rPr>
                <w:rFonts w:ascii="Arial" w:hAnsi="Arial" w:cs="Arial"/>
                <w:bCs/>
                <w:sz w:val="20"/>
              </w:rPr>
            </w:pPr>
            <w:r w:rsidRPr="00672623">
              <w:rPr>
                <w:rFonts w:ascii="Arial" w:hAnsi="Arial" w:cs="Arial"/>
                <w:bCs/>
                <w:sz w:val="20"/>
              </w:rPr>
              <w:t>www.we-online.com</w:t>
            </w:r>
          </w:p>
        </w:tc>
        <w:tc>
          <w:tcPr>
            <w:tcW w:w="3193" w:type="dxa"/>
            <w:hideMark/>
          </w:tcPr>
          <w:p w14:paraId="74077374" w14:textId="77777777" w:rsidR="00485E6F" w:rsidRPr="00672623" w:rsidRDefault="00485E6F" w:rsidP="00CE17D6">
            <w:pPr>
              <w:pStyle w:val="Textkrper"/>
              <w:tabs>
                <w:tab w:val="left" w:pos="1065"/>
              </w:tabs>
              <w:autoSpaceDE/>
              <w:adjustRightInd/>
              <w:spacing w:before="120" w:after="120" w:line="276" w:lineRule="auto"/>
              <w:rPr>
                <w:rFonts w:ascii="Arial" w:hAnsi="Arial"/>
                <w:bCs w:val="0"/>
                <w:szCs w:val="24"/>
              </w:rPr>
            </w:pPr>
            <w:r w:rsidRPr="00672623">
              <w:rPr>
                <w:rFonts w:ascii="Arial" w:hAnsi="Arial"/>
                <w:bCs w:val="0"/>
                <w:szCs w:val="24"/>
              </w:rPr>
              <w:t>Pressekontakt:</w:t>
            </w:r>
          </w:p>
          <w:p w14:paraId="5CE5249F" w14:textId="77777777" w:rsidR="00485E6F" w:rsidRPr="00672623" w:rsidRDefault="00485E6F" w:rsidP="00CE17D6">
            <w:pPr>
              <w:tabs>
                <w:tab w:val="left" w:pos="1065"/>
              </w:tabs>
              <w:spacing w:before="120" w:after="120" w:line="276" w:lineRule="auto"/>
              <w:rPr>
                <w:rFonts w:ascii="Arial" w:hAnsi="Arial" w:cs="Arial"/>
                <w:bCs/>
                <w:sz w:val="20"/>
              </w:rPr>
            </w:pPr>
            <w:r w:rsidRPr="00672623">
              <w:rPr>
                <w:rFonts w:ascii="Arial" w:hAnsi="Arial" w:cs="Arial"/>
                <w:bCs/>
                <w:sz w:val="20"/>
              </w:rPr>
              <w:t>HighTech communications GmbH</w:t>
            </w:r>
            <w:r w:rsidRPr="00672623">
              <w:rPr>
                <w:rFonts w:ascii="Arial" w:hAnsi="Arial" w:cs="Arial"/>
                <w:bCs/>
                <w:sz w:val="20"/>
              </w:rPr>
              <w:br/>
              <w:t>Brigitte Basilio</w:t>
            </w:r>
            <w:r w:rsidRPr="00672623">
              <w:rPr>
                <w:rFonts w:ascii="Arial" w:hAnsi="Arial" w:cs="Arial"/>
                <w:bCs/>
                <w:sz w:val="20"/>
              </w:rPr>
              <w:br/>
            </w:r>
            <w:proofErr w:type="spellStart"/>
            <w:r w:rsidRPr="00672623">
              <w:rPr>
                <w:rFonts w:ascii="Arial" w:hAnsi="Arial" w:cs="Arial"/>
                <w:bCs/>
                <w:sz w:val="20"/>
              </w:rPr>
              <w:t>Brunhamstraße</w:t>
            </w:r>
            <w:proofErr w:type="spellEnd"/>
            <w:r w:rsidRPr="00672623">
              <w:rPr>
                <w:rFonts w:ascii="Arial" w:hAnsi="Arial" w:cs="Arial"/>
                <w:bCs/>
                <w:sz w:val="20"/>
              </w:rPr>
              <w:t xml:space="preserve"> 21</w:t>
            </w:r>
            <w:r w:rsidRPr="00672623">
              <w:rPr>
                <w:rFonts w:ascii="Arial" w:hAnsi="Arial" w:cs="Arial"/>
                <w:bCs/>
                <w:sz w:val="20"/>
              </w:rPr>
              <w:br/>
              <w:t>81249 München</w:t>
            </w:r>
          </w:p>
          <w:p w14:paraId="5DBACEC9" w14:textId="0023F40D" w:rsidR="00485E6F" w:rsidRPr="00890BE5" w:rsidRDefault="00485E6F" w:rsidP="00CE17D6">
            <w:pPr>
              <w:tabs>
                <w:tab w:val="left" w:pos="1065"/>
              </w:tabs>
              <w:spacing w:before="120" w:after="120" w:line="276" w:lineRule="auto"/>
              <w:rPr>
                <w:rFonts w:ascii="Arial" w:hAnsi="Arial" w:cs="Arial"/>
                <w:bCs/>
                <w:sz w:val="20"/>
                <w:lang w:val="it-IT"/>
              </w:rPr>
            </w:pPr>
            <w:proofErr w:type="spellStart"/>
            <w:r w:rsidRPr="00890BE5">
              <w:rPr>
                <w:rFonts w:ascii="Arial" w:hAnsi="Arial" w:cs="Arial"/>
                <w:bCs/>
                <w:sz w:val="20"/>
                <w:lang w:val="it-IT"/>
              </w:rPr>
              <w:t>Telefon</w:t>
            </w:r>
            <w:proofErr w:type="spellEnd"/>
            <w:r w:rsidRPr="00890BE5">
              <w:rPr>
                <w:rFonts w:ascii="Arial" w:hAnsi="Arial" w:cs="Arial"/>
                <w:bCs/>
                <w:sz w:val="20"/>
                <w:lang w:val="it-IT"/>
              </w:rPr>
              <w:t>: +49 89 500778-20</w:t>
            </w:r>
            <w:r w:rsidRPr="00890BE5">
              <w:rPr>
                <w:rFonts w:ascii="Arial" w:hAnsi="Arial" w:cs="Arial"/>
                <w:bCs/>
                <w:sz w:val="20"/>
                <w:lang w:val="it-IT"/>
              </w:rPr>
              <w:br/>
              <w:t>E-Mail: b.basilio@htcm.de</w:t>
            </w:r>
          </w:p>
          <w:p w14:paraId="629BEBDB" w14:textId="77777777" w:rsidR="00485E6F" w:rsidRPr="00672623" w:rsidRDefault="00485E6F" w:rsidP="00CE17D6">
            <w:pPr>
              <w:tabs>
                <w:tab w:val="left" w:pos="1065"/>
              </w:tabs>
              <w:spacing w:before="120" w:after="120" w:line="276" w:lineRule="auto"/>
              <w:rPr>
                <w:rFonts w:ascii="Arial" w:hAnsi="Arial" w:cs="Arial"/>
                <w:bCs/>
                <w:sz w:val="20"/>
              </w:rPr>
            </w:pPr>
            <w:r w:rsidRPr="00672623">
              <w:rPr>
                <w:rFonts w:ascii="Arial" w:hAnsi="Arial" w:cs="Arial"/>
                <w:bCs/>
                <w:sz w:val="20"/>
              </w:rPr>
              <w:t xml:space="preserve">www.htcm.de </w:t>
            </w:r>
          </w:p>
        </w:tc>
      </w:tr>
    </w:tbl>
    <w:p w14:paraId="2078774C" w14:textId="77777777" w:rsidR="00485E6F" w:rsidRPr="00672623" w:rsidRDefault="00485E6F" w:rsidP="00485E6F">
      <w:pPr>
        <w:pStyle w:val="Textkrper"/>
        <w:spacing w:before="120" w:after="120" w:line="260" w:lineRule="exact"/>
      </w:pPr>
    </w:p>
    <w:p w14:paraId="4616A057" w14:textId="77777777" w:rsidR="003E1703" w:rsidRPr="00672623" w:rsidRDefault="003E1703" w:rsidP="00485E6F">
      <w:pPr>
        <w:pStyle w:val="Textkrper"/>
        <w:spacing w:before="120" w:after="120" w:line="260" w:lineRule="exact"/>
        <w:jc w:val="both"/>
        <w:rPr>
          <w:rFonts w:asciiTheme="minorHAnsi" w:hAnsiTheme="minorHAnsi" w:cstheme="minorHAnsi"/>
          <w:sz w:val="22"/>
          <w:szCs w:val="22"/>
        </w:rPr>
      </w:pPr>
    </w:p>
    <w:sectPr w:rsidR="003E1703" w:rsidRPr="00672623" w:rsidSect="00CC318F">
      <w:headerReference w:type="default" r:id="rId11"/>
      <w:footerReference w:type="default" r:id="rId12"/>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94A1" w14:textId="77777777" w:rsidR="00750252" w:rsidRDefault="00750252">
      <w:r>
        <w:separator/>
      </w:r>
    </w:p>
  </w:endnote>
  <w:endnote w:type="continuationSeparator" w:id="0">
    <w:p w14:paraId="7B38ECD2" w14:textId="77777777" w:rsidR="00750252" w:rsidRDefault="0075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09EB1720" w:rsidR="00D84800" w:rsidRPr="00890BE5"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szCs w:val="16"/>
      </w:rPr>
      <w:fldChar w:fldCharType="begin"/>
    </w:r>
    <w:r w:rsidRPr="00890BE5">
      <w:rPr>
        <w:rFonts w:ascii="Arial" w:hAnsi="Arial" w:cs="Arial"/>
        <w:snapToGrid w:val="0"/>
        <w:sz w:val="16"/>
        <w:szCs w:val="16"/>
        <w:lang w:val="en-US"/>
      </w:rPr>
      <w:instrText xml:space="preserve"> FILENAME  \* MERGEFORMAT </w:instrText>
    </w:r>
    <w:r w:rsidRPr="00A74816">
      <w:rPr>
        <w:rFonts w:ascii="Arial" w:hAnsi="Arial" w:cs="Arial"/>
        <w:snapToGrid w:val="0"/>
        <w:sz w:val="16"/>
        <w:szCs w:val="16"/>
      </w:rPr>
      <w:fldChar w:fldCharType="separate"/>
    </w:r>
    <w:r w:rsidR="00D957FF">
      <w:rPr>
        <w:rFonts w:ascii="Arial" w:hAnsi="Arial" w:cs="Arial"/>
        <w:noProof/>
        <w:snapToGrid w:val="0"/>
        <w:sz w:val="16"/>
        <w:szCs w:val="16"/>
        <w:lang w:val="en-US"/>
      </w:rPr>
      <w:t>WTH1PI1810</w:t>
    </w:r>
    <w:r w:rsidR="00C75B96">
      <w:rPr>
        <w:rFonts w:ascii="Arial" w:hAnsi="Arial" w:cs="Arial"/>
        <w:noProof/>
        <w:snapToGrid w:val="0"/>
        <w:sz w:val="16"/>
        <w:szCs w:val="16"/>
        <w:lang w:val="en-US"/>
      </w:rPr>
      <w:t>_de</w:t>
    </w:r>
    <w:r w:rsidRPr="00A74816">
      <w:rPr>
        <w:rFonts w:ascii="Arial" w:hAnsi="Arial" w:cs="Arial"/>
        <w:snapToGrid w:val="0"/>
        <w:sz w:val="16"/>
        <w:szCs w:val="16"/>
      </w:rPr>
      <w:fldChar w:fldCharType="end"/>
    </w:r>
    <w:r w:rsidRPr="00890BE5">
      <w:rPr>
        <w:rFonts w:ascii="Arial" w:hAnsi="Arial" w:cs="Arial"/>
        <w:snapToGrid w:val="0"/>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3BC0B" w14:textId="77777777" w:rsidR="00750252" w:rsidRDefault="00750252">
      <w:r>
        <w:separator/>
      </w:r>
    </w:p>
  </w:footnote>
  <w:footnote w:type="continuationSeparator" w:id="0">
    <w:p w14:paraId="5D69D883" w14:textId="77777777" w:rsidR="00750252" w:rsidRDefault="0075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2297"/>
    <w:rsid w:val="00106E99"/>
    <w:rsid w:val="001138B8"/>
    <w:rsid w:val="00113B46"/>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54FD1"/>
    <w:rsid w:val="00161F8B"/>
    <w:rsid w:val="0016652E"/>
    <w:rsid w:val="001667CD"/>
    <w:rsid w:val="001714D6"/>
    <w:rsid w:val="00180178"/>
    <w:rsid w:val="00180A37"/>
    <w:rsid w:val="001820BD"/>
    <w:rsid w:val="001845DD"/>
    <w:rsid w:val="00184B2E"/>
    <w:rsid w:val="00190F4E"/>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67F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0985"/>
    <w:rsid w:val="003375B0"/>
    <w:rsid w:val="00341B97"/>
    <w:rsid w:val="00346E77"/>
    <w:rsid w:val="00347536"/>
    <w:rsid w:val="00347F46"/>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D43AC"/>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2CC5"/>
    <w:rsid w:val="004354C6"/>
    <w:rsid w:val="00441533"/>
    <w:rsid w:val="00444E30"/>
    <w:rsid w:val="00451C55"/>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594"/>
    <w:rsid w:val="004C2963"/>
    <w:rsid w:val="004C4379"/>
    <w:rsid w:val="004D069D"/>
    <w:rsid w:val="004D6CCC"/>
    <w:rsid w:val="004D7301"/>
    <w:rsid w:val="004D78E8"/>
    <w:rsid w:val="004E3A3C"/>
    <w:rsid w:val="004E582D"/>
    <w:rsid w:val="004E6320"/>
    <w:rsid w:val="004F1218"/>
    <w:rsid w:val="004F387D"/>
    <w:rsid w:val="004F4AB5"/>
    <w:rsid w:val="004F4C9D"/>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503AE"/>
    <w:rsid w:val="00653582"/>
    <w:rsid w:val="0065536A"/>
    <w:rsid w:val="00656ACE"/>
    <w:rsid w:val="00657EAF"/>
    <w:rsid w:val="00663854"/>
    <w:rsid w:val="0066406D"/>
    <w:rsid w:val="00666284"/>
    <w:rsid w:val="00667A63"/>
    <w:rsid w:val="0067131F"/>
    <w:rsid w:val="00672623"/>
    <w:rsid w:val="00672F2F"/>
    <w:rsid w:val="006769A9"/>
    <w:rsid w:val="00676CE8"/>
    <w:rsid w:val="00683D1C"/>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0252"/>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4FF3"/>
    <w:rsid w:val="0078774B"/>
    <w:rsid w:val="007913E6"/>
    <w:rsid w:val="00793542"/>
    <w:rsid w:val="007A4345"/>
    <w:rsid w:val="007A5602"/>
    <w:rsid w:val="007B24FD"/>
    <w:rsid w:val="007C1E35"/>
    <w:rsid w:val="007C335A"/>
    <w:rsid w:val="007C42E6"/>
    <w:rsid w:val="007C79D2"/>
    <w:rsid w:val="007D400B"/>
    <w:rsid w:val="007D7B8B"/>
    <w:rsid w:val="007E2CA5"/>
    <w:rsid w:val="007E3A15"/>
    <w:rsid w:val="007E4896"/>
    <w:rsid w:val="007E48CA"/>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36D6B"/>
    <w:rsid w:val="00944A14"/>
    <w:rsid w:val="00945975"/>
    <w:rsid w:val="00945C65"/>
    <w:rsid w:val="00950B5B"/>
    <w:rsid w:val="00951468"/>
    <w:rsid w:val="00956D90"/>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E652C"/>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59C5"/>
    <w:rsid w:val="00AA6E73"/>
    <w:rsid w:val="00AB43E5"/>
    <w:rsid w:val="00AC010A"/>
    <w:rsid w:val="00AC4F5C"/>
    <w:rsid w:val="00AC7E6F"/>
    <w:rsid w:val="00AD038B"/>
    <w:rsid w:val="00AD2BBC"/>
    <w:rsid w:val="00AD41FF"/>
    <w:rsid w:val="00AD6C58"/>
    <w:rsid w:val="00AD74EC"/>
    <w:rsid w:val="00AD75B3"/>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90A"/>
    <w:rsid w:val="00B67314"/>
    <w:rsid w:val="00B74559"/>
    <w:rsid w:val="00B74D5C"/>
    <w:rsid w:val="00B757F2"/>
    <w:rsid w:val="00B8501E"/>
    <w:rsid w:val="00B911CF"/>
    <w:rsid w:val="00B943C0"/>
    <w:rsid w:val="00B945A9"/>
    <w:rsid w:val="00B94DAE"/>
    <w:rsid w:val="00B9589D"/>
    <w:rsid w:val="00BA04FB"/>
    <w:rsid w:val="00BA19ED"/>
    <w:rsid w:val="00BA226E"/>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75B96"/>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055AF"/>
    <w:rsid w:val="00D06EF7"/>
    <w:rsid w:val="00D10313"/>
    <w:rsid w:val="00D10A7D"/>
    <w:rsid w:val="00D11C40"/>
    <w:rsid w:val="00D124AD"/>
    <w:rsid w:val="00D23260"/>
    <w:rsid w:val="00D261A7"/>
    <w:rsid w:val="00D3047E"/>
    <w:rsid w:val="00D35686"/>
    <w:rsid w:val="00D4081F"/>
    <w:rsid w:val="00D44F72"/>
    <w:rsid w:val="00D464D9"/>
    <w:rsid w:val="00D471E2"/>
    <w:rsid w:val="00D54A29"/>
    <w:rsid w:val="00D564BF"/>
    <w:rsid w:val="00D60172"/>
    <w:rsid w:val="00D64AD3"/>
    <w:rsid w:val="00D70405"/>
    <w:rsid w:val="00D71F29"/>
    <w:rsid w:val="00D72A57"/>
    <w:rsid w:val="00D75A8B"/>
    <w:rsid w:val="00D7777E"/>
    <w:rsid w:val="00D77D60"/>
    <w:rsid w:val="00D8068E"/>
    <w:rsid w:val="00D834C3"/>
    <w:rsid w:val="00D84800"/>
    <w:rsid w:val="00D921A3"/>
    <w:rsid w:val="00D957FF"/>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31BE"/>
    <w:rsid w:val="00E041C8"/>
    <w:rsid w:val="00E06AE9"/>
    <w:rsid w:val="00E102CD"/>
    <w:rsid w:val="00E13FF1"/>
    <w:rsid w:val="00E21D22"/>
    <w:rsid w:val="00E235A7"/>
    <w:rsid w:val="00E27071"/>
    <w:rsid w:val="00E277BA"/>
    <w:rsid w:val="00E3345B"/>
    <w:rsid w:val="00E41C6B"/>
    <w:rsid w:val="00E4697E"/>
    <w:rsid w:val="00E56EB0"/>
    <w:rsid w:val="00E57E93"/>
    <w:rsid w:val="00E63CB1"/>
    <w:rsid w:val="00E64D39"/>
    <w:rsid w:val="00E67044"/>
    <w:rsid w:val="00E8050A"/>
    <w:rsid w:val="00E815D2"/>
    <w:rsid w:val="00E821A2"/>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2A1E"/>
    <w:rsid w:val="00ED67AA"/>
    <w:rsid w:val="00ED7A3A"/>
    <w:rsid w:val="00EE17CD"/>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437A"/>
    <w:rsid w:val="00F26A7D"/>
    <w:rsid w:val="00F27950"/>
    <w:rsid w:val="00F3467F"/>
    <w:rsid w:val="00F34F46"/>
    <w:rsid w:val="00F365C2"/>
    <w:rsid w:val="00F55A20"/>
    <w:rsid w:val="00F61BC9"/>
    <w:rsid w:val="00F630C4"/>
    <w:rsid w:val="00F633C4"/>
    <w:rsid w:val="00F7288A"/>
    <w:rsid w:val="00F74E4F"/>
    <w:rsid w:val="00F84B90"/>
    <w:rsid w:val="00F950DC"/>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F95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de/components/products/WE-MCR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512</Words>
  <Characters>3232</Characters>
  <DocSecurity>0</DocSecurity>
  <Lines>26</Lines>
  <Paragraphs>7</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3737</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$1$2
  <cp:keywords/>
  $1$2$1$2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