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3D56315" w:rsidR="00B4555A" w:rsidRPr="003D4D18" w:rsidRDefault="00EA0ABB" w:rsidP="00B4555A">
      <w:pPr>
        <w:pStyle w:val="berschrift1"/>
        <w:spacing w:before="720" w:after="720" w:line="260" w:lineRule="exact"/>
        <w:rPr>
          <w:sz w:val="20"/>
        </w:rPr>
      </w:pPr>
      <w:r>
        <w:rPr>
          <w:sz w:val="20"/>
        </w:rPr>
        <w:t>COMMUNIQUÉ DE PRESSE</w:t>
      </w:r>
    </w:p>
    <w:p w14:paraId="59879415" w14:textId="19D6D572" w:rsidR="00485E6F" w:rsidRPr="00353171" w:rsidRDefault="0008686A" w:rsidP="00485E6F">
      <w:pPr>
        <w:pStyle w:val="Kopfzeile"/>
        <w:tabs>
          <w:tab w:val="clear" w:pos="4536"/>
          <w:tab w:val="clear" w:pos="9072"/>
        </w:tabs>
        <w:spacing w:before="120" w:after="120" w:line="360" w:lineRule="exact"/>
        <w:outlineLvl w:val="0"/>
        <w:rPr>
          <w:rFonts w:ascii="Arial" w:hAnsi="Arial" w:cs="Arial"/>
          <w:b/>
          <w:bCs/>
          <w:spacing w:val="-2"/>
        </w:rPr>
      </w:pPr>
      <w:r w:rsidRPr="00353171">
        <w:rPr>
          <w:rFonts w:ascii="Arial" w:hAnsi="Arial"/>
          <w:b/>
          <w:spacing w:val="-2"/>
        </w:rPr>
        <w:t xml:space="preserve">Würth </w:t>
      </w:r>
      <w:proofErr w:type="spellStart"/>
      <w:r w:rsidRPr="00353171">
        <w:rPr>
          <w:rFonts w:ascii="Arial" w:hAnsi="Arial"/>
          <w:b/>
          <w:spacing w:val="-2"/>
        </w:rPr>
        <w:t>Elektronik</w:t>
      </w:r>
      <w:proofErr w:type="spellEnd"/>
      <w:r w:rsidRPr="00353171">
        <w:rPr>
          <w:rFonts w:ascii="Arial" w:hAnsi="Arial"/>
          <w:b/>
          <w:spacing w:val="-2"/>
        </w:rPr>
        <w:t xml:space="preserve"> présente un capteur de pression différentielle </w:t>
      </w:r>
    </w:p>
    <w:p w14:paraId="4148C797" w14:textId="3B926E7C" w:rsidR="00485E6F" w:rsidRPr="009500BB" w:rsidRDefault="009500BB"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Très précis et très polyvalent</w:t>
      </w:r>
    </w:p>
    <w:p w14:paraId="472F5B16" w14:textId="6A0599AF" w:rsidR="00303737" w:rsidRPr="001831BD"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(Allemagne), </w:t>
      </w:r>
      <w:r w:rsidR="00353171">
        <w:rPr>
          <w:rFonts w:ascii="Arial" w:hAnsi="Arial"/>
          <w:color w:val="000000"/>
        </w:rPr>
        <w:t xml:space="preserve">le </w:t>
      </w:r>
      <w:r w:rsidR="003C0614" w:rsidRPr="003C0614">
        <w:rPr>
          <w:rFonts w:ascii="Arial" w:hAnsi="Arial"/>
          <w:color w:val="000000"/>
        </w:rPr>
        <w:t>17 mars</w:t>
      </w:r>
      <w:r>
        <w:rPr>
          <w:rFonts w:ascii="Arial" w:hAnsi="Arial"/>
          <w:color w:val="000000"/>
        </w:rPr>
        <w:t xml:space="preserve"> 2026 – Würth </w:t>
      </w:r>
      <w:proofErr w:type="spellStart"/>
      <w:r>
        <w:rPr>
          <w:rFonts w:ascii="Arial" w:hAnsi="Arial"/>
          <w:color w:val="000000"/>
        </w:rPr>
        <w:t>Elektronik</w:t>
      </w:r>
      <w:proofErr w:type="spellEnd"/>
      <w:r>
        <w:rPr>
          <w:rFonts w:ascii="Arial" w:hAnsi="Arial"/>
          <w:color w:val="000000"/>
        </w:rPr>
        <w:t xml:space="preserve"> est fier de présenter son dernier produit, le </w:t>
      </w:r>
      <w:hyperlink r:id="rId11" w:history="1">
        <w:r>
          <w:rPr>
            <w:rStyle w:val="Hyperlink"/>
            <w:rFonts w:ascii="Arial" w:hAnsi="Arial"/>
          </w:rPr>
          <w:t>WSEN-PDMS</w:t>
        </w:r>
      </w:hyperlink>
      <w:r>
        <w:rPr>
          <w:rFonts w:ascii="Arial" w:hAnsi="Arial"/>
          <w:color w:val="000000"/>
        </w:rPr>
        <w:t>, un nouveau capteur de</w:t>
      </w:r>
      <w:r w:rsidR="00353171">
        <w:rPr>
          <w:rFonts w:ascii="Arial" w:hAnsi="Arial"/>
          <w:color w:val="000000"/>
        </w:rPr>
        <w:t> </w:t>
      </w:r>
      <w:r>
        <w:rPr>
          <w:rFonts w:ascii="Arial" w:hAnsi="Arial"/>
          <w:color w:val="000000"/>
        </w:rPr>
        <w:t>pression différentielle hautement précis destiné à une multitude de scénarios d’utilisation</w:t>
      </w:r>
      <w:r w:rsidR="00B70857">
        <w:rPr>
          <w:rFonts w:ascii="Arial" w:hAnsi="Arial"/>
          <w:color w:val="000000"/>
        </w:rPr>
        <w:t>.</w:t>
      </w:r>
      <w:r>
        <w:rPr>
          <w:rFonts w:ascii="Arial" w:hAnsi="Arial"/>
          <w:color w:val="000000"/>
        </w:rPr>
        <w:t xml:space="preserve"> Le capteur fonctionne avec une précision de</w:t>
      </w:r>
      <w:r w:rsidR="00353171">
        <w:rPr>
          <w:rFonts w:ascii="Arial" w:hAnsi="Arial"/>
          <w:color w:val="000000"/>
        </w:rPr>
        <w:t> </w:t>
      </w:r>
      <w:r>
        <w:rPr>
          <w:rFonts w:ascii="Arial" w:hAnsi="Arial"/>
          <w:color w:val="000000"/>
        </w:rPr>
        <w:t>±1 mbar et une résolution de 16 bits, prend en charge une large plage de tension de 3,0 V à 5,5 V et il est compatible à la fois avec les interfaces de communication numériques I²C et SPI ainsi qu’avec une interface analogique.</w:t>
      </w:r>
      <w:r>
        <w:t xml:space="preserve"> </w:t>
      </w:r>
      <w:r>
        <w:rPr>
          <w:rFonts w:ascii="Arial" w:hAnsi="Arial"/>
          <w:color w:val="000000"/>
        </w:rPr>
        <w:t>Deux versions de boîtier différentes rendent le capteur particulièrement polyvalent : il est disponible avec des buses droites verticales pour le raccordement à des adaptateurs de pression et avec des buses cannelées horizontales pour le raccordement à des tubes. Cette flexibilité facilite considérablement l’intégration dans les systèmes et le développement de prototypes.</w:t>
      </w:r>
    </w:p>
    <w:p w14:paraId="1D56A457" w14:textId="5ACB9ACE" w:rsidR="00B4659F" w:rsidRPr="004C7EC9" w:rsidRDefault="001A07F7" w:rsidP="00FB04CE">
      <w:pPr>
        <w:pStyle w:val="Textkrper"/>
        <w:spacing w:before="120" w:after="120" w:line="260" w:lineRule="exact"/>
        <w:jc w:val="both"/>
        <w:rPr>
          <w:rFonts w:ascii="Arial" w:hAnsi="Arial"/>
          <w:b w:val="0"/>
          <w:bCs w:val="0"/>
        </w:rPr>
      </w:pPr>
      <w:r>
        <w:rPr>
          <w:rFonts w:ascii="Arial" w:hAnsi="Arial"/>
          <w:b w:val="0"/>
        </w:rPr>
        <w:t>Ces caractéristiques garantissent la compatibilité du capteur WSEN-PDMS avec une large gamme de microcontrôleurs et de systèmes embarqués. Le capteur fournit des données de pression différentielle entièrement calibrées ainsi que des mesures de température en option, et fonctionne de manière fiable dans une plage de température allant de -25 °C à +85 °C. En option, les résultats de mesure transmis peuvent être complétés par des bits CRC supplémentaires, permettant ainsi une communication fiable et robuste.</w:t>
      </w:r>
    </w:p>
    <w:p w14:paraId="60A81CDA" w14:textId="583EA61B" w:rsidR="00AA7B7E" w:rsidRPr="003D4D18" w:rsidRDefault="004C7EC9" w:rsidP="00FB04CE">
      <w:pPr>
        <w:pStyle w:val="Textkrper"/>
        <w:spacing w:before="120" w:after="120" w:line="260" w:lineRule="exact"/>
        <w:jc w:val="both"/>
        <w:rPr>
          <w:rFonts w:ascii="Arial" w:hAnsi="Arial"/>
        </w:rPr>
      </w:pPr>
      <w:r>
        <w:rPr>
          <w:rFonts w:ascii="Arial" w:hAnsi="Arial"/>
        </w:rPr>
        <w:t>Développement avancé</w:t>
      </w:r>
    </w:p>
    <w:p w14:paraId="00DB553B" w14:textId="063AAEA5" w:rsidR="00AA7B7E" w:rsidRPr="004C7EC9" w:rsidRDefault="004C7EC9" w:rsidP="00AA7B7E">
      <w:pPr>
        <w:pStyle w:val="Textkrper"/>
        <w:spacing w:before="120" w:after="120" w:line="260" w:lineRule="exact"/>
        <w:jc w:val="both"/>
        <w:rPr>
          <w:rFonts w:ascii="Arial" w:hAnsi="Arial"/>
          <w:b w:val="0"/>
          <w:bCs w:val="0"/>
        </w:rPr>
      </w:pPr>
      <w:r>
        <w:rPr>
          <w:rFonts w:ascii="Arial" w:hAnsi="Arial"/>
          <w:b w:val="0"/>
        </w:rPr>
        <w:t xml:space="preserve">Le WSEN-PDMS est basé sur la conception robuste du capteur WSEN-PDUS, qui a fait ses preuves et qui restera dans notre gamme de produits. Tout comme son prédécesseur, le nouveau capteur est adapté à un large éventail d’applications, allant du chauffage, de la ventilation et de la climatisation à la surveillance de l’état des filtres, la détection des fuites de gaz et l’automatisation industrielle, en passant par les appareils médicaux tels que les équipements d’inhalation. </w:t>
      </w:r>
    </w:p>
    <w:p w14:paraId="16530E26" w14:textId="144AA3F2" w:rsidR="00465C7E" w:rsidRPr="00DC0C3F" w:rsidRDefault="004C7EC9" w:rsidP="00FB04CE">
      <w:pPr>
        <w:pStyle w:val="Textkrper"/>
        <w:spacing w:before="120" w:after="120" w:line="260" w:lineRule="exact"/>
        <w:jc w:val="both"/>
        <w:rPr>
          <w:rFonts w:ascii="Arial" w:hAnsi="Arial"/>
          <w:b w:val="0"/>
          <w:bCs w:val="0"/>
        </w:rPr>
      </w:pPr>
      <w:r>
        <w:rPr>
          <w:rFonts w:ascii="Arial" w:hAnsi="Arial"/>
          <w:b w:val="0"/>
        </w:rPr>
        <w:t xml:space="preserve">Comme tous les capteurs fournis par Würth Elektronik, la série WSEN-PDMS est également disponible en stock sans quantité minimale de commande. Il est également possible de développer des versions selon les spécifications propres au client afin de répondre à des exigences d’application particulières. Würth </w:t>
      </w:r>
      <w:proofErr w:type="spellStart"/>
      <w:r>
        <w:rPr>
          <w:rFonts w:ascii="Arial" w:hAnsi="Arial"/>
          <w:b w:val="0"/>
        </w:rPr>
        <w:t>Elektronik</w:t>
      </w:r>
      <w:proofErr w:type="spellEnd"/>
      <w:r>
        <w:rPr>
          <w:rFonts w:ascii="Arial" w:hAnsi="Arial"/>
          <w:b w:val="0"/>
        </w:rPr>
        <w:t xml:space="preserve"> propose des cartes d’évaluation et un kit de développement logiciel complet sur GitHub afin de faciliter un processus de développement et d’évaluation rapide, permettant aux ingénieurs d’utiliser rapidement le capteur, de tester ses fonctionnalités et de l’intégrer à leurs systèmes avec une facilité maximale. </w:t>
      </w:r>
    </w:p>
    <w:p w14:paraId="0C427F31" w14:textId="77777777" w:rsidR="00485E6F" w:rsidRPr="00F222FB" w:rsidRDefault="00485E6F" w:rsidP="00303737">
      <w:pPr>
        <w:pStyle w:val="Textkrper"/>
        <w:spacing w:before="120" w:after="120" w:line="260" w:lineRule="exact"/>
        <w:jc w:val="both"/>
        <w:rPr>
          <w:rFonts w:ascii="Arial" w:hAnsi="Arial"/>
          <w:b w:val="0"/>
          <w:bCs w:val="0"/>
        </w:rPr>
      </w:pPr>
    </w:p>
    <w:p w14:paraId="7653B424" w14:textId="77777777" w:rsidR="00485E6F" w:rsidRPr="00F222FB" w:rsidRDefault="00485E6F" w:rsidP="00485E6F">
      <w:pPr>
        <w:pStyle w:val="PITextkrper"/>
        <w:pBdr>
          <w:top w:val="single" w:sz="4" w:space="1" w:color="auto"/>
        </w:pBdr>
        <w:spacing w:before="240"/>
        <w:rPr>
          <w:b/>
          <w:sz w:val="18"/>
          <w:szCs w:val="18"/>
        </w:rPr>
      </w:pPr>
    </w:p>
    <w:p w14:paraId="75E87FBB" w14:textId="77777777" w:rsidR="003C0614" w:rsidRPr="0023476F" w:rsidRDefault="003C0614" w:rsidP="003C0614">
      <w:pPr>
        <w:spacing w:after="120" w:line="280" w:lineRule="exact"/>
        <w:rPr>
          <w:rFonts w:ascii="Arial" w:hAnsi="Arial" w:cs="Arial"/>
          <w:b/>
          <w:bCs/>
          <w:sz w:val="18"/>
          <w:szCs w:val="18"/>
        </w:rPr>
      </w:pPr>
      <w:r w:rsidRPr="0023476F">
        <w:rPr>
          <w:rFonts w:ascii="Arial" w:hAnsi="Arial"/>
          <w:b/>
          <w:sz w:val="18"/>
        </w:rPr>
        <w:t>Images disponibles</w:t>
      </w:r>
    </w:p>
    <w:p w14:paraId="3C9B88DA" w14:textId="73791FEB" w:rsidR="00485E6F" w:rsidRPr="00F222FB" w:rsidRDefault="003C0614" w:rsidP="003C0614">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12"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B4637C" w14:paraId="415A195B" w14:textId="77777777" w:rsidTr="00CE17D6">
        <w:trPr>
          <w:trHeight w:val="1701"/>
        </w:trPr>
        <w:tc>
          <w:tcPr>
            <w:tcW w:w="3510" w:type="dxa"/>
          </w:tcPr>
          <w:p w14:paraId="3A1E8649" w14:textId="665498CA" w:rsidR="00F33DDA" w:rsidRDefault="00F33DDA" w:rsidP="00F33DDA">
            <w:pPr>
              <w:pStyle w:val="txt"/>
              <w:jc w:val="center"/>
              <w:rPr>
                <w:bCs/>
                <w:sz w:val="16"/>
                <w:szCs w:val="16"/>
              </w:rPr>
            </w:pPr>
            <w:r>
              <w:br/>
            </w:r>
            <w:r>
              <w:rPr>
                <w:noProof/>
              </w:rPr>
              <w:drawing>
                <wp:inline distT="0" distB="0" distL="0" distR="0" wp14:anchorId="2F6B5836" wp14:editId="567658DF">
                  <wp:extent cx="1799590" cy="1456690"/>
                  <wp:effectExtent l="0" t="0" r="0" b="0"/>
                  <wp:docPr id="21220183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9527" b="9527"/>
                          <a:stretch>
                            <a:fillRect/>
                          </a:stretch>
                        </pic:blipFill>
                        <pic:spPr bwMode="auto">
                          <a:xfrm>
                            <a:off x="0" y="0"/>
                            <a:ext cx="1800000" cy="1457022"/>
                          </a:xfrm>
                          <a:prstGeom prst="rect">
                            <a:avLst/>
                          </a:prstGeom>
                          <a:noFill/>
                          <a:ln>
                            <a:noFill/>
                          </a:ln>
                          <a:extLst>
                            <a:ext uri="{53640926-AAD7-44D8-BBD7-CCE9431645EC}">
                              <a14:shadowObscured xmlns:a14="http://schemas.microsoft.com/office/drawing/2010/main"/>
                            </a:ext>
                          </a:extLst>
                        </pic:spPr>
                      </pic:pic>
                    </a:graphicData>
                  </a:graphic>
                </wp:inline>
              </w:drawing>
            </w:r>
          </w:p>
          <w:p w14:paraId="5A320371" w14:textId="4166754E" w:rsidR="00485E6F" w:rsidRPr="003C0614" w:rsidRDefault="00DC0C3F" w:rsidP="00F33DDA">
            <w:pPr>
              <w:pStyle w:val="txt"/>
              <w:rPr>
                <w:b/>
                <w:bCs/>
                <w:sz w:val="18"/>
                <w:lang w:val="en-US"/>
              </w:rPr>
            </w:pPr>
            <w:r w:rsidRPr="00B70857">
              <w:rPr>
                <w:sz w:val="16"/>
                <w:lang w:val="en-US"/>
              </w:rPr>
              <w:t xml:space="preserve">Source </w:t>
            </w:r>
            <w:proofErr w:type="gramStart"/>
            <w:r w:rsidRPr="00B70857">
              <w:rPr>
                <w:sz w:val="16"/>
                <w:lang w:val="en-US"/>
              </w:rPr>
              <w:t>photo </w:t>
            </w:r>
            <w:r w:rsidR="00B70857">
              <w:rPr>
                <w:sz w:val="16"/>
                <w:lang w:val="en-US"/>
              </w:rPr>
              <w:t>:</w:t>
            </w:r>
            <w:proofErr w:type="gramEnd"/>
            <w:r w:rsidRPr="003C0614">
              <w:rPr>
                <w:sz w:val="16"/>
                <w:lang w:val="en-US"/>
              </w:rPr>
              <w:t xml:space="preserve"> Würth Elektronik</w:t>
            </w:r>
          </w:p>
          <w:p w14:paraId="5ED23578" w14:textId="2FD88B5C" w:rsidR="00485E6F" w:rsidRPr="00DC0C3F" w:rsidRDefault="00DC0C3F" w:rsidP="00CE17D6">
            <w:pPr>
              <w:autoSpaceDE w:val="0"/>
              <w:autoSpaceDN w:val="0"/>
              <w:adjustRightInd w:val="0"/>
              <w:rPr>
                <w:rFonts w:ascii="Arial" w:hAnsi="Arial" w:cs="Arial"/>
                <w:b/>
                <w:bCs/>
                <w:sz w:val="18"/>
                <w:szCs w:val="18"/>
              </w:rPr>
            </w:pPr>
            <w:r>
              <w:rPr>
                <w:rFonts w:ascii="Arial" w:hAnsi="Arial"/>
                <w:b/>
                <w:sz w:val="18"/>
              </w:rPr>
              <w:t xml:space="preserve">Le capteur de pression différentielle WSEN-PDMS est disponible dans deux boîtiers différents. </w:t>
            </w:r>
            <w:r>
              <w:rPr>
                <w:rFonts w:ascii="Arial" w:hAnsi="Arial"/>
                <w:b/>
                <w:sz w:val="18"/>
              </w:rPr>
              <w:br/>
            </w:r>
          </w:p>
        </w:tc>
      </w:tr>
    </w:tbl>
    <w:p w14:paraId="7534C8C3" w14:textId="77777777" w:rsidR="003C0614" w:rsidRDefault="003C0614" w:rsidP="003C0614">
      <w:pPr>
        <w:pStyle w:val="Textkrper"/>
        <w:spacing w:before="120" w:after="120" w:line="260" w:lineRule="exact"/>
        <w:jc w:val="both"/>
        <w:rPr>
          <w:rFonts w:ascii="Arial" w:hAnsi="Arial"/>
          <w:b w:val="0"/>
          <w:bCs w:val="0"/>
        </w:rPr>
      </w:pPr>
      <w:bookmarkStart w:id="0" w:name="_Hlk142468663"/>
    </w:p>
    <w:p w14:paraId="6089E289" w14:textId="77777777" w:rsidR="00353171" w:rsidRPr="0023476F" w:rsidRDefault="00353171" w:rsidP="003C0614">
      <w:pPr>
        <w:pStyle w:val="Textkrper"/>
        <w:spacing w:before="120" w:after="120" w:line="260" w:lineRule="exact"/>
        <w:jc w:val="both"/>
        <w:rPr>
          <w:rFonts w:ascii="Arial" w:hAnsi="Arial"/>
          <w:b w:val="0"/>
          <w:bCs w:val="0"/>
        </w:rPr>
      </w:pPr>
    </w:p>
    <w:p w14:paraId="0506D894" w14:textId="77777777" w:rsidR="003C0614" w:rsidRPr="0023476F" w:rsidRDefault="003C0614" w:rsidP="003C0614">
      <w:pPr>
        <w:pStyle w:val="PITextkrper"/>
        <w:pBdr>
          <w:top w:val="single" w:sz="4" w:space="1" w:color="auto"/>
        </w:pBdr>
        <w:spacing w:before="240"/>
        <w:rPr>
          <w:b/>
          <w:sz w:val="18"/>
          <w:szCs w:val="18"/>
        </w:rPr>
      </w:pPr>
    </w:p>
    <w:p w14:paraId="72AF636E" w14:textId="77777777" w:rsidR="003C0614" w:rsidRPr="0023476F" w:rsidRDefault="003C0614" w:rsidP="003C0614">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4D865F9B" w14:textId="77777777" w:rsidR="003C0614" w:rsidRDefault="003C0614" w:rsidP="003C0614">
      <w:pPr>
        <w:pStyle w:val="Textkrper"/>
        <w:spacing w:before="120" w:after="120" w:line="276" w:lineRule="auto"/>
        <w:jc w:val="both"/>
        <w:rPr>
          <w:rFonts w:ascii="Arial" w:hAnsi="Arial"/>
          <w:b w:val="0"/>
        </w:rPr>
      </w:pPr>
      <w:bookmarkStart w:id="1" w:name="_Hlk529547556"/>
      <w:r w:rsidRPr="00143219">
        <w:rPr>
          <w:rFonts w:ascii="Arial" w:hAnsi="Arial"/>
          <w:b w:val="0"/>
          <w:lang w:val="en-US"/>
        </w:rPr>
        <w:t xml:space="preserve">Le </w:t>
      </w:r>
      <w:proofErr w:type="spellStart"/>
      <w:r w:rsidRPr="00143219">
        <w:rPr>
          <w:rFonts w:ascii="Arial" w:hAnsi="Arial"/>
          <w:b w:val="0"/>
          <w:lang w:val="en-US"/>
        </w:rPr>
        <w:t>groupe</w:t>
      </w:r>
      <w:proofErr w:type="spellEnd"/>
      <w:r w:rsidRPr="00143219">
        <w:rPr>
          <w:rFonts w:ascii="Arial" w:hAnsi="Arial"/>
          <w:b w:val="0"/>
          <w:lang w:val="en-US"/>
        </w:rPr>
        <w:t xml:space="preserve"> Würth Elektronik eiSos est un fabricant de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électroniques</w:t>
      </w:r>
      <w:proofErr w:type="spellEnd"/>
      <w:r w:rsidRPr="00143219">
        <w:rPr>
          <w:rFonts w:ascii="Arial" w:hAnsi="Arial"/>
          <w:b w:val="0"/>
          <w:lang w:val="en-US"/>
        </w:rPr>
        <w:t xml:space="preserve"> et </w:t>
      </w:r>
      <w:proofErr w:type="spellStart"/>
      <w:r w:rsidRPr="00143219">
        <w:rPr>
          <w:rFonts w:ascii="Arial" w:hAnsi="Arial"/>
          <w:b w:val="0"/>
          <w:lang w:val="en-US"/>
        </w:rPr>
        <w:t>électromécaniques</w:t>
      </w:r>
      <w:proofErr w:type="spellEnd"/>
      <w:r w:rsidRPr="00143219">
        <w:rPr>
          <w:rFonts w:ascii="Arial" w:hAnsi="Arial"/>
          <w:b w:val="0"/>
          <w:lang w:val="en-US"/>
        </w:rPr>
        <w:t xml:space="preserve"> pour </w:t>
      </w:r>
      <w:proofErr w:type="spellStart"/>
      <w:r w:rsidRPr="00143219">
        <w:rPr>
          <w:rFonts w:ascii="Arial" w:hAnsi="Arial"/>
          <w:b w:val="0"/>
          <w:lang w:val="en-US"/>
        </w:rPr>
        <w:t>l'industrie</w:t>
      </w:r>
      <w:proofErr w:type="spellEnd"/>
      <w:r w:rsidRPr="00143219">
        <w:rPr>
          <w:rFonts w:ascii="Arial" w:hAnsi="Arial"/>
          <w:b w:val="0"/>
          <w:lang w:val="en-US"/>
        </w:rPr>
        <w:t xml:space="preserve"> </w:t>
      </w:r>
      <w:proofErr w:type="spellStart"/>
      <w:r w:rsidRPr="00143219">
        <w:rPr>
          <w:rFonts w:ascii="Arial" w:hAnsi="Arial"/>
          <w:b w:val="0"/>
          <w:lang w:val="en-US"/>
        </w:rPr>
        <w:t>électronique</w:t>
      </w:r>
      <w:proofErr w:type="spellEnd"/>
      <w:r w:rsidRPr="00143219">
        <w:rPr>
          <w:rFonts w:ascii="Arial" w:hAnsi="Arial"/>
          <w:b w:val="0"/>
          <w:lang w:val="en-US"/>
        </w:rPr>
        <w:t xml:space="preserve"> et un </w:t>
      </w:r>
      <w:proofErr w:type="spellStart"/>
      <w:r w:rsidRPr="00143219">
        <w:rPr>
          <w:rFonts w:ascii="Arial" w:hAnsi="Arial"/>
          <w:b w:val="0"/>
          <w:lang w:val="en-US"/>
        </w:rPr>
        <w:t>facilitateur</w:t>
      </w:r>
      <w:proofErr w:type="spellEnd"/>
      <w:r w:rsidRPr="00143219">
        <w:rPr>
          <w:rFonts w:ascii="Arial" w:hAnsi="Arial"/>
          <w:b w:val="0"/>
          <w:lang w:val="en-US"/>
        </w:rPr>
        <w:t xml:space="preserve"> </w:t>
      </w:r>
      <w:proofErr w:type="spellStart"/>
      <w:r w:rsidRPr="00143219">
        <w:rPr>
          <w:rFonts w:ascii="Arial" w:hAnsi="Arial"/>
          <w:b w:val="0"/>
          <w:lang w:val="en-US"/>
        </w:rPr>
        <w:t>technologique</w:t>
      </w:r>
      <w:proofErr w:type="spellEnd"/>
      <w:r w:rsidRPr="00143219">
        <w:rPr>
          <w:rFonts w:ascii="Arial" w:hAnsi="Arial"/>
          <w:b w:val="0"/>
          <w:lang w:val="en-US"/>
        </w:rPr>
        <w:t xml:space="preserve"> pour des solutions </w:t>
      </w:r>
      <w:proofErr w:type="spellStart"/>
      <w:r w:rsidRPr="00143219">
        <w:rPr>
          <w:rFonts w:ascii="Arial" w:hAnsi="Arial"/>
          <w:b w:val="0"/>
          <w:lang w:val="en-US"/>
        </w:rPr>
        <w:t>électroniques</w:t>
      </w:r>
      <w:proofErr w:type="spellEnd"/>
      <w:r w:rsidRPr="00143219">
        <w:rPr>
          <w:rFonts w:ascii="Arial" w:hAnsi="Arial"/>
          <w:b w:val="0"/>
          <w:lang w:val="en-US"/>
        </w:rPr>
        <w:t xml:space="preserve"> </w:t>
      </w:r>
      <w:proofErr w:type="spellStart"/>
      <w:r w:rsidRPr="00143219">
        <w:rPr>
          <w:rFonts w:ascii="Arial" w:hAnsi="Arial"/>
          <w:b w:val="0"/>
          <w:lang w:val="en-US"/>
        </w:rPr>
        <w:t>pionnières</w:t>
      </w:r>
      <w:proofErr w:type="spellEnd"/>
      <w:r w:rsidRPr="00143219">
        <w:rPr>
          <w:rFonts w:ascii="Arial" w:hAnsi="Arial"/>
          <w:b w:val="0"/>
          <w:lang w:val="en-US"/>
        </w:rPr>
        <w:t>.</w:t>
      </w:r>
      <w:bookmarkEnd w:id="1"/>
      <w:r w:rsidRPr="00143219">
        <w:rPr>
          <w:rFonts w:ascii="Arial" w:hAnsi="Arial"/>
          <w:b w:val="0"/>
          <w:lang w:val="en-US"/>
        </w:rPr>
        <w:t xml:space="preserve"> Würth Elektronik eiSos est </w:t>
      </w:r>
      <w:proofErr w:type="spellStart"/>
      <w:r w:rsidRPr="00143219">
        <w:rPr>
          <w:rFonts w:ascii="Arial" w:hAnsi="Arial"/>
          <w:b w:val="0"/>
          <w:lang w:val="en-US"/>
        </w:rPr>
        <w:t>l'un</w:t>
      </w:r>
      <w:proofErr w:type="spellEnd"/>
      <w:r w:rsidRPr="00143219">
        <w:rPr>
          <w:rFonts w:ascii="Arial" w:hAnsi="Arial"/>
          <w:b w:val="0"/>
          <w:lang w:val="en-US"/>
        </w:rPr>
        <w:t xml:space="preserve"> des plus grands fabricants </w:t>
      </w:r>
      <w:proofErr w:type="spellStart"/>
      <w:r w:rsidRPr="00143219">
        <w:rPr>
          <w:rFonts w:ascii="Arial" w:hAnsi="Arial"/>
          <w:b w:val="0"/>
          <w:lang w:val="en-US"/>
        </w:rPr>
        <w:t>européens</w:t>
      </w:r>
      <w:proofErr w:type="spellEnd"/>
      <w:r w:rsidRPr="00143219">
        <w:rPr>
          <w:rFonts w:ascii="Arial" w:hAnsi="Arial"/>
          <w:b w:val="0"/>
          <w:lang w:val="en-US"/>
        </w:rPr>
        <w:t xml:space="preserve"> de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passifs</w:t>
      </w:r>
      <w:proofErr w:type="spellEnd"/>
      <w:r w:rsidRPr="00143219">
        <w:rPr>
          <w:rFonts w:ascii="Arial" w:hAnsi="Arial"/>
          <w:b w:val="0"/>
          <w:lang w:val="en-US"/>
        </w:rPr>
        <w:t xml:space="preserve"> et est </w:t>
      </w:r>
      <w:proofErr w:type="spellStart"/>
      <w:r w:rsidRPr="00143219">
        <w:rPr>
          <w:rFonts w:ascii="Arial" w:hAnsi="Arial"/>
          <w:b w:val="0"/>
          <w:lang w:val="en-US"/>
        </w:rPr>
        <w:t>actif</w:t>
      </w:r>
      <w:proofErr w:type="spellEnd"/>
      <w:r w:rsidRPr="00143219">
        <w:rPr>
          <w:rFonts w:ascii="Arial" w:hAnsi="Arial"/>
          <w:b w:val="0"/>
          <w:lang w:val="en-US"/>
        </w:rPr>
        <w:t xml:space="preserve"> dans 50 pays. </w:t>
      </w:r>
      <w:r w:rsidRPr="003645BB">
        <w:rPr>
          <w:rFonts w:ascii="Arial" w:hAnsi="Arial"/>
          <w:b w:val="0"/>
        </w:rPr>
        <w:t>Les sites de production situés en Europe, en Asie et en Amérique du Nord fournissent un nombre croissant de clients dans le monde entier.</w:t>
      </w:r>
    </w:p>
    <w:p w14:paraId="370EA5D6" w14:textId="77777777" w:rsidR="003C0614" w:rsidRPr="00143219" w:rsidRDefault="003C0614" w:rsidP="003C0614">
      <w:pPr>
        <w:pStyle w:val="Textkrper"/>
        <w:spacing w:before="120" w:after="120" w:line="276" w:lineRule="auto"/>
        <w:jc w:val="both"/>
        <w:rPr>
          <w:rFonts w:ascii="Arial" w:hAnsi="Arial"/>
          <w:b w:val="0"/>
          <w:lang w:val="en-US"/>
        </w:rPr>
      </w:pPr>
      <w:r w:rsidRPr="00143219">
        <w:rPr>
          <w:rFonts w:ascii="Arial" w:hAnsi="Arial"/>
          <w:b w:val="0"/>
          <w:lang w:val="en-US"/>
        </w:rPr>
        <w:t xml:space="preserve">La </w:t>
      </w:r>
      <w:proofErr w:type="spellStart"/>
      <w:r w:rsidRPr="00143219">
        <w:rPr>
          <w:rFonts w:ascii="Arial" w:hAnsi="Arial"/>
          <w:b w:val="0"/>
          <w:lang w:val="en-US"/>
        </w:rPr>
        <w:t>gamme</w:t>
      </w:r>
      <w:proofErr w:type="spellEnd"/>
      <w:r w:rsidRPr="00143219">
        <w:rPr>
          <w:rFonts w:ascii="Arial" w:hAnsi="Arial"/>
          <w:b w:val="0"/>
          <w:lang w:val="en-US"/>
        </w:rPr>
        <w:t xml:space="preserve"> de </w:t>
      </w:r>
      <w:proofErr w:type="spellStart"/>
      <w:r w:rsidRPr="00143219">
        <w:rPr>
          <w:rFonts w:ascii="Arial" w:hAnsi="Arial"/>
          <w:b w:val="0"/>
          <w:lang w:val="en-US"/>
        </w:rPr>
        <w:t>produits</w:t>
      </w:r>
      <w:proofErr w:type="spellEnd"/>
      <w:r w:rsidRPr="00143219">
        <w:rPr>
          <w:rFonts w:ascii="Arial" w:hAnsi="Arial"/>
          <w:b w:val="0"/>
          <w:lang w:val="en-US"/>
        </w:rPr>
        <w:t xml:space="preserve"> </w:t>
      </w:r>
      <w:proofErr w:type="spellStart"/>
      <w:r w:rsidRPr="00143219">
        <w:rPr>
          <w:rFonts w:ascii="Arial" w:hAnsi="Arial"/>
          <w:b w:val="0"/>
          <w:lang w:val="en-US"/>
        </w:rPr>
        <w:t>comprend</w:t>
      </w:r>
      <w:proofErr w:type="spellEnd"/>
      <w:r w:rsidRPr="00143219">
        <w:rPr>
          <w:rFonts w:ascii="Arial" w:hAnsi="Arial"/>
          <w:b w:val="0"/>
          <w:lang w:val="en-US"/>
        </w:rPr>
        <w:t xml:space="preserve"> des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passifs</w:t>
      </w:r>
      <w:proofErr w:type="spellEnd"/>
      <w:r w:rsidRPr="00143219">
        <w:rPr>
          <w:rFonts w:ascii="Arial" w:hAnsi="Arial"/>
          <w:b w:val="0"/>
          <w:lang w:val="en-US"/>
        </w:rPr>
        <w:t xml:space="preserve">, des modules de puissance, des </w:t>
      </w:r>
      <w:proofErr w:type="spellStart"/>
      <w:r w:rsidRPr="00143219">
        <w:rPr>
          <w:rFonts w:ascii="Arial" w:hAnsi="Arial"/>
          <w:b w:val="0"/>
          <w:lang w:val="en-US"/>
        </w:rPr>
        <w:t>isolateurs</w:t>
      </w:r>
      <w:proofErr w:type="spellEnd"/>
      <w:r w:rsidRPr="00143219">
        <w:rPr>
          <w:rFonts w:ascii="Arial" w:hAnsi="Arial"/>
          <w:b w:val="0"/>
          <w:lang w:val="en-US"/>
        </w:rPr>
        <w:t xml:space="preserve"> </w:t>
      </w:r>
      <w:proofErr w:type="spellStart"/>
      <w:r w:rsidRPr="00143219">
        <w:rPr>
          <w:rFonts w:ascii="Arial" w:hAnsi="Arial"/>
          <w:b w:val="0"/>
          <w:lang w:val="en-US"/>
        </w:rPr>
        <w:t>numériques</w:t>
      </w:r>
      <w:proofErr w:type="spellEnd"/>
      <w:r w:rsidRPr="00143219">
        <w:rPr>
          <w:rFonts w:ascii="Arial" w:hAnsi="Arial"/>
          <w:b w:val="0"/>
          <w:lang w:val="en-US"/>
        </w:rPr>
        <w:t xml:space="preserve">, des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optoélectroniques</w:t>
      </w:r>
      <w:proofErr w:type="spellEnd"/>
      <w:r w:rsidRPr="00143219">
        <w:rPr>
          <w:rFonts w:ascii="Arial" w:hAnsi="Arial"/>
          <w:b w:val="0"/>
          <w:lang w:val="en-US"/>
        </w:rPr>
        <w:t xml:space="preserve">, des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électromécaniques</w:t>
      </w:r>
      <w:proofErr w:type="spellEnd"/>
      <w:r w:rsidRPr="00143219">
        <w:rPr>
          <w:rFonts w:ascii="Arial" w:hAnsi="Arial"/>
          <w:b w:val="0"/>
          <w:lang w:val="en-US"/>
        </w:rPr>
        <w:t xml:space="preserve">, des solutions de gestion </w:t>
      </w:r>
      <w:proofErr w:type="spellStart"/>
      <w:r w:rsidRPr="00143219">
        <w:rPr>
          <w:rFonts w:ascii="Arial" w:hAnsi="Arial"/>
          <w:b w:val="0"/>
          <w:lang w:val="en-US"/>
        </w:rPr>
        <w:t>thermique</w:t>
      </w:r>
      <w:proofErr w:type="spellEnd"/>
      <w:r w:rsidRPr="00143219">
        <w:rPr>
          <w:rFonts w:ascii="Arial" w:hAnsi="Arial"/>
          <w:b w:val="0"/>
          <w:lang w:val="en-US"/>
        </w:rPr>
        <w:t xml:space="preserve">, des </w:t>
      </w:r>
      <w:proofErr w:type="spellStart"/>
      <w:r w:rsidRPr="00143219">
        <w:rPr>
          <w:rFonts w:ascii="Arial" w:hAnsi="Arial"/>
          <w:b w:val="0"/>
          <w:lang w:val="en-US"/>
        </w:rPr>
        <w:t>capteurs</w:t>
      </w:r>
      <w:proofErr w:type="spellEnd"/>
      <w:r w:rsidRPr="00143219">
        <w:rPr>
          <w:rFonts w:ascii="Arial" w:hAnsi="Arial"/>
          <w:b w:val="0"/>
          <w:lang w:val="en-US"/>
        </w:rPr>
        <w:t xml:space="preserve"> et des modules sans fil. Le </w:t>
      </w:r>
      <w:proofErr w:type="spellStart"/>
      <w:r w:rsidRPr="00143219">
        <w:rPr>
          <w:rFonts w:ascii="Arial" w:hAnsi="Arial"/>
          <w:b w:val="0"/>
          <w:lang w:val="en-US"/>
        </w:rPr>
        <w:t>portefeuille</w:t>
      </w:r>
      <w:proofErr w:type="spellEnd"/>
      <w:r w:rsidRPr="00143219">
        <w:rPr>
          <w:rFonts w:ascii="Arial" w:hAnsi="Arial"/>
          <w:b w:val="0"/>
          <w:lang w:val="en-US"/>
        </w:rPr>
        <w:t xml:space="preserve"> est </w:t>
      </w:r>
      <w:proofErr w:type="spellStart"/>
      <w:r w:rsidRPr="00143219">
        <w:rPr>
          <w:rFonts w:ascii="Arial" w:hAnsi="Arial"/>
          <w:b w:val="0"/>
          <w:lang w:val="en-US"/>
        </w:rPr>
        <w:t>complété</w:t>
      </w:r>
      <w:proofErr w:type="spellEnd"/>
      <w:r w:rsidRPr="00143219">
        <w:rPr>
          <w:rFonts w:ascii="Arial" w:hAnsi="Arial"/>
          <w:b w:val="0"/>
          <w:lang w:val="en-US"/>
        </w:rPr>
        <w:t xml:space="preserve"> par des solutions </w:t>
      </w:r>
      <w:proofErr w:type="spellStart"/>
      <w:r w:rsidRPr="00143219">
        <w:rPr>
          <w:rFonts w:ascii="Arial" w:hAnsi="Arial"/>
          <w:b w:val="0"/>
          <w:lang w:val="en-US"/>
        </w:rPr>
        <w:t>spécifiques</w:t>
      </w:r>
      <w:proofErr w:type="spellEnd"/>
      <w:r w:rsidRPr="00143219">
        <w:rPr>
          <w:rFonts w:ascii="Arial" w:hAnsi="Arial"/>
          <w:b w:val="0"/>
          <w:lang w:val="en-US"/>
        </w:rPr>
        <w:t xml:space="preserve"> aux clients.</w:t>
      </w:r>
    </w:p>
    <w:p w14:paraId="47FCC521" w14:textId="77777777" w:rsidR="003C0614" w:rsidRPr="00143219" w:rsidRDefault="003C0614" w:rsidP="003C0614">
      <w:pPr>
        <w:pStyle w:val="Textkrper"/>
        <w:spacing w:before="120" w:after="120" w:line="276" w:lineRule="auto"/>
        <w:jc w:val="both"/>
        <w:rPr>
          <w:rFonts w:ascii="Arial" w:hAnsi="Arial"/>
          <w:b w:val="0"/>
          <w:lang w:val="en-US"/>
        </w:rPr>
      </w:pPr>
      <w:proofErr w:type="spellStart"/>
      <w:r w:rsidRPr="00143219">
        <w:rPr>
          <w:rFonts w:ascii="Arial" w:hAnsi="Arial"/>
          <w:b w:val="0"/>
          <w:lang w:val="en-US"/>
        </w:rPr>
        <w:t>L'orientation</w:t>
      </w:r>
      <w:proofErr w:type="spellEnd"/>
      <w:r w:rsidRPr="00143219">
        <w:rPr>
          <w:rFonts w:ascii="Arial" w:hAnsi="Arial"/>
          <w:b w:val="0"/>
          <w:lang w:val="en-US"/>
        </w:rPr>
        <w:t xml:space="preserve"> service </w:t>
      </w:r>
      <w:proofErr w:type="spellStart"/>
      <w:r w:rsidRPr="00143219">
        <w:rPr>
          <w:rFonts w:ascii="Arial" w:hAnsi="Arial"/>
          <w:b w:val="0"/>
          <w:lang w:val="en-US"/>
        </w:rPr>
        <w:t>inégalée</w:t>
      </w:r>
      <w:proofErr w:type="spellEnd"/>
      <w:r w:rsidRPr="00143219">
        <w:rPr>
          <w:rFonts w:ascii="Arial" w:hAnsi="Arial"/>
          <w:b w:val="0"/>
          <w:lang w:val="en-US"/>
        </w:rPr>
        <w:t xml:space="preserve"> de la société se </w:t>
      </w:r>
      <w:proofErr w:type="spellStart"/>
      <w:r w:rsidRPr="00143219">
        <w:rPr>
          <w:rFonts w:ascii="Arial" w:hAnsi="Arial"/>
          <w:b w:val="0"/>
          <w:lang w:val="en-US"/>
        </w:rPr>
        <w:t>caractérise</w:t>
      </w:r>
      <w:proofErr w:type="spellEnd"/>
      <w:r w:rsidRPr="00143219">
        <w:rPr>
          <w:rFonts w:ascii="Arial" w:hAnsi="Arial"/>
          <w:b w:val="0"/>
          <w:lang w:val="en-US"/>
        </w:rPr>
        <w:t xml:space="preserve"> par la </w:t>
      </w:r>
      <w:proofErr w:type="spellStart"/>
      <w:r w:rsidRPr="00143219">
        <w:rPr>
          <w:rFonts w:ascii="Arial" w:hAnsi="Arial"/>
          <w:b w:val="0"/>
          <w:lang w:val="en-US"/>
        </w:rPr>
        <w:t>disponibilité</w:t>
      </w:r>
      <w:proofErr w:type="spellEnd"/>
      <w:r w:rsidRPr="00143219">
        <w:rPr>
          <w:rFonts w:ascii="Arial" w:hAnsi="Arial"/>
          <w:b w:val="0"/>
          <w:lang w:val="en-US"/>
        </w:rPr>
        <w:t xml:space="preserve"> de </w:t>
      </w:r>
      <w:proofErr w:type="spellStart"/>
      <w:r w:rsidRPr="00143219">
        <w:rPr>
          <w:rFonts w:ascii="Arial" w:hAnsi="Arial"/>
          <w:b w:val="0"/>
          <w:lang w:val="en-US"/>
        </w:rPr>
        <w:t>tous</w:t>
      </w:r>
      <w:proofErr w:type="spellEnd"/>
      <w:r w:rsidRPr="00143219">
        <w:rPr>
          <w:rFonts w:ascii="Arial" w:hAnsi="Arial"/>
          <w:b w:val="0"/>
          <w:lang w:val="en-US"/>
        </w:rPr>
        <w:t xml:space="preserve"> les </w:t>
      </w:r>
      <w:proofErr w:type="spellStart"/>
      <w:r w:rsidRPr="00143219">
        <w:rPr>
          <w:rFonts w:ascii="Arial" w:hAnsi="Arial"/>
          <w:b w:val="0"/>
          <w:lang w:val="en-US"/>
        </w:rPr>
        <w:t>composants</w:t>
      </w:r>
      <w:proofErr w:type="spellEnd"/>
      <w:r w:rsidRPr="00143219">
        <w:rPr>
          <w:rFonts w:ascii="Arial" w:hAnsi="Arial"/>
          <w:b w:val="0"/>
          <w:lang w:val="en-US"/>
        </w:rPr>
        <w:t xml:space="preserve"> du catalogue </w:t>
      </w:r>
      <w:proofErr w:type="spellStart"/>
      <w:r w:rsidRPr="00143219">
        <w:rPr>
          <w:rFonts w:ascii="Arial" w:hAnsi="Arial"/>
          <w:b w:val="0"/>
          <w:lang w:val="en-US"/>
        </w:rPr>
        <w:t>en</w:t>
      </w:r>
      <w:proofErr w:type="spellEnd"/>
      <w:r w:rsidRPr="00143219">
        <w:rPr>
          <w:rFonts w:ascii="Arial" w:hAnsi="Arial"/>
          <w:b w:val="0"/>
          <w:lang w:val="en-US"/>
        </w:rPr>
        <w:t xml:space="preserve"> stock sans </w:t>
      </w:r>
      <w:proofErr w:type="spellStart"/>
      <w:r w:rsidRPr="00143219">
        <w:rPr>
          <w:rFonts w:ascii="Arial" w:hAnsi="Arial"/>
          <w:b w:val="0"/>
          <w:lang w:val="en-US"/>
        </w:rPr>
        <w:t>quantité</w:t>
      </w:r>
      <w:proofErr w:type="spellEnd"/>
      <w:r w:rsidRPr="00143219">
        <w:rPr>
          <w:rFonts w:ascii="Arial" w:hAnsi="Arial"/>
          <w:b w:val="0"/>
          <w:lang w:val="en-US"/>
        </w:rPr>
        <w:t xml:space="preserve"> minimum de </w:t>
      </w:r>
      <w:proofErr w:type="spellStart"/>
      <w:r w:rsidRPr="00143219">
        <w:rPr>
          <w:rFonts w:ascii="Arial" w:hAnsi="Arial"/>
          <w:b w:val="0"/>
          <w:lang w:val="en-US"/>
        </w:rPr>
        <w:t>commande</w:t>
      </w:r>
      <w:proofErr w:type="spellEnd"/>
      <w:r w:rsidRPr="00143219">
        <w:rPr>
          <w:rFonts w:ascii="Arial" w:hAnsi="Arial"/>
          <w:b w:val="0"/>
          <w:lang w:val="en-US"/>
        </w:rPr>
        <w:t xml:space="preserve">, des </w:t>
      </w:r>
      <w:proofErr w:type="spellStart"/>
      <w:r w:rsidRPr="00143219">
        <w:rPr>
          <w:rFonts w:ascii="Arial" w:hAnsi="Arial"/>
          <w:b w:val="0"/>
          <w:lang w:val="en-US"/>
        </w:rPr>
        <w:t>échantillons</w:t>
      </w:r>
      <w:proofErr w:type="spellEnd"/>
      <w:r w:rsidRPr="00143219">
        <w:rPr>
          <w:rFonts w:ascii="Arial" w:hAnsi="Arial"/>
          <w:b w:val="0"/>
          <w:lang w:val="en-US"/>
        </w:rPr>
        <w:t xml:space="preserve"> </w:t>
      </w:r>
      <w:proofErr w:type="spellStart"/>
      <w:r w:rsidRPr="00143219">
        <w:rPr>
          <w:rFonts w:ascii="Arial" w:hAnsi="Arial"/>
          <w:b w:val="0"/>
          <w:lang w:val="en-US"/>
        </w:rPr>
        <w:t>gratuits</w:t>
      </w:r>
      <w:proofErr w:type="spellEnd"/>
      <w:r w:rsidRPr="00143219">
        <w:rPr>
          <w:rFonts w:ascii="Arial" w:hAnsi="Arial"/>
          <w:b w:val="0"/>
          <w:lang w:val="en-US"/>
        </w:rPr>
        <w:t xml:space="preserve"> et </w:t>
      </w:r>
      <w:proofErr w:type="spellStart"/>
      <w:r w:rsidRPr="00143219">
        <w:rPr>
          <w:rFonts w:ascii="Arial" w:hAnsi="Arial"/>
          <w:b w:val="0"/>
          <w:lang w:val="en-US"/>
        </w:rPr>
        <w:t>une</w:t>
      </w:r>
      <w:proofErr w:type="spellEnd"/>
      <w:r w:rsidRPr="00143219">
        <w:rPr>
          <w:rFonts w:ascii="Arial" w:hAnsi="Arial"/>
          <w:b w:val="0"/>
          <w:lang w:val="en-US"/>
        </w:rPr>
        <w:t xml:space="preserve"> assistance </w:t>
      </w:r>
      <w:proofErr w:type="spellStart"/>
      <w:r w:rsidRPr="00143219">
        <w:rPr>
          <w:rFonts w:ascii="Arial" w:hAnsi="Arial"/>
          <w:b w:val="0"/>
          <w:lang w:val="en-US"/>
        </w:rPr>
        <w:t>étendue</w:t>
      </w:r>
      <w:proofErr w:type="spellEnd"/>
      <w:r w:rsidRPr="00143219">
        <w:rPr>
          <w:rFonts w:ascii="Arial" w:hAnsi="Arial"/>
          <w:b w:val="0"/>
          <w:lang w:val="en-US"/>
        </w:rPr>
        <w:t xml:space="preserve"> via un personnel </w:t>
      </w:r>
      <w:proofErr w:type="spellStart"/>
      <w:r w:rsidRPr="00143219">
        <w:rPr>
          <w:rFonts w:ascii="Arial" w:hAnsi="Arial"/>
          <w:b w:val="0"/>
          <w:lang w:val="en-US"/>
        </w:rPr>
        <w:t>technico</w:t>
      </w:r>
      <w:proofErr w:type="spellEnd"/>
      <w:r w:rsidRPr="00143219">
        <w:rPr>
          <w:rFonts w:ascii="Arial" w:hAnsi="Arial"/>
          <w:b w:val="0"/>
          <w:lang w:val="en-US"/>
        </w:rPr>
        <w:t xml:space="preserve">-commercial et des </w:t>
      </w:r>
      <w:proofErr w:type="spellStart"/>
      <w:r w:rsidRPr="00143219">
        <w:rPr>
          <w:rFonts w:ascii="Arial" w:hAnsi="Arial"/>
          <w:b w:val="0"/>
          <w:lang w:val="en-US"/>
        </w:rPr>
        <w:t>outils</w:t>
      </w:r>
      <w:proofErr w:type="spellEnd"/>
      <w:r w:rsidRPr="00143219">
        <w:rPr>
          <w:rFonts w:ascii="Arial" w:hAnsi="Arial"/>
          <w:b w:val="0"/>
          <w:lang w:val="en-US"/>
        </w:rPr>
        <w:t xml:space="preserve"> de </w:t>
      </w:r>
      <w:proofErr w:type="spellStart"/>
      <w:r w:rsidRPr="00143219">
        <w:rPr>
          <w:rFonts w:ascii="Arial" w:hAnsi="Arial"/>
          <w:b w:val="0"/>
          <w:lang w:val="en-US"/>
        </w:rPr>
        <w:t>sélection</w:t>
      </w:r>
      <w:proofErr w:type="spellEnd"/>
      <w:r w:rsidRPr="00143219">
        <w:rPr>
          <w:rFonts w:ascii="Arial" w:hAnsi="Arial"/>
          <w:b w:val="0"/>
          <w:lang w:val="en-US"/>
        </w:rPr>
        <w:t xml:space="preserve">. </w:t>
      </w:r>
    </w:p>
    <w:p w14:paraId="032567F6" w14:textId="77777777" w:rsidR="003C0614" w:rsidRDefault="003C0614" w:rsidP="003C0614">
      <w:pPr>
        <w:pStyle w:val="Textkrper"/>
        <w:spacing w:before="120" w:after="120" w:line="276" w:lineRule="auto"/>
        <w:jc w:val="both"/>
        <w:rPr>
          <w:rFonts w:ascii="Arial" w:hAnsi="Arial"/>
          <w:b w:val="0"/>
        </w:rPr>
      </w:pPr>
      <w:r>
        <w:rPr>
          <w:rFonts w:ascii="Arial" w:hAnsi="Arial"/>
          <w:b w:val="0"/>
        </w:rPr>
        <w:br w:type="page"/>
      </w:r>
    </w:p>
    <w:p w14:paraId="45F47F46" w14:textId="77777777" w:rsidR="003C0614" w:rsidRDefault="003C0614" w:rsidP="003C0614">
      <w:pPr>
        <w:pStyle w:val="Textkrper"/>
        <w:spacing w:before="120" w:after="120" w:line="276" w:lineRule="auto"/>
        <w:jc w:val="both"/>
        <w:rPr>
          <w:rFonts w:ascii="Arial" w:hAnsi="Arial"/>
          <w:b w:val="0"/>
        </w:rPr>
      </w:pPr>
    </w:p>
    <w:p w14:paraId="47235A48" w14:textId="4D11FBC4" w:rsidR="003C0614" w:rsidRPr="00143219" w:rsidRDefault="003C0614" w:rsidP="003C0614">
      <w:pPr>
        <w:pStyle w:val="Textkrper"/>
        <w:spacing w:before="120" w:after="120" w:line="276" w:lineRule="auto"/>
        <w:jc w:val="both"/>
        <w:rPr>
          <w:rFonts w:ascii="Arial" w:hAnsi="Arial"/>
          <w:b w:val="0"/>
          <w:lang w:val="en-US"/>
        </w:rPr>
      </w:pPr>
      <w:r w:rsidRPr="00A26AEA">
        <w:rPr>
          <w:rFonts w:ascii="Arial" w:hAnsi="Arial"/>
          <w:b w:val="0"/>
        </w:rPr>
        <w:t xml:space="preserve">Würth </w:t>
      </w:r>
      <w:proofErr w:type="spellStart"/>
      <w:r w:rsidRPr="00A26AEA">
        <w:rPr>
          <w:rFonts w:ascii="Arial" w:hAnsi="Arial"/>
          <w:b w:val="0"/>
        </w:rPr>
        <w:t>Elektronik</w:t>
      </w:r>
      <w:proofErr w:type="spellEnd"/>
      <w:r w:rsidRPr="00A26AEA">
        <w:rPr>
          <w:rFonts w:ascii="Arial" w:hAnsi="Arial"/>
          <w:b w:val="0"/>
        </w:rPr>
        <w:t xml:space="preserve">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143219">
        <w:rPr>
          <w:rFonts w:ascii="Arial" w:hAnsi="Arial"/>
          <w:b w:val="0"/>
          <w:lang w:val="en-US"/>
        </w:rPr>
        <w:t xml:space="preserve">La société a </w:t>
      </w:r>
      <w:proofErr w:type="spellStart"/>
      <w:r w:rsidRPr="00143219">
        <w:rPr>
          <w:rFonts w:ascii="Arial" w:hAnsi="Arial"/>
          <w:b w:val="0"/>
          <w:lang w:val="en-US"/>
        </w:rPr>
        <w:t>réalisé</w:t>
      </w:r>
      <w:proofErr w:type="spellEnd"/>
      <w:r w:rsidRPr="00143219">
        <w:rPr>
          <w:rFonts w:ascii="Arial" w:hAnsi="Arial"/>
          <w:b w:val="0"/>
          <w:lang w:val="en-US"/>
        </w:rPr>
        <w:t xml:space="preserve"> un chiffre d'affaires de 1,06 milliard </w:t>
      </w:r>
      <w:proofErr w:type="spellStart"/>
      <w:r w:rsidRPr="00143219">
        <w:rPr>
          <w:rFonts w:ascii="Arial" w:hAnsi="Arial"/>
          <w:b w:val="0"/>
          <w:lang w:val="en-US"/>
        </w:rPr>
        <w:t>d’euros</w:t>
      </w:r>
      <w:proofErr w:type="spellEnd"/>
      <w:r w:rsidRPr="00143219">
        <w:rPr>
          <w:rFonts w:ascii="Arial" w:hAnsi="Arial"/>
          <w:b w:val="0"/>
          <w:lang w:val="en-US"/>
        </w:rPr>
        <w:t xml:space="preserve"> </w:t>
      </w:r>
      <w:proofErr w:type="spellStart"/>
      <w:r w:rsidRPr="00143219">
        <w:rPr>
          <w:rFonts w:ascii="Arial" w:hAnsi="Arial"/>
          <w:b w:val="0"/>
          <w:lang w:val="en-US"/>
        </w:rPr>
        <w:t>en</w:t>
      </w:r>
      <w:proofErr w:type="spellEnd"/>
      <w:r w:rsidRPr="00143219">
        <w:rPr>
          <w:rFonts w:ascii="Arial" w:hAnsi="Arial"/>
          <w:b w:val="0"/>
          <w:lang w:val="en-US"/>
        </w:rPr>
        <w:t xml:space="preserve"> 2025.</w:t>
      </w:r>
    </w:p>
    <w:p w14:paraId="324B4716" w14:textId="77777777" w:rsidR="003C0614" w:rsidRPr="0023476F" w:rsidRDefault="003C0614" w:rsidP="003C0614">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0CF2E30C" w14:textId="77777777" w:rsidR="003C0614" w:rsidRPr="0023476F" w:rsidRDefault="003C0614" w:rsidP="003C0614">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3C0614" w:rsidRPr="0023476F" w14:paraId="5A6D2A57" w14:textId="77777777" w:rsidTr="001B4737">
        <w:tc>
          <w:tcPr>
            <w:tcW w:w="3902" w:type="dxa"/>
            <w:hideMark/>
          </w:tcPr>
          <w:p w14:paraId="5CFD04D8" w14:textId="77777777" w:rsidR="003C0614" w:rsidRPr="0023476F" w:rsidRDefault="003C0614" w:rsidP="001B4737">
            <w:pPr>
              <w:pStyle w:val="Textkrper"/>
              <w:autoSpaceDE/>
              <w:adjustRightInd/>
              <w:spacing w:before="120" w:after="120" w:line="276" w:lineRule="auto"/>
              <w:rPr>
                <w:b w:val="0"/>
                <w:bCs w:val="0"/>
              </w:rPr>
            </w:pPr>
            <w:r w:rsidRPr="0023476F">
              <w:br w:type="page"/>
            </w:r>
            <w:r w:rsidRPr="0023476F">
              <w:rPr>
                <w:b w:val="0"/>
                <w:bCs w:val="0"/>
              </w:rPr>
              <w:br w:type="page"/>
            </w:r>
          </w:p>
          <w:p w14:paraId="71AFC93A" w14:textId="77777777" w:rsidR="003C0614" w:rsidRPr="0023476F" w:rsidRDefault="003C0614" w:rsidP="001B4737">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7FC7B273" w14:textId="77777777" w:rsidR="003C0614" w:rsidRPr="0023476F" w:rsidRDefault="003C0614" w:rsidP="001B4737">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2B15D3B3" w14:textId="77777777" w:rsidR="003C0614" w:rsidRPr="0023476F" w:rsidRDefault="003C0614" w:rsidP="001B4737">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7F673F7B" w14:textId="77777777" w:rsidR="003C0614" w:rsidRPr="0023476F" w:rsidRDefault="003C0614" w:rsidP="001B4737">
            <w:pPr>
              <w:spacing w:before="120" w:after="120" w:line="276" w:lineRule="auto"/>
              <w:rPr>
                <w:rFonts w:ascii="Arial" w:hAnsi="Arial" w:cs="Arial"/>
                <w:bCs/>
                <w:sz w:val="20"/>
              </w:rPr>
            </w:pPr>
            <w:r w:rsidRPr="0023476F">
              <w:rPr>
                <w:rFonts w:ascii="Arial" w:hAnsi="Arial" w:cs="Arial"/>
                <w:bCs/>
                <w:sz w:val="20"/>
              </w:rPr>
              <w:t>www.we-online.com</w:t>
            </w:r>
          </w:p>
          <w:p w14:paraId="36FB607F" w14:textId="77777777" w:rsidR="003C0614" w:rsidRPr="0023476F" w:rsidRDefault="003C0614" w:rsidP="001B4737">
            <w:pPr>
              <w:rPr>
                <w:rFonts w:ascii="Arial" w:hAnsi="Arial" w:cs="Arial"/>
                <w:sz w:val="20"/>
              </w:rPr>
            </w:pPr>
          </w:p>
          <w:p w14:paraId="64B1CA11" w14:textId="77777777" w:rsidR="003C0614" w:rsidRPr="0023476F" w:rsidRDefault="003C0614" w:rsidP="001B4737">
            <w:pPr>
              <w:rPr>
                <w:rFonts w:ascii="Arial" w:hAnsi="Arial" w:cs="Arial"/>
                <w:sz w:val="20"/>
              </w:rPr>
            </w:pPr>
          </w:p>
        </w:tc>
        <w:tc>
          <w:tcPr>
            <w:tcW w:w="3193" w:type="dxa"/>
            <w:hideMark/>
          </w:tcPr>
          <w:p w14:paraId="13A1D787" w14:textId="77777777" w:rsidR="003C0614" w:rsidRPr="0023476F" w:rsidRDefault="003C0614" w:rsidP="001B4737">
            <w:pPr>
              <w:pStyle w:val="Textkrper"/>
              <w:tabs>
                <w:tab w:val="left" w:pos="1065"/>
              </w:tabs>
              <w:autoSpaceDE/>
              <w:adjustRightInd/>
              <w:spacing w:before="120" w:after="120" w:line="276" w:lineRule="auto"/>
              <w:rPr>
                <w:rFonts w:ascii="Arial" w:hAnsi="Arial"/>
              </w:rPr>
            </w:pPr>
          </w:p>
          <w:p w14:paraId="42D6185B" w14:textId="77777777" w:rsidR="003C0614" w:rsidRPr="0023476F" w:rsidRDefault="003C0614" w:rsidP="001B4737">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2A712B62" w14:textId="77777777" w:rsidR="003C0614" w:rsidRPr="0023476F" w:rsidRDefault="003C0614" w:rsidP="001B4737">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529A1DA6" w14:textId="77777777" w:rsidR="003C0614" w:rsidRPr="0023476F" w:rsidRDefault="003C0614" w:rsidP="001B4737">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7D705B58" w14:textId="77777777" w:rsidR="003C0614" w:rsidRPr="0023476F" w:rsidRDefault="003C0614" w:rsidP="001B4737">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bookmarkEnd w:id="0"/>
    </w:tbl>
    <w:p w14:paraId="388B8CF4" w14:textId="77777777" w:rsidR="00485E6F" w:rsidRPr="00F222FB" w:rsidRDefault="00485E6F" w:rsidP="00485E6F">
      <w:pPr>
        <w:pStyle w:val="PITextkrper"/>
        <w:rPr>
          <w:b/>
          <w:bCs/>
          <w:sz w:val="18"/>
          <w:szCs w:val="18"/>
        </w:rPr>
      </w:pPr>
    </w:p>
    <w:sectPr w:rsidR="00485E6F" w:rsidRPr="00F222FB"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CEB5C" w14:textId="77777777" w:rsidR="00001C7F" w:rsidRDefault="00001C7F">
      <w:r>
        <w:separator/>
      </w:r>
    </w:p>
  </w:endnote>
  <w:endnote w:type="continuationSeparator" w:id="0">
    <w:p w14:paraId="436EA99D" w14:textId="77777777" w:rsidR="00001C7F" w:rsidRDefault="0000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C1FC0D4" w:rsidR="00D84800" w:rsidRPr="003C0614"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rPr>
      <w:fldChar w:fldCharType="begin"/>
    </w:r>
    <w:r w:rsidRPr="003C0614">
      <w:rPr>
        <w:rFonts w:ascii="Arial" w:hAnsi="Arial" w:cs="Arial"/>
        <w:snapToGrid w:val="0"/>
        <w:sz w:val="16"/>
        <w:lang w:val="en-US"/>
      </w:rPr>
      <w:instrText xml:space="preserve"> FILENAME  \* MERGEFORMAT </w:instrText>
    </w:r>
    <w:r w:rsidRPr="00A74816">
      <w:rPr>
        <w:rFonts w:ascii="Arial" w:hAnsi="Arial" w:cs="Arial"/>
        <w:snapToGrid w:val="0"/>
        <w:sz w:val="16"/>
      </w:rPr>
      <w:fldChar w:fldCharType="separate"/>
    </w:r>
    <w:r w:rsidR="00E732A0" w:rsidRPr="003C0614">
      <w:rPr>
        <w:rFonts w:ascii="Arial" w:hAnsi="Arial" w:cs="Arial"/>
        <w:snapToGrid w:val="0"/>
        <w:sz w:val="16"/>
        <w:lang w:val="en-US"/>
      </w:rPr>
      <w:t>WTH1PI1766</w:t>
    </w:r>
    <w:r w:rsidR="003C0614">
      <w:rPr>
        <w:rFonts w:ascii="Arial" w:hAnsi="Arial" w:cs="Arial"/>
        <w:snapToGrid w:val="0"/>
        <w:sz w:val="16"/>
        <w:lang w:val="en-US"/>
      </w:rPr>
      <w:t>_fr</w:t>
    </w:r>
    <w:r w:rsidRPr="00A74816">
      <w:rPr>
        <w:rFonts w:ascii="Arial" w:hAnsi="Arial" w:cs="Arial"/>
        <w:snapToGrid w:val="0"/>
        <w:sz w:val="16"/>
      </w:rPr>
      <w:fldChar w:fldCharType="end"/>
    </w:r>
    <w:r w:rsidRPr="003C0614">
      <w:rPr>
        <w:rFonts w:ascii="Arial" w:hAnsi="Arial"/>
        <w:snapToGrid w:val="0"/>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1269" w14:textId="77777777" w:rsidR="00001C7F" w:rsidRDefault="00001C7F">
      <w:r>
        <w:separator/>
      </w:r>
    </w:p>
  </w:footnote>
  <w:footnote w:type="continuationSeparator" w:id="0">
    <w:p w14:paraId="4FC423EA" w14:textId="77777777" w:rsidR="00001C7F" w:rsidRDefault="00001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B51585"/>
    <w:multiLevelType w:val="multilevel"/>
    <w:tmpl w:val="744E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294464">
    <w:abstractNumId w:val="5"/>
  </w:num>
  <w:num w:numId="2" w16cid:durableId="1740249957">
    <w:abstractNumId w:val="2"/>
  </w:num>
  <w:num w:numId="3" w16cid:durableId="831992977">
    <w:abstractNumId w:val="3"/>
  </w:num>
  <w:num w:numId="4" w16cid:durableId="1194147895">
    <w:abstractNumId w:val="4"/>
  </w:num>
  <w:num w:numId="5" w16cid:durableId="796608914">
    <w:abstractNumId w:val="0"/>
  </w:num>
  <w:num w:numId="6" w16cid:durableId="140731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1C7F"/>
    <w:rsid w:val="00002183"/>
    <w:rsid w:val="0000354D"/>
    <w:rsid w:val="00004BEC"/>
    <w:rsid w:val="000064BD"/>
    <w:rsid w:val="00015B0A"/>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0649"/>
    <w:rsid w:val="000645F0"/>
    <w:rsid w:val="00066AB4"/>
    <w:rsid w:val="00067C15"/>
    <w:rsid w:val="00067C57"/>
    <w:rsid w:val="00070731"/>
    <w:rsid w:val="00070D56"/>
    <w:rsid w:val="00071052"/>
    <w:rsid w:val="00080160"/>
    <w:rsid w:val="00080F03"/>
    <w:rsid w:val="0008686A"/>
    <w:rsid w:val="000904AA"/>
    <w:rsid w:val="000909E1"/>
    <w:rsid w:val="0009455D"/>
    <w:rsid w:val="00095751"/>
    <w:rsid w:val="000A09B0"/>
    <w:rsid w:val="000A13E8"/>
    <w:rsid w:val="000A40FD"/>
    <w:rsid w:val="000A486B"/>
    <w:rsid w:val="000A70FF"/>
    <w:rsid w:val="000B28AB"/>
    <w:rsid w:val="000B4E60"/>
    <w:rsid w:val="000B56A3"/>
    <w:rsid w:val="000B59CE"/>
    <w:rsid w:val="000B6091"/>
    <w:rsid w:val="000B6B5A"/>
    <w:rsid w:val="000B6F5F"/>
    <w:rsid w:val="000C23E9"/>
    <w:rsid w:val="000C651D"/>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37C41"/>
    <w:rsid w:val="0014474A"/>
    <w:rsid w:val="001456DE"/>
    <w:rsid w:val="0014630E"/>
    <w:rsid w:val="0015437A"/>
    <w:rsid w:val="001561FA"/>
    <w:rsid w:val="00161F8B"/>
    <w:rsid w:val="0016652E"/>
    <w:rsid w:val="001667CD"/>
    <w:rsid w:val="00180178"/>
    <w:rsid w:val="001831BD"/>
    <w:rsid w:val="001845DD"/>
    <w:rsid w:val="00184B2E"/>
    <w:rsid w:val="00190F4E"/>
    <w:rsid w:val="00194043"/>
    <w:rsid w:val="00194988"/>
    <w:rsid w:val="001A07F7"/>
    <w:rsid w:val="001A2958"/>
    <w:rsid w:val="001A2CAF"/>
    <w:rsid w:val="001A6221"/>
    <w:rsid w:val="001A6F6D"/>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17F"/>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5E3"/>
    <w:rsid w:val="00267ED9"/>
    <w:rsid w:val="00270832"/>
    <w:rsid w:val="00270EAA"/>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04B9"/>
    <w:rsid w:val="002D0541"/>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3171"/>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A6989"/>
    <w:rsid w:val="003B011F"/>
    <w:rsid w:val="003B1978"/>
    <w:rsid w:val="003B2106"/>
    <w:rsid w:val="003B33CD"/>
    <w:rsid w:val="003B3A4B"/>
    <w:rsid w:val="003B3E7A"/>
    <w:rsid w:val="003B513B"/>
    <w:rsid w:val="003B5455"/>
    <w:rsid w:val="003B7DC8"/>
    <w:rsid w:val="003C0614"/>
    <w:rsid w:val="003C080B"/>
    <w:rsid w:val="003C0AA4"/>
    <w:rsid w:val="003C1DA5"/>
    <w:rsid w:val="003C3F95"/>
    <w:rsid w:val="003C4D0E"/>
    <w:rsid w:val="003D3F77"/>
    <w:rsid w:val="003D4D18"/>
    <w:rsid w:val="003D4EDD"/>
    <w:rsid w:val="003E0DA0"/>
    <w:rsid w:val="003E1703"/>
    <w:rsid w:val="003E263B"/>
    <w:rsid w:val="003E527F"/>
    <w:rsid w:val="003E6AFD"/>
    <w:rsid w:val="003E79C4"/>
    <w:rsid w:val="003F1053"/>
    <w:rsid w:val="003F2C47"/>
    <w:rsid w:val="003F4A78"/>
    <w:rsid w:val="003F6D51"/>
    <w:rsid w:val="004001C1"/>
    <w:rsid w:val="00400AA8"/>
    <w:rsid w:val="00400BA6"/>
    <w:rsid w:val="00401B29"/>
    <w:rsid w:val="00401E0F"/>
    <w:rsid w:val="00404587"/>
    <w:rsid w:val="00407683"/>
    <w:rsid w:val="00410CE1"/>
    <w:rsid w:val="004120DD"/>
    <w:rsid w:val="004144AE"/>
    <w:rsid w:val="004204AA"/>
    <w:rsid w:val="004236C7"/>
    <w:rsid w:val="00423903"/>
    <w:rsid w:val="0042615E"/>
    <w:rsid w:val="004354C6"/>
    <w:rsid w:val="00441533"/>
    <w:rsid w:val="004443EE"/>
    <w:rsid w:val="00444E30"/>
    <w:rsid w:val="0046027E"/>
    <w:rsid w:val="004628C9"/>
    <w:rsid w:val="004646CB"/>
    <w:rsid w:val="00465024"/>
    <w:rsid w:val="00465C7E"/>
    <w:rsid w:val="004662AE"/>
    <w:rsid w:val="0046788F"/>
    <w:rsid w:val="00470FBA"/>
    <w:rsid w:val="0047376E"/>
    <w:rsid w:val="00476C76"/>
    <w:rsid w:val="00483C3D"/>
    <w:rsid w:val="00485E6F"/>
    <w:rsid w:val="004929D4"/>
    <w:rsid w:val="00493757"/>
    <w:rsid w:val="004953E8"/>
    <w:rsid w:val="00495798"/>
    <w:rsid w:val="0049593E"/>
    <w:rsid w:val="004976DF"/>
    <w:rsid w:val="004A4093"/>
    <w:rsid w:val="004B0A52"/>
    <w:rsid w:val="004B2DAD"/>
    <w:rsid w:val="004B3468"/>
    <w:rsid w:val="004B4EB2"/>
    <w:rsid w:val="004B5422"/>
    <w:rsid w:val="004B5E02"/>
    <w:rsid w:val="004C2963"/>
    <w:rsid w:val="004C4379"/>
    <w:rsid w:val="004C7EC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0EAF"/>
    <w:rsid w:val="00541FFC"/>
    <w:rsid w:val="005421CB"/>
    <w:rsid w:val="00550D3E"/>
    <w:rsid w:val="005538CF"/>
    <w:rsid w:val="00556A0C"/>
    <w:rsid w:val="00561524"/>
    <w:rsid w:val="005642D6"/>
    <w:rsid w:val="00571E32"/>
    <w:rsid w:val="00572009"/>
    <w:rsid w:val="00572210"/>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1DA0"/>
    <w:rsid w:val="00633776"/>
    <w:rsid w:val="0063467B"/>
    <w:rsid w:val="0063628E"/>
    <w:rsid w:val="00636624"/>
    <w:rsid w:val="00646FB6"/>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1CE1"/>
    <w:rsid w:val="0073468B"/>
    <w:rsid w:val="0073482F"/>
    <w:rsid w:val="00734874"/>
    <w:rsid w:val="007367F4"/>
    <w:rsid w:val="00740F24"/>
    <w:rsid w:val="0074768F"/>
    <w:rsid w:val="00754F0B"/>
    <w:rsid w:val="00755485"/>
    <w:rsid w:val="00755F6F"/>
    <w:rsid w:val="0076035C"/>
    <w:rsid w:val="00760B15"/>
    <w:rsid w:val="00760F61"/>
    <w:rsid w:val="0076179A"/>
    <w:rsid w:val="00764EC4"/>
    <w:rsid w:val="00766B74"/>
    <w:rsid w:val="007708B8"/>
    <w:rsid w:val="00771DF4"/>
    <w:rsid w:val="0077478E"/>
    <w:rsid w:val="00777EB9"/>
    <w:rsid w:val="00782FF2"/>
    <w:rsid w:val="00783D9B"/>
    <w:rsid w:val="0078774B"/>
    <w:rsid w:val="007913E6"/>
    <w:rsid w:val="00793542"/>
    <w:rsid w:val="007A4345"/>
    <w:rsid w:val="007B24FD"/>
    <w:rsid w:val="007B7929"/>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06A1E"/>
    <w:rsid w:val="0081491D"/>
    <w:rsid w:val="0081664E"/>
    <w:rsid w:val="00820DFA"/>
    <w:rsid w:val="00822557"/>
    <w:rsid w:val="00822688"/>
    <w:rsid w:val="00824228"/>
    <w:rsid w:val="00824931"/>
    <w:rsid w:val="008278F0"/>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4522"/>
    <w:rsid w:val="00865B71"/>
    <w:rsid w:val="00866D30"/>
    <w:rsid w:val="00870C94"/>
    <w:rsid w:val="00870CC9"/>
    <w:rsid w:val="008761C6"/>
    <w:rsid w:val="00876B40"/>
    <w:rsid w:val="008819C5"/>
    <w:rsid w:val="008830CD"/>
    <w:rsid w:val="00886681"/>
    <w:rsid w:val="008866CB"/>
    <w:rsid w:val="00892A7E"/>
    <w:rsid w:val="00892FF0"/>
    <w:rsid w:val="00897B98"/>
    <w:rsid w:val="008A2AFC"/>
    <w:rsid w:val="008A6395"/>
    <w:rsid w:val="008A648E"/>
    <w:rsid w:val="008B0135"/>
    <w:rsid w:val="008B2299"/>
    <w:rsid w:val="008B6193"/>
    <w:rsid w:val="008B724F"/>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B55"/>
    <w:rsid w:val="00927E75"/>
    <w:rsid w:val="00930724"/>
    <w:rsid w:val="009310B2"/>
    <w:rsid w:val="00933172"/>
    <w:rsid w:val="00936CF9"/>
    <w:rsid w:val="00944A14"/>
    <w:rsid w:val="00945975"/>
    <w:rsid w:val="00945C65"/>
    <w:rsid w:val="009500BB"/>
    <w:rsid w:val="00950B5B"/>
    <w:rsid w:val="00951468"/>
    <w:rsid w:val="00956D90"/>
    <w:rsid w:val="00962AC6"/>
    <w:rsid w:val="00962D50"/>
    <w:rsid w:val="009634CA"/>
    <w:rsid w:val="00964C14"/>
    <w:rsid w:val="00965C15"/>
    <w:rsid w:val="00966927"/>
    <w:rsid w:val="00970AA9"/>
    <w:rsid w:val="00970F7F"/>
    <w:rsid w:val="009719B5"/>
    <w:rsid w:val="00976FA7"/>
    <w:rsid w:val="009778D0"/>
    <w:rsid w:val="00977E34"/>
    <w:rsid w:val="0098005C"/>
    <w:rsid w:val="009805E8"/>
    <w:rsid w:val="009810CE"/>
    <w:rsid w:val="00981CD4"/>
    <w:rsid w:val="00982008"/>
    <w:rsid w:val="00982036"/>
    <w:rsid w:val="0098432E"/>
    <w:rsid w:val="0099174C"/>
    <w:rsid w:val="00991F97"/>
    <w:rsid w:val="0099229B"/>
    <w:rsid w:val="00995576"/>
    <w:rsid w:val="009A0C08"/>
    <w:rsid w:val="009A12DA"/>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107"/>
    <w:rsid w:val="009E448A"/>
    <w:rsid w:val="009F20DB"/>
    <w:rsid w:val="009F2E8B"/>
    <w:rsid w:val="009F62E1"/>
    <w:rsid w:val="009F6962"/>
    <w:rsid w:val="00A02CED"/>
    <w:rsid w:val="00A03564"/>
    <w:rsid w:val="00A037C6"/>
    <w:rsid w:val="00A06FFA"/>
    <w:rsid w:val="00A13E4A"/>
    <w:rsid w:val="00A22296"/>
    <w:rsid w:val="00A22B86"/>
    <w:rsid w:val="00A2489E"/>
    <w:rsid w:val="00A262DC"/>
    <w:rsid w:val="00A3000D"/>
    <w:rsid w:val="00A402B9"/>
    <w:rsid w:val="00A41E6E"/>
    <w:rsid w:val="00A44E74"/>
    <w:rsid w:val="00A47072"/>
    <w:rsid w:val="00A47526"/>
    <w:rsid w:val="00A504EC"/>
    <w:rsid w:val="00A50609"/>
    <w:rsid w:val="00A5102C"/>
    <w:rsid w:val="00A5176B"/>
    <w:rsid w:val="00A51D85"/>
    <w:rsid w:val="00A52DA5"/>
    <w:rsid w:val="00A52FFA"/>
    <w:rsid w:val="00A534A6"/>
    <w:rsid w:val="00A549E7"/>
    <w:rsid w:val="00A571C7"/>
    <w:rsid w:val="00A57628"/>
    <w:rsid w:val="00A60418"/>
    <w:rsid w:val="00A62D29"/>
    <w:rsid w:val="00A637A5"/>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A7B7E"/>
    <w:rsid w:val="00AB43E5"/>
    <w:rsid w:val="00AC010A"/>
    <w:rsid w:val="00AC7E6F"/>
    <w:rsid w:val="00AD038B"/>
    <w:rsid w:val="00AD41FF"/>
    <w:rsid w:val="00AD6C58"/>
    <w:rsid w:val="00AD74EC"/>
    <w:rsid w:val="00AE20CC"/>
    <w:rsid w:val="00AE40B5"/>
    <w:rsid w:val="00AF246E"/>
    <w:rsid w:val="00AF3036"/>
    <w:rsid w:val="00AF42AA"/>
    <w:rsid w:val="00AF480C"/>
    <w:rsid w:val="00AF7D4F"/>
    <w:rsid w:val="00B07C1C"/>
    <w:rsid w:val="00B126EF"/>
    <w:rsid w:val="00B12D65"/>
    <w:rsid w:val="00B12E2F"/>
    <w:rsid w:val="00B137FF"/>
    <w:rsid w:val="00B165B0"/>
    <w:rsid w:val="00B17B66"/>
    <w:rsid w:val="00B2006F"/>
    <w:rsid w:val="00B22465"/>
    <w:rsid w:val="00B22632"/>
    <w:rsid w:val="00B249FF"/>
    <w:rsid w:val="00B30138"/>
    <w:rsid w:val="00B35523"/>
    <w:rsid w:val="00B37564"/>
    <w:rsid w:val="00B40F06"/>
    <w:rsid w:val="00B42801"/>
    <w:rsid w:val="00B43755"/>
    <w:rsid w:val="00B4555A"/>
    <w:rsid w:val="00B4637C"/>
    <w:rsid w:val="00B4659F"/>
    <w:rsid w:val="00B50499"/>
    <w:rsid w:val="00B5064E"/>
    <w:rsid w:val="00B54F4E"/>
    <w:rsid w:val="00B56EF0"/>
    <w:rsid w:val="00B61AE2"/>
    <w:rsid w:val="00B66573"/>
    <w:rsid w:val="00B6690A"/>
    <w:rsid w:val="00B67314"/>
    <w:rsid w:val="00B70857"/>
    <w:rsid w:val="00B74D5C"/>
    <w:rsid w:val="00B757F2"/>
    <w:rsid w:val="00B76AE9"/>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995"/>
    <w:rsid w:val="00BD5EAF"/>
    <w:rsid w:val="00BE5C1A"/>
    <w:rsid w:val="00BE7ED0"/>
    <w:rsid w:val="00BF09CC"/>
    <w:rsid w:val="00C036DC"/>
    <w:rsid w:val="00C10188"/>
    <w:rsid w:val="00C17CED"/>
    <w:rsid w:val="00C2130B"/>
    <w:rsid w:val="00C279D5"/>
    <w:rsid w:val="00C317DF"/>
    <w:rsid w:val="00C351B8"/>
    <w:rsid w:val="00C40959"/>
    <w:rsid w:val="00C427DB"/>
    <w:rsid w:val="00C437CE"/>
    <w:rsid w:val="00C43E68"/>
    <w:rsid w:val="00C47605"/>
    <w:rsid w:val="00C500C5"/>
    <w:rsid w:val="00C537A3"/>
    <w:rsid w:val="00C5688B"/>
    <w:rsid w:val="00C62222"/>
    <w:rsid w:val="00C626B6"/>
    <w:rsid w:val="00C63D8C"/>
    <w:rsid w:val="00C645F4"/>
    <w:rsid w:val="00C70245"/>
    <w:rsid w:val="00C71265"/>
    <w:rsid w:val="00C7439C"/>
    <w:rsid w:val="00C7531C"/>
    <w:rsid w:val="00C8126C"/>
    <w:rsid w:val="00C8403A"/>
    <w:rsid w:val="00C8560E"/>
    <w:rsid w:val="00C87944"/>
    <w:rsid w:val="00C9372B"/>
    <w:rsid w:val="00C9434E"/>
    <w:rsid w:val="00CB06BF"/>
    <w:rsid w:val="00CB38D2"/>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2A73"/>
    <w:rsid w:val="00D10313"/>
    <w:rsid w:val="00D10A7D"/>
    <w:rsid w:val="00D11C40"/>
    <w:rsid w:val="00D124AD"/>
    <w:rsid w:val="00D23260"/>
    <w:rsid w:val="00D261A7"/>
    <w:rsid w:val="00D271C2"/>
    <w:rsid w:val="00D3047E"/>
    <w:rsid w:val="00D30AE7"/>
    <w:rsid w:val="00D34EEE"/>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0C3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E7C"/>
    <w:rsid w:val="00E13FF1"/>
    <w:rsid w:val="00E21D22"/>
    <w:rsid w:val="00E235A7"/>
    <w:rsid w:val="00E27071"/>
    <w:rsid w:val="00E277BA"/>
    <w:rsid w:val="00E3345B"/>
    <w:rsid w:val="00E41C6B"/>
    <w:rsid w:val="00E4697E"/>
    <w:rsid w:val="00E56EB0"/>
    <w:rsid w:val="00E57E93"/>
    <w:rsid w:val="00E63CB1"/>
    <w:rsid w:val="00E64D39"/>
    <w:rsid w:val="00E67044"/>
    <w:rsid w:val="00E732A0"/>
    <w:rsid w:val="00E8050A"/>
    <w:rsid w:val="00E815D2"/>
    <w:rsid w:val="00E821A2"/>
    <w:rsid w:val="00E86437"/>
    <w:rsid w:val="00E87BA5"/>
    <w:rsid w:val="00E966E4"/>
    <w:rsid w:val="00E96706"/>
    <w:rsid w:val="00EA02AA"/>
    <w:rsid w:val="00EA03DE"/>
    <w:rsid w:val="00EA0ABB"/>
    <w:rsid w:val="00EA0C44"/>
    <w:rsid w:val="00EA438E"/>
    <w:rsid w:val="00EA530D"/>
    <w:rsid w:val="00EA5874"/>
    <w:rsid w:val="00EA7C20"/>
    <w:rsid w:val="00EB12AA"/>
    <w:rsid w:val="00EB7BDF"/>
    <w:rsid w:val="00EB7CEE"/>
    <w:rsid w:val="00EC48ED"/>
    <w:rsid w:val="00EC6274"/>
    <w:rsid w:val="00EC6970"/>
    <w:rsid w:val="00EC78DC"/>
    <w:rsid w:val="00ED0389"/>
    <w:rsid w:val="00ED1640"/>
    <w:rsid w:val="00ED24DF"/>
    <w:rsid w:val="00ED2F30"/>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35F7"/>
    <w:rsid w:val="00F14F24"/>
    <w:rsid w:val="00F1580B"/>
    <w:rsid w:val="00F222FB"/>
    <w:rsid w:val="00F2437A"/>
    <w:rsid w:val="00F26A7D"/>
    <w:rsid w:val="00F27950"/>
    <w:rsid w:val="00F30442"/>
    <w:rsid w:val="00F33DDA"/>
    <w:rsid w:val="00F34F46"/>
    <w:rsid w:val="00F55A20"/>
    <w:rsid w:val="00F61BC9"/>
    <w:rsid w:val="00F630C4"/>
    <w:rsid w:val="00F633C4"/>
    <w:rsid w:val="00F7288A"/>
    <w:rsid w:val="00F74E4F"/>
    <w:rsid w:val="00F94153"/>
    <w:rsid w:val="00F9549B"/>
    <w:rsid w:val="00FA02BD"/>
    <w:rsid w:val="00FA0A2F"/>
    <w:rsid w:val="00FA19AC"/>
    <w:rsid w:val="00FA3D93"/>
    <w:rsid w:val="00FB04CE"/>
    <w:rsid w:val="00FB0CB6"/>
    <w:rsid w:val="00FB417E"/>
    <w:rsid w:val="00FB7EDE"/>
    <w:rsid w:val="00FC42F7"/>
    <w:rsid w:val="00FC50B8"/>
    <w:rsid w:val="00FC7446"/>
    <w:rsid w:val="00FD2691"/>
    <w:rsid w:val="00FD387B"/>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75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k.htcm.de/press-releases/wuert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online.com/en/components/products/WSEN-PDMS_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d61d0f-f2a2-4346-a086-b7390c7f5c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ED6EB43A0C6564984BA35BC93B4C26A" ma:contentTypeVersion="18" ma:contentTypeDescription="Ein neues Dokument erstellen." ma:contentTypeScope="" ma:versionID="7abadcb15db047c33bf8dcc50a0911e9">
  <xsd:schema xmlns:xsd="http://www.w3.org/2001/XMLSchema" xmlns:xs="http://www.w3.org/2001/XMLSchema" xmlns:p="http://schemas.microsoft.com/office/2006/metadata/properties" xmlns:ns3="7ed61d0f-f2a2-4346-a086-b7390c7f5cf9" xmlns:ns4="e62a308c-fedb-412f-b48b-466728cdc851" targetNamespace="http://schemas.microsoft.com/office/2006/metadata/properties" ma:root="true" ma:fieldsID="13c081ba0d66a61ce23289d5a43ad141" ns3:_="" ns4:_="">
    <xsd:import namespace="7ed61d0f-f2a2-4346-a086-b7390c7f5cf9"/>
    <xsd:import namespace="e62a308c-fedb-412f-b48b-466728cdc8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1d0f-f2a2-4346-a086-b7390c7f5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description="" ma:indexed="true"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a308c-fedb-412f-b48b-466728cdc851" elementFormDefault="qualified">
    <xsd:import namespace="http://schemas.microsoft.com/office/2006/documentManagement/types"/>
    <xsd:import namespace="http://schemas.microsoft.com/office/infopath/2007/PartnerControls"/>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element name="SharingHintHash" ma:index="2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65627-CDA0-439E-8CF7-963EEC00F9FB}">
  <ds:schemaRefs>
    <ds:schemaRef ds:uri="http://schemas.microsoft.com/office/2006/metadata/properties"/>
    <ds:schemaRef ds:uri="http://schemas.microsoft.com/office/infopath/2007/PartnerControls"/>
    <ds:schemaRef ds:uri="7ed61d0f-f2a2-4346-a086-b7390c7f5cf9"/>
  </ds:schemaRefs>
</ds:datastoreItem>
</file>

<file path=customXml/itemProps2.xml><?xml version="1.0" encoding="utf-8"?>
<ds:datastoreItem xmlns:ds="http://schemas.openxmlformats.org/officeDocument/2006/customXml" ds:itemID="{8758E3B0-8CFB-423F-8AEC-B0D296CA2C60}">
  <ds:schemaRefs>
    <ds:schemaRef ds:uri="http://schemas.microsoft.com/sharepoint/v3/contenttype/forms"/>
  </ds:schemaRefs>
</ds:datastoreItem>
</file>

<file path=customXml/itemProps3.xml><?xml version="1.0" encoding="utf-8"?>
<ds:datastoreItem xmlns:ds="http://schemas.openxmlformats.org/officeDocument/2006/customXml" ds:itemID="{2D8A3ADC-7CBB-4398-B37E-8621598FF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1d0f-f2a2-4346-a086-b7390c7f5cf9"/>
    <ds:schemaRef ds:uri="e62a308c-fedb-412f-b48b-466728cdc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4AD5C1-79D9-457C-9A20-0C9D480BA053}">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4203</Characters>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
  <LinksUpToDate>false</LinksUpToDate>
  <CharactersWithSpaces>4860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2025-12-18T11:59:00Z</cp:lastPrinted>
  <dcterms:created xsi:type="dcterms:W3CDTF">2026-03-16T15:25:00Z</dcterms:created>
  <dcterms:modified xsi:type="dcterms:W3CDTF">2026-03-16T15:45:00Z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0x010100CED6EB43A0C6564984BA35BC93B4C26A</vt:lpwstr>
  </property>
</Properties>
</file>