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COMUNICATO STAMPA</w:t>
      </w:r>
    </w:p>
    <w:p w14:paraId="59879415" w14:textId="371C6A02" w:rsidR="00485E6F" w:rsidRPr="00CA3CCD" w:rsidRDefault="002652B3" w:rsidP="00485E6F">
      <w:pPr>
        <w:pStyle w:val="Kopfzeile"/>
        <w:tabs>
          <w:tab w:val="clear" w:pos="4536"/>
          <w:tab w:val="clear" w:pos="9072"/>
        </w:tabs>
        <w:spacing w:before="120" w:after="120" w:line="360" w:lineRule="exact"/>
        <w:outlineLvl w:val="0"/>
        <w:rPr>
          <w:rFonts w:ascii="Arial" w:hAnsi="Arial" w:cs="Arial"/>
          <w:b/>
          <w:bCs/>
        </w:rPr>
      </w:pPr>
      <w:r w:rsidRPr="00CA3CCD">
        <w:rPr>
          <w:rFonts w:ascii="Arial" w:hAnsi="Arial"/>
          <w:b/>
        </w:rPr>
        <w:t>Würth Elektronik amplia la serie di micromoduli</w:t>
      </w:r>
      <w:r w:rsidR="00CA3CCD">
        <w:rPr>
          <w:rFonts w:ascii="Arial" w:hAnsi="Arial"/>
          <w:b/>
        </w:rPr>
        <w:br/>
      </w:r>
      <w:r w:rsidRPr="00CA3CCD">
        <w:rPr>
          <w:rFonts w:ascii="Arial" w:hAnsi="Arial"/>
          <w:b/>
        </w:rPr>
        <w:t>MagI³C-VDMM</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Varianti compatibili con pin</w:t>
      </w:r>
    </w:p>
    <w:p w14:paraId="36880C41" w14:textId="5A83ED23"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 xml:space="preserve">Waldenburg (Germania), </w:t>
      </w:r>
      <w:r w:rsidR="00E3798E" w:rsidRPr="00E3798E">
        <w:rPr>
          <w:rFonts w:ascii="Arial" w:hAnsi="Arial"/>
          <w:color w:val="000000"/>
        </w:rPr>
        <w:t>5 novembre</w:t>
      </w:r>
      <w:r>
        <w:rPr>
          <w:rFonts w:ascii="Arial" w:hAnsi="Arial"/>
          <w:color w:val="000000"/>
        </w:rPr>
        <w:t xml:space="preserve"> 2025 </w:t>
      </w:r>
      <w:r w:rsidR="0059117C">
        <w:rPr>
          <w:rFonts w:ascii="Arial" w:hAnsi="Arial"/>
          <w:color w:val="000000"/>
        </w:rPr>
        <w:t>–</w:t>
      </w:r>
      <w:r>
        <w:rPr>
          <w:rFonts w:ascii="Arial" w:hAnsi="Arial"/>
          <w:color w:val="000000"/>
        </w:rPr>
        <w:t xml:space="preserve"> La famiglia di prodotti dei moduli di alimentazione MagI³C-VDMM di Würth Elektronik continua a crescere. I tre </w:t>
      </w:r>
      <w:hyperlink r:id="rId8" w:history="1">
        <w:r>
          <w:rPr>
            <w:rStyle w:val="Hyperlink"/>
            <w:rFonts w:ascii="Arial" w:hAnsi="Arial"/>
          </w:rPr>
          <w:t>micromoduli step down con tensione di uscita variabile</w:t>
        </w:r>
      </w:hyperlink>
      <w:r>
        <w:rPr>
          <w:rFonts w:ascii="Arial" w:hAnsi="Arial"/>
          <w:color w:val="000000"/>
        </w:rPr>
        <w:t xml:space="preserve"> per una tensione di ingresso da 2,5 a 5,5 V e una tensione di uscita regolabile da 0,6 a 4 V sono disponibili nelle versioni 1A, 2A e 3A compatibili con pin. I moduli raggiungono un'efficienza di picco fino al 96%. Grazie alla loro bassa corrente di riposo, pari a 4 µA, supportano anche le applicazioni a batteria. </w:t>
      </w:r>
    </w:p>
    <w:p w14:paraId="15783A75" w14:textId="55E0866E" w:rsidR="00303737" w:rsidRPr="00D35D52" w:rsidRDefault="00830608" w:rsidP="00363188">
      <w:pPr>
        <w:pStyle w:val="Textkrper"/>
        <w:spacing w:before="120" w:after="120" w:line="260" w:lineRule="exact"/>
        <w:jc w:val="both"/>
        <w:rPr>
          <w:rFonts w:ascii="Arial" w:hAnsi="Arial"/>
          <w:bCs w:val="0"/>
        </w:rPr>
      </w:pPr>
      <w:r>
        <w:rPr>
          <w:rFonts w:ascii="Arial" w:hAnsi="Arial"/>
          <w:b w:val="0"/>
          <w:color w:val="000000"/>
        </w:rPr>
        <w:t xml:space="preserve">I moduli di alimentazione MagI³C-VDMM sono alimentatori </w:t>
      </w:r>
      <w:r w:rsidR="00892F37">
        <w:rPr>
          <w:rFonts w:ascii="Arial" w:hAnsi="Arial"/>
          <w:b w:val="0"/>
          <w:color w:val="000000"/>
        </w:rPr>
        <w:t>D</w:t>
      </w:r>
      <w:r>
        <w:rPr>
          <w:rFonts w:ascii="Arial" w:hAnsi="Arial"/>
          <w:b w:val="0"/>
          <w:color w:val="000000"/>
        </w:rPr>
        <w:t>C-</w:t>
      </w:r>
      <w:r w:rsidR="00892F37">
        <w:rPr>
          <w:rFonts w:ascii="Arial" w:hAnsi="Arial"/>
          <w:b w:val="0"/>
          <w:color w:val="000000"/>
        </w:rPr>
        <w:t>D</w:t>
      </w:r>
      <w:r>
        <w:rPr>
          <w:rFonts w:ascii="Arial" w:hAnsi="Arial"/>
          <w:b w:val="0"/>
          <w:color w:val="000000"/>
        </w:rPr>
        <w:t>C completamente integrati che comprendono regolatori switching con MOSFET, controller</w:t>
      </w:r>
      <w:r w:rsidR="001E34DA">
        <w:rPr>
          <w:rFonts w:ascii="Arial" w:hAnsi="Arial"/>
          <w:b w:val="0"/>
          <w:color w:val="000000"/>
        </w:rPr>
        <w:t>,</w:t>
      </w:r>
      <w:r>
        <w:rPr>
          <w:rFonts w:ascii="Arial" w:hAnsi="Arial"/>
          <w:b w:val="0"/>
          <w:color w:val="000000"/>
        </w:rPr>
        <w:t xml:space="preserve"> compensazione, nonché induttanza schermata in un unico package. I moduli, che possono essere utilizzati per sostituire i regolatori lineari, sono dotati di circuiti di sicurezza integrati</w:t>
      </w:r>
      <w:r w:rsidR="00892F37">
        <w:rPr>
          <w:rFonts w:ascii="Arial" w:hAnsi="Arial"/>
          <w:b w:val="0"/>
          <w:color w:val="000000"/>
        </w:rPr>
        <w:t>, i quali</w:t>
      </w:r>
      <w:r>
        <w:rPr>
          <w:rFonts w:ascii="Arial" w:hAnsi="Arial"/>
          <w:b w:val="0"/>
          <w:color w:val="000000"/>
        </w:rPr>
        <w:t xml:space="preserve"> </w:t>
      </w:r>
      <w:r w:rsidR="00892F37">
        <w:rPr>
          <w:rFonts w:ascii="Arial" w:hAnsi="Arial"/>
          <w:b w:val="0"/>
          <w:color w:val="000000"/>
        </w:rPr>
        <w:t xml:space="preserve">proteggono </w:t>
      </w:r>
      <w:r>
        <w:rPr>
          <w:rFonts w:ascii="Arial" w:hAnsi="Arial"/>
          <w:b w:val="0"/>
          <w:color w:val="000000"/>
        </w:rPr>
        <w:t>da eventi di sovraccarico termico</w:t>
      </w:r>
      <w:r w:rsidR="00892F37">
        <w:rPr>
          <w:rFonts w:ascii="Arial" w:hAnsi="Arial"/>
          <w:b w:val="0"/>
          <w:color w:val="000000"/>
        </w:rPr>
        <w:t>,</w:t>
      </w:r>
      <w:r>
        <w:rPr>
          <w:rFonts w:ascii="Arial" w:hAnsi="Arial"/>
          <w:b w:val="0"/>
          <w:color w:val="000000"/>
        </w:rPr>
        <w:t xml:space="preserve"> da danni elettrici causati da sovracorrente, cortocircuito e sottotensione. A seconda del carico</w:t>
      </w:r>
      <w:r w:rsidR="00892F37">
        <w:rPr>
          <w:rFonts w:ascii="Arial" w:hAnsi="Arial"/>
          <w:b w:val="0"/>
          <w:color w:val="000000"/>
        </w:rPr>
        <w:t xml:space="preserve"> </w:t>
      </w:r>
      <w:r>
        <w:rPr>
          <w:rFonts w:ascii="Arial" w:hAnsi="Arial"/>
          <w:b w:val="0"/>
          <w:color w:val="000000"/>
        </w:rPr>
        <w:t xml:space="preserve">passano automaticamente dalla modalità PFM alla modalità PWM e viceversa. Queste transizioni di modalità garantiscono la massima efficienza e </w:t>
      </w:r>
      <w:r w:rsidR="00892F37">
        <w:rPr>
          <w:rFonts w:ascii="Arial" w:hAnsi="Arial"/>
          <w:b w:val="0"/>
          <w:color w:val="000000"/>
        </w:rPr>
        <w:t xml:space="preserve">controllo </w:t>
      </w:r>
      <w:r>
        <w:rPr>
          <w:rFonts w:ascii="Arial" w:hAnsi="Arial"/>
          <w:b w:val="0"/>
          <w:color w:val="000000"/>
        </w:rPr>
        <w:t xml:space="preserve">della tensione di uscita per tutte le correnti di carico. Per risparmiare energia, il modulo di alimentazione può essere messo in sleep mode per mezzo di un pin supplementare. Insieme, le funzioni </w:t>
      </w:r>
      <w:r w:rsidR="001E34DA">
        <w:rPr>
          <w:rFonts w:ascii="Arial" w:hAnsi="Arial"/>
          <w:b w:val="0"/>
          <w:color w:val="000000"/>
        </w:rPr>
        <w:t>“</w:t>
      </w:r>
      <w:r>
        <w:rPr>
          <w:rFonts w:ascii="Arial" w:hAnsi="Arial"/>
          <w:b w:val="0"/>
          <w:color w:val="000000"/>
        </w:rPr>
        <w:t>Power</w:t>
      </w:r>
      <w:r w:rsidR="001E34DA">
        <w:rPr>
          <w:rFonts w:ascii="Arial" w:hAnsi="Arial"/>
          <w:b w:val="0"/>
          <w:color w:val="000000"/>
        </w:rPr>
        <w:t xml:space="preserve"> good” ed “Enable”</w:t>
      </w:r>
      <w:r w:rsidR="00E3798E">
        <w:rPr>
          <w:rFonts w:ascii="Arial" w:hAnsi="Arial"/>
          <w:b w:val="0"/>
          <w:color w:val="000000"/>
        </w:rPr>
        <w:t xml:space="preserve"> </w:t>
      </w:r>
      <w:r>
        <w:rPr>
          <w:rFonts w:ascii="Arial" w:hAnsi="Arial"/>
          <w:b w:val="0"/>
          <w:color w:val="000000"/>
        </w:rPr>
        <w:t>ed consentono anche di sequenziare l’alimentazione. I nuovi moduli di alimentazione MagI³C-VDMM sono molto compatti grazie al loro package LGA-9 da 3,5 x 3,5 x 1,5 mm.</w:t>
      </w:r>
    </w:p>
    <w:p w14:paraId="36A229D2" w14:textId="77777777" w:rsidR="00D502A1" w:rsidRPr="00D35D52" w:rsidRDefault="00D502A1" w:rsidP="00D502A1">
      <w:pPr>
        <w:pStyle w:val="Textkrper"/>
        <w:spacing w:before="120" w:after="120" w:line="260" w:lineRule="exact"/>
        <w:jc w:val="both"/>
        <w:rPr>
          <w:rFonts w:ascii="Arial" w:hAnsi="Arial"/>
          <w:color w:val="000000"/>
        </w:rPr>
      </w:pPr>
      <w:r>
        <w:rPr>
          <w:rFonts w:ascii="Arial" w:hAnsi="Arial"/>
          <w:color w:val="000000"/>
        </w:rPr>
        <w:t>Applicazioni</w:t>
      </w:r>
    </w:p>
    <w:p w14:paraId="4B079D58" w14:textId="6029C199" w:rsidR="001D1A85" w:rsidRDefault="00D502A1" w:rsidP="001D1A85">
      <w:pPr>
        <w:pStyle w:val="Textkrper"/>
        <w:spacing w:before="120" w:after="120" w:line="260" w:lineRule="exact"/>
        <w:jc w:val="both"/>
        <w:rPr>
          <w:rFonts w:ascii="Arial" w:hAnsi="Arial"/>
          <w:b w:val="0"/>
          <w:color w:val="000000"/>
        </w:rPr>
      </w:pPr>
      <w:r>
        <w:rPr>
          <w:rFonts w:ascii="Arial" w:hAnsi="Arial"/>
          <w:b w:val="0"/>
        </w:rPr>
        <w:t xml:space="preserve">I micromoduli step down con tensione di uscita variabile sono indicati per applicazioni </w:t>
      </w:r>
      <w:r w:rsidR="00892F37">
        <w:rPr>
          <w:rFonts w:ascii="Arial" w:hAnsi="Arial"/>
          <w:b w:val="0"/>
        </w:rPr>
        <w:t>D</w:t>
      </w:r>
      <w:r>
        <w:rPr>
          <w:rFonts w:ascii="Arial" w:hAnsi="Arial"/>
          <w:b w:val="0"/>
        </w:rPr>
        <w:t>C-</w:t>
      </w:r>
      <w:r w:rsidR="00892F37">
        <w:rPr>
          <w:rFonts w:ascii="Arial" w:hAnsi="Arial"/>
          <w:b w:val="0"/>
        </w:rPr>
        <w:t>D</w:t>
      </w:r>
      <w:r>
        <w:rPr>
          <w:rFonts w:ascii="Arial" w:hAnsi="Arial"/>
          <w:b w:val="0"/>
        </w:rPr>
        <w:t>C point-of-load, applicazioni industriali</w:t>
      </w:r>
      <w:r w:rsidR="00892F37">
        <w:rPr>
          <w:rFonts w:ascii="Arial" w:hAnsi="Arial"/>
          <w:b w:val="0"/>
        </w:rPr>
        <w:t>,</w:t>
      </w:r>
      <w:r>
        <w:rPr>
          <w:rFonts w:ascii="Arial" w:hAnsi="Arial"/>
          <w:b w:val="0"/>
        </w:rPr>
        <w:t xml:space="preserve"> mediche, apparecchiature per test e misurazioni, alimentazione di DSP, FPGA, MCU e MPU, nonché alimentazione di interfacce I/O. </w:t>
      </w:r>
      <w:r>
        <w:rPr>
          <w:rFonts w:ascii="Arial" w:hAnsi="Arial"/>
          <w:b w:val="0"/>
          <w:color w:val="000000"/>
        </w:rPr>
        <w:t xml:space="preserve">La serie MagI³C-VDMM si contraddistingue per un’eccellente compatibilità elettromagnetica. I moduli soddisfano la norma </w:t>
      </w:r>
      <w:r>
        <w:rPr>
          <w:rFonts w:ascii="Arial" w:hAnsi="Arial"/>
          <w:b w:val="0"/>
        </w:rPr>
        <w:t xml:space="preserve">EN55032 (CISPR-32) </w:t>
      </w:r>
      <w:r>
        <w:rPr>
          <w:rFonts w:ascii="Arial" w:hAnsi="Arial"/>
          <w:b w:val="0"/>
          <w:color w:val="000000"/>
        </w:rPr>
        <w:t>per i disturbi irradiati di classe B.</w:t>
      </w:r>
      <w:r>
        <w:rPr>
          <w:rFonts w:ascii="Arial" w:hAnsi="Arial"/>
          <w:b w:val="0"/>
        </w:rPr>
        <w:t xml:space="preserve"> La loro temperatura di esercizio va da -40°C a 105°C.</w:t>
      </w:r>
    </w:p>
    <w:p w14:paraId="00ECB54A" w14:textId="1C7297CF"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t>I nuovi membri della serie MagI³C-VDMM sono disponibili a magazzino anche in grandi quantitativi. È possibile richiedere in qualsiasi momento campion</w:t>
      </w:r>
      <w:r w:rsidR="001E34DA">
        <w:rPr>
          <w:rFonts w:ascii="Arial" w:hAnsi="Arial"/>
          <w:b w:val="0"/>
        </w:rPr>
        <w:t>atura</w:t>
      </w:r>
      <w:r>
        <w:rPr>
          <w:rFonts w:ascii="Arial" w:hAnsi="Arial"/>
          <w:b w:val="0"/>
        </w:rPr>
        <w:t xml:space="preserve"> gratuit</w:t>
      </w:r>
      <w:r w:rsidR="001E34DA">
        <w:rPr>
          <w:rFonts w:ascii="Arial" w:hAnsi="Arial"/>
          <w:b w:val="0"/>
        </w:rPr>
        <w:t>a</w:t>
      </w:r>
      <w:r>
        <w:rPr>
          <w:rFonts w:ascii="Arial" w:hAnsi="Arial"/>
          <w:b w:val="0"/>
        </w:rPr>
        <w:t>.</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0B8793E9" w14:textId="77777777" w:rsidR="00E3798E" w:rsidRPr="00970FD9" w:rsidRDefault="00E3798E" w:rsidP="00E3798E">
      <w:pPr>
        <w:spacing w:after="120" w:line="280" w:lineRule="exact"/>
        <w:rPr>
          <w:rFonts w:ascii="Arial" w:hAnsi="Arial" w:cs="Arial"/>
          <w:b/>
          <w:bCs/>
          <w:sz w:val="18"/>
          <w:szCs w:val="18"/>
        </w:rPr>
      </w:pPr>
      <w:r w:rsidRPr="00970FD9">
        <w:rPr>
          <w:rFonts w:ascii="Arial" w:hAnsi="Arial"/>
          <w:b/>
          <w:sz w:val="18"/>
        </w:rPr>
        <w:t>Immagini disponibili</w:t>
      </w:r>
    </w:p>
    <w:p w14:paraId="3C9B88DA" w14:textId="6B4206C4" w:rsidR="00485E6F" w:rsidRPr="00944A14" w:rsidRDefault="00E3798E" w:rsidP="00E3798E">
      <w:pPr>
        <w:spacing w:after="120" w:line="280" w:lineRule="exact"/>
        <w:rPr>
          <w:rFonts w:ascii="Arial" w:hAnsi="Arial" w:cs="Arial"/>
          <w:sz w:val="18"/>
          <w:szCs w:val="18"/>
        </w:rPr>
      </w:pPr>
      <w:r w:rsidRPr="00970FD9">
        <w:rPr>
          <w:rFonts w:ascii="Arial" w:hAnsi="Arial"/>
          <w:sz w:val="18"/>
        </w:rPr>
        <w:t>Le seguenti immagini possono essere scaricate da internet e stampate:</w:t>
      </w:r>
      <w:r w:rsidRPr="00970FD9">
        <w:t xml:space="preserve"> </w:t>
      </w:r>
      <w:hyperlink r:id="rId9"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br/>
            </w:r>
            <w:r>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Pr>
                <w:sz w:val="16"/>
              </w:rPr>
              <w:t>Foto di: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Il nuovo modulo di alimentazione MagI³C-VDMM con tensione di uscita regolabile da 0,6 a 4 V è disponibile nelle versioni 1A, 2A e 3A compatibili con pin.</w:t>
            </w:r>
            <w:r>
              <w:rPr>
                <w:rFonts w:ascii="Arial" w:hAnsi="Arial"/>
                <w:b/>
                <w:sz w:val="18"/>
              </w:rPr>
              <w:br/>
            </w:r>
          </w:p>
        </w:tc>
      </w:tr>
    </w:tbl>
    <w:p w14:paraId="388B8CF4" w14:textId="77777777" w:rsidR="00485E6F" w:rsidRPr="00E3798E"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E1ADA6A" w14:textId="77777777" w:rsidR="00E3798E" w:rsidRPr="00970FD9" w:rsidRDefault="00E3798E" w:rsidP="00E3798E">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Würth Elektronik eiSos </w:t>
      </w:r>
    </w:p>
    <w:bookmarkEnd w:id="0"/>
    <w:p w14:paraId="7739F28A" w14:textId="77777777" w:rsidR="00E3798E" w:rsidRPr="00332404" w:rsidRDefault="00E3798E" w:rsidP="00E3798E">
      <w:pPr>
        <w:pStyle w:val="Textkrper"/>
        <w:spacing w:before="120" w:after="120" w:line="276" w:lineRule="auto"/>
        <w:jc w:val="both"/>
        <w:rPr>
          <w:rFonts w:ascii="Arial" w:hAnsi="Arial"/>
          <w:b w:val="0"/>
        </w:rPr>
      </w:pPr>
      <w:r w:rsidRPr="00970FD9">
        <w:rPr>
          <w:rFonts w:ascii="Arial" w:hAnsi="Arial"/>
          <w:b w:val="0"/>
        </w:rPr>
        <w:t xml:space="preserve">Il gruppo Würth Elektronik eiSos è produttore di componenti elettronici ed elettromeccanici per il settore dell'elettronica e lo sviluppo delle tecnologie per soluzioni elettroniche orientate al futuro. Würth Elektronik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051A96C4" w14:textId="77777777" w:rsidR="00E3798E" w:rsidRPr="00332404" w:rsidRDefault="00E3798E" w:rsidP="00E3798E">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68168FC7" w14:textId="77777777" w:rsidR="00E3798E" w:rsidRPr="00900894" w:rsidRDefault="00E3798E" w:rsidP="00E3798E">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4496B66F" w14:textId="77777777" w:rsidR="00E3798E" w:rsidRDefault="00E3798E" w:rsidP="00E3798E">
      <w:pPr>
        <w:pStyle w:val="Textkrper"/>
        <w:spacing w:before="120" w:after="120" w:line="276" w:lineRule="auto"/>
        <w:jc w:val="both"/>
        <w:rPr>
          <w:rFonts w:ascii="Arial" w:hAnsi="Arial"/>
          <w:b w:val="0"/>
        </w:rPr>
      </w:pPr>
      <w:bookmarkStart w:id="1" w:name="_Hlk39740582"/>
      <w:r w:rsidRPr="00900894">
        <w:rPr>
          <w:rFonts w:ascii="Arial" w:hAnsi="Arial"/>
          <w:b w:val="0"/>
        </w:rPr>
        <w:t xml:space="preserve">Würth Elektronik fa parte del gruppo Würth,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Würth Elektronik ha registrato un fatturato di 1,</w:t>
      </w:r>
      <w:r>
        <w:rPr>
          <w:rFonts w:ascii="Arial" w:hAnsi="Arial"/>
          <w:b w:val="0"/>
        </w:rPr>
        <w:t>02</w:t>
      </w:r>
      <w:r w:rsidRPr="00970FD9">
        <w:rPr>
          <w:rFonts w:ascii="Arial" w:hAnsi="Arial"/>
          <w:b w:val="0"/>
        </w:rPr>
        <w:t xml:space="preserve"> miliardi di Euro.</w:t>
      </w:r>
    </w:p>
    <w:p w14:paraId="14C0E849" w14:textId="77777777" w:rsidR="0059117C" w:rsidRPr="00970FD9" w:rsidRDefault="0059117C" w:rsidP="00E3798E">
      <w:pPr>
        <w:pStyle w:val="Textkrper"/>
        <w:spacing w:before="120" w:after="120" w:line="276" w:lineRule="auto"/>
        <w:jc w:val="both"/>
        <w:rPr>
          <w:rFonts w:ascii="Arial" w:hAnsi="Arial"/>
          <w:b w:val="0"/>
        </w:rPr>
      </w:pPr>
    </w:p>
    <w:p w14:paraId="64E1A4CD" w14:textId="77777777" w:rsidR="00E3798E" w:rsidRPr="00970FD9" w:rsidRDefault="00E3798E" w:rsidP="00E3798E">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3F7C3C91" w14:textId="77777777" w:rsidR="00E3798E" w:rsidRPr="00970FD9" w:rsidRDefault="00E3798E" w:rsidP="00E3798E">
      <w:pPr>
        <w:pStyle w:val="Textkrper"/>
        <w:spacing w:before="120" w:after="120" w:line="276" w:lineRule="auto"/>
        <w:rPr>
          <w:rFonts w:ascii="Arial" w:hAnsi="Arial"/>
        </w:rPr>
      </w:pPr>
      <w:r w:rsidRPr="00970FD9">
        <w:rPr>
          <w:rFonts w:ascii="Arial" w:hAnsi="Arial"/>
        </w:rPr>
        <w:t>Per ulteriori informazioni consultare il sito www.we-online.com</w:t>
      </w:r>
    </w:p>
    <w:p w14:paraId="1C2C5654" w14:textId="77777777" w:rsidR="00E3798E" w:rsidRPr="00970FD9" w:rsidRDefault="00E3798E" w:rsidP="00E3798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E3798E" w:rsidRPr="00625C04" w14:paraId="1AE2FAF5" w14:textId="77777777" w:rsidTr="008A2BD9">
        <w:tc>
          <w:tcPr>
            <w:tcW w:w="3902" w:type="dxa"/>
            <w:hideMark/>
          </w:tcPr>
          <w:p w14:paraId="6BF88B36" w14:textId="77777777" w:rsidR="00E3798E" w:rsidRPr="00970FD9" w:rsidRDefault="00E3798E" w:rsidP="008A2BD9">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39018763" w14:textId="77777777" w:rsidR="00E3798E" w:rsidRPr="00970FD9" w:rsidRDefault="00E3798E" w:rsidP="008A2BD9">
            <w:pPr>
              <w:spacing w:before="120" w:after="120" w:line="276" w:lineRule="auto"/>
              <w:rPr>
                <w:rFonts w:ascii="Arial" w:hAnsi="Arial" w:cs="Arial"/>
                <w:sz w:val="20"/>
              </w:rPr>
            </w:pPr>
            <w:r w:rsidRPr="00970FD9">
              <w:rPr>
                <w:rFonts w:ascii="Arial" w:hAnsi="Arial"/>
                <w:sz w:val="20"/>
              </w:rPr>
              <w:t>Würth Elektronik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Clarita-Bernhard-S</w:t>
            </w:r>
            <w:r w:rsidRPr="00970FD9">
              <w:rPr>
                <w:rFonts w:ascii="Arial" w:hAnsi="Arial"/>
                <w:sz w:val="20"/>
              </w:rPr>
              <w:t xml:space="preserve">trasse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0AB3A2AE" w14:textId="77777777" w:rsidR="00E3798E" w:rsidRPr="0077777E" w:rsidRDefault="00E3798E" w:rsidP="008A2BD9">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2874AC27" w14:textId="77777777" w:rsidR="00E3798E" w:rsidRPr="00625C04" w:rsidRDefault="00E3798E" w:rsidP="008A2BD9">
            <w:pPr>
              <w:spacing w:before="120" w:after="120" w:line="276" w:lineRule="auto"/>
              <w:rPr>
                <w:rFonts w:ascii="Arial" w:hAnsi="Arial" w:cs="Arial"/>
                <w:bCs/>
                <w:sz w:val="20"/>
              </w:rPr>
            </w:pPr>
            <w:r>
              <w:rPr>
                <w:rFonts w:ascii="Arial" w:hAnsi="Arial"/>
                <w:sz w:val="20"/>
              </w:rPr>
              <w:t>www.we-online.com</w:t>
            </w:r>
          </w:p>
          <w:p w14:paraId="1EFD1DD3" w14:textId="77777777" w:rsidR="00E3798E" w:rsidRPr="00625C04" w:rsidRDefault="00E3798E" w:rsidP="008A2BD9">
            <w:pPr>
              <w:spacing w:before="120" w:after="120" w:line="276" w:lineRule="auto"/>
              <w:rPr>
                <w:rFonts w:ascii="Arial" w:hAnsi="Arial" w:cs="Arial"/>
                <w:bCs/>
                <w:sz w:val="20"/>
              </w:rPr>
            </w:pPr>
          </w:p>
        </w:tc>
        <w:tc>
          <w:tcPr>
            <w:tcW w:w="3193" w:type="dxa"/>
            <w:hideMark/>
          </w:tcPr>
          <w:p w14:paraId="6F6DF055" w14:textId="77777777" w:rsidR="00E3798E" w:rsidRPr="00970FD9" w:rsidRDefault="00E3798E" w:rsidP="008A2BD9">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67A9CE0F" w14:textId="77777777" w:rsidR="00E3798E" w:rsidRPr="00970FD9" w:rsidRDefault="00E3798E" w:rsidP="008A2BD9">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r w:rsidRPr="00970FD9">
              <w:rPr>
                <w:rFonts w:ascii="Arial" w:hAnsi="Arial"/>
                <w:sz w:val="20"/>
              </w:rPr>
              <w:t>Brunhamstrasse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785305EA" w14:textId="77777777" w:rsidR="00E3798E" w:rsidRPr="00970FD9" w:rsidRDefault="00E3798E" w:rsidP="008A2BD9">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2416D480" w14:textId="77777777" w:rsidR="00E3798E" w:rsidRPr="00625C04" w:rsidRDefault="00E3798E" w:rsidP="008A2BD9">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4720BDB6" w14:textId="77777777" w:rsidR="00E3798E" w:rsidRPr="00E3798E" w:rsidRDefault="00E3798E" w:rsidP="00E3798E">
      <w:pPr>
        <w:pStyle w:val="PITextkrper"/>
        <w:spacing w:before="240"/>
        <w:rPr>
          <w:b/>
          <w:sz w:val="18"/>
          <w:szCs w:val="18"/>
        </w:rPr>
      </w:pPr>
    </w:p>
    <w:sectPr w:rsidR="00E3798E" w:rsidRPr="00E3798E"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DBF4" w14:textId="77777777" w:rsidR="009A0B39" w:rsidRDefault="009A0B39">
      <w:r>
        <w:separator/>
      </w:r>
    </w:p>
  </w:endnote>
  <w:endnote w:type="continuationSeparator" w:id="0">
    <w:p w14:paraId="39864DC8" w14:textId="77777777" w:rsidR="009A0B39" w:rsidRDefault="009A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DE33E79" w:rsidR="00D84800" w:rsidRPr="00E3798E"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E3798E">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047CD0" w:rsidRPr="00E3798E">
      <w:rPr>
        <w:rFonts w:ascii="Arial" w:hAnsi="Arial" w:cs="Arial"/>
        <w:snapToGrid w:val="0"/>
        <w:sz w:val="16"/>
        <w:lang w:val="de-DE"/>
      </w:rPr>
      <w:t>WTH1PI1745</w:t>
    </w:r>
    <w:r w:rsidR="00E3798E">
      <w:rPr>
        <w:rFonts w:ascii="Arial" w:hAnsi="Arial" w:cs="Arial"/>
        <w:snapToGrid w:val="0"/>
        <w:sz w:val="16"/>
        <w:lang w:val="de-DE"/>
      </w:rPr>
      <w:t>_it</w:t>
    </w:r>
    <w:r w:rsidRPr="00A74816">
      <w:rPr>
        <w:rFonts w:ascii="Arial" w:hAnsi="Arial" w:cs="Arial"/>
        <w:snapToGrid w:val="0"/>
        <w:sz w:val="16"/>
      </w:rPr>
      <w:fldChar w:fldCharType="end"/>
    </w:r>
    <w:r w:rsidRPr="00E3798E">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2DE1" w14:textId="77777777" w:rsidR="009A0B39" w:rsidRDefault="009A0B39">
      <w:r>
        <w:separator/>
      </w:r>
    </w:p>
  </w:footnote>
  <w:footnote w:type="continuationSeparator" w:id="0">
    <w:p w14:paraId="0D828E60" w14:textId="77777777" w:rsidR="009A0B39" w:rsidRDefault="009A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9CE"/>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34DA"/>
    <w:rsid w:val="001E4730"/>
    <w:rsid w:val="001E6BFC"/>
    <w:rsid w:val="001F02E1"/>
    <w:rsid w:val="001F039F"/>
    <w:rsid w:val="001F0EFE"/>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143A"/>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117C"/>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3325"/>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242D"/>
    <w:rsid w:val="007C335A"/>
    <w:rsid w:val="007C42E6"/>
    <w:rsid w:val="007C79D2"/>
    <w:rsid w:val="007D400B"/>
    <w:rsid w:val="007D7B8B"/>
    <w:rsid w:val="007E2CA5"/>
    <w:rsid w:val="007E3A15"/>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37"/>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B39"/>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5426"/>
    <w:rsid w:val="00AA6E73"/>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3CCD"/>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7071"/>
    <w:rsid w:val="00E276D9"/>
    <w:rsid w:val="00E277BA"/>
    <w:rsid w:val="00E3345B"/>
    <w:rsid w:val="00E3798E"/>
    <w:rsid w:val="00E410C6"/>
    <w:rsid w:val="00E41C6B"/>
    <w:rsid w:val="00E4697E"/>
    <w:rsid w:val="00E56EB0"/>
    <w:rsid w:val="00E57E93"/>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3639C"/>
    <w:rsid w:val="00F439F6"/>
    <w:rsid w:val="00F512B4"/>
    <w:rsid w:val="00F55A20"/>
    <w:rsid w:val="00F61BC9"/>
    <w:rsid w:val="00F630C4"/>
    <w:rsid w:val="00F633C4"/>
    <w:rsid w:val="00F7288A"/>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aja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4043</Characters>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4668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2025-11-04T07:24:00Z</dcterms:created>
  <dcterms:modified xsi:type="dcterms:W3CDTF">2025-11-04T11:12:00Z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