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FF203F" w:rsidRDefault="00B4555A" w:rsidP="00B4555A">
      <w:pPr>
        <w:pStyle w:val="berschrift1"/>
        <w:spacing w:before="720" w:after="720" w:line="260" w:lineRule="exact"/>
        <w:rPr>
          <w:sz w:val="20"/>
        </w:rPr>
      </w:pPr>
      <w:r>
        <w:rPr>
          <w:sz w:val="20"/>
        </w:rPr>
        <w:t>COMUNICATO STAMPA</w:t>
      </w:r>
    </w:p>
    <w:p w14:paraId="59879415" w14:textId="23CA099C" w:rsidR="00485E6F" w:rsidRPr="00FF203F" w:rsidRDefault="00AE3FDF"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presenta i moduli radio </w:t>
      </w:r>
      <w:proofErr w:type="spellStart"/>
      <w:r>
        <w:rPr>
          <w:rFonts w:ascii="Arial" w:hAnsi="Arial"/>
          <w:b/>
        </w:rPr>
        <w:t>Tarvos</w:t>
      </w:r>
      <w:proofErr w:type="spellEnd"/>
      <w:r>
        <w:rPr>
          <w:rFonts w:ascii="Arial" w:hAnsi="Arial"/>
          <w:b/>
        </w:rPr>
        <w:noBreakHyphen/>
        <w:t xml:space="preserve">e e </w:t>
      </w:r>
      <w:proofErr w:type="spellStart"/>
      <w:r>
        <w:rPr>
          <w:rFonts w:ascii="Arial" w:hAnsi="Arial"/>
          <w:b/>
        </w:rPr>
        <w:t>Olis</w:t>
      </w:r>
      <w:proofErr w:type="spellEnd"/>
      <w:r>
        <w:rPr>
          <w:rFonts w:ascii="Arial" w:hAnsi="Arial"/>
          <w:b/>
        </w:rPr>
        <w:noBreakHyphen/>
        <w:t xml:space="preserve">e </w:t>
      </w:r>
    </w:p>
    <w:p w14:paraId="4148C797" w14:textId="0C09EC45" w:rsidR="00485E6F" w:rsidRPr="00FF203F" w:rsidRDefault="00AE3FD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Dimensioni minime, massima flessibilità </w:t>
      </w:r>
    </w:p>
    <w:p w14:paraId="4F33CA65" w14:textId="7865AFEF" w:rsidR="00B2072D" w:rsidRPr="0088121F" w:rsidRDefault="00485E6F" w:rsidP="00AE3FDF">
      <w:pPr>
        <w:pStyle w:val="Textkrper"/>
        <w:spacing w:before="120" w:after="120" w:line="260" w:lineRule="exact"/>
        <w:jc w:val="both"/>
        <w:rPr>
          <w:rFonts w:ascii="Arial" w:hAnsi="Arial"/>
          <w:color w:val="000000" w:themeColor="text1"/>
        </w:rPr>
      </w:pPr>
      <w:proofErr w:type="spellStart"/>
      <w:r>
        <w:rPr>
          <w:rFonts w:ascii="Arial" w:hAnsi="Arial"/>
          <w:color w:val="000000"/>
        </w:rPr>
        <w:t>Waldenburg</w:t>
      </w:r>
      <w:proofErr w:type="spellEnd"/>
      <w:r>
        <w:rPr>
          <w:rFonts w:ascii="Arial" w:hAnsi="Arial"/>
          <w:color w:val="000000"/>
        </w:rPr>
        <w:t xml:space="preserve"> (Germania), </w:t>
      </w:r>
      <w:r w:rsidR="00F86A39" w:rsidRPr="00F86A39">
        <w:rPr>
          <w:rFonts w:ascii="Arial" w:hAnsi="Arial"/>
          <w:color w:val="000000"/>
        </w:rPr>
        <w:t>30 settembre 2025</w:t>
      </w:r>
      <w:r>
        <w:rPr>
          <w:rFonts w:ascii="Arial" w:hAnsi="Arial"/>
          <w:color w:val="000000"/>
        </w:rPr>
        <w:t xml:space="preserve"> – </w:t>
      </w:r>
      <w:proofErr w:type="spellStart"/>
      <w:r>
        <w:rPr>
          <w:rFonts w:ascii="Arial" w:hAnsi="Arial"/>
          <w:color w:val="000000" w:themeColor="text1"/>
        </w:rPr>
        <w:t>Würth</w:t>
      </w:r>
      <w:proofErr w:type="spellEnd"/>
      <w:r>
        <w:rPr>
          <w:rFonts w:ascii="Arial" w:hAnsi="Arial"/>
          <w:color w:val="000000" w:themeColor="text1"/>
        </w:rPr>
        <w:t xml:space="preserve"> </w:t>
      </w:r>
      <w:proofErr w:type="spellStart"/>
      <w:r>
        <w:rPr>
          <w:rFonts w:ascii="Arial" w:hAnsi="Arial"/>
          <w:color w:val="000000" w:themeColor="text1"/>
        </w:rPr>
        <w:t>Elektronik</w:t>
      </w:r>
      <w:proofErr w:type="spellEnd"/>
      <w:r>
        <w:rPr>
          <w:rFonts w:ascii="Arial" w:hAnsi="Arial"/>
          <w:color w:val="000000" w:themeColor="text1"/>
        </w:rPr>
        <w:t xml:space="preserve"> presenta due moduli radio di dimensioni molto ridotte. Questi moduli offrono alle sviluppatrici e agli sviluppatori la massima libertà nella progettazione di soluzioni radio proprietarie al di là dei protocolli standard. L'hardware dei moduli </w:t>
      </w:r>
      <w:hyperlink r:id="rId8" w:history="1">
        <w:proofErr w:type="spellStart"/>
        <w:r>
          <w:rPr>
            <w:rStyle w:val="Hyperlink"/>
            <w:rFonts w:ascii="Arial" w:hAnsi="Arial"/>
          </w:rPr>
          <w:t>Tarvos</w:t>
        </w:r>
        <w:proofErr w:type="spellEnd"/>
        <w:r>
          <w:rPr>
            <w:rStyle w:val="Hyperlink"/>
            <w:rFonts w:ascii="Arial" w:hAnsi="Arial"/>
          </w:rPr>
          <w:noBreakHyphen/>
          <w:t>e</w:t>
        </w:r>
      </w:hyperlink>
      <w:r>
        <w:rPr>
          <w:rFonts w:ascii="Arial" w:hAnsi="Arial"/>
          <w:color w:val="000000" w:themeColor="text1"/>
        </w:rPr>
        <w:t xml:space="preserve"> e </w:t>
      </w:r>
      <w:hyperlink r:id="rId9" w:history="1">
        <w:proofErr w:type="spellStart"/>
        <w:r>
          <w:rPr>
            <w:rStyle w:val="Hyperlink"/>
            <w:rFonts w:ascii="Arial" w:hAnsi="Arial"/>
          </w:rPr>
          <w:t>Olis</w:t>
        </w:r>
        <w:proofErr w:type="spellEnd"/>
        <w:r>
          <w:rPr>
            <w:rStyle w:val="Hyperlink"/>
            <w:rFonts w:ascii="Arial" w:hAnsi="Arial"/>
          </w:rPr>
          <w:noBreakHyphen/>
          <w:t>e</w:t>
        </w:r>
      </w:hyperlink>
      <w:r>
        <w:rPr>
          <w:rFonts w:ascii="Arial" w:hAnsi="Arial"/>
          <w:color w:val="000000" w:themeColor="text1"/>
        </w:rPr>
        <w:t xml:space="preserve"> misura solo 12 × 8 × 2 mm</w:t>
      </w:r>
      <w:r w:rsidR="00F164A2">
        <w:rPr>
          <w:rFonts w:ascii="Arial" w:hAnsi="Arial"/>
          <w:color w:val="000000" w:themeColor="text1"/>
        </w:rPr>
        <w:t xml:space="preserve"> e</w:t>
      </w:r>
      <w:r w:rsidR="00521F2F">
        <w:rPr>
          <w:rFonts w:ascii="Arial" w:hAnsi="Arial"/>
          <w:color w:val="000000" w:themeColor="text1"/>
        </w:rPr>
        <w:t>d è</w:t>
      </w:r>
      <w:r w:rsidR="00B966EC">
        <w:rPr>
          <w:rFonts w:ascii="Arial" w:hAnsi="Arial"/>
          <w:color w:val="000000" w:themeColor="text1"/>
        </w:rPr>
        <w:t xml:space="preserve"> </w:t>
      </w:r>
      <w:r>
        <w:rPr>
          <w:rFonts w:ascii="Arial" w:hAnsi="Arial"/>
          <w:color w:val="000000" w:themeColor="text1"/>
        </w:rPr>
        <w:t>identic</w:t>
      </w:r>
      <w:r w:rsidR="00521F2F">
        <w:rPr>
          <w:rFonts w:ascii="Arial" w:hAnsi="Arial"/>
          <w:color w:val="000000" w:themeColor="text1"/>
        </w:rPr>
        <w:t>o</w:t>
      </w:r>
      <w:r>
        <w:rPr>
          <w:rFonts w:ascii="Arial" w:hAnsi="Arial"/>
          <w:color w:val="000000" w:themeColor="text1"/>
        </w:rPr>
        <w:t xml:space="preserve"> a quello del modulo radio </w:t>
      </w:r>
      <w:hyperlink r:id="rId10" w:history="1">
        <w:r>
          <w:rPr>
            <w:rStyle w:val="Hyperlink"/>
            <w:rFonts w:ascii="Arial" w:hAnsi="Arial"/>
          </w:rPr>
          <w:t>Metis</w:t>
        </w:r>
        <w:r>
          <w:rPr>
            <w:rStyle w:val="Hyperlink"/>
            <w:rFonts w:ascii="Arial" w:hAnsi="Arial"/>
          </w:rPr>
          <w:noBreakHyphen/>
          <w:t>e</w:t>
        </w:r>
      </w:hyperlink>
      <w:r>
        <w:rPr>
          <w:rFonts w:ascii="Arial" w:hAnsi="Arial"/>
        </w:rPr>
        <w:t>,</w:t>
      </w:r>
      <w:r>
        <w:rPr>
          <w:rFonts w:ascii="Arial" w:hAnsi="Arial"/>
          <w:color w:val="000000" w:themeColor="text1"/>
        </w:rPr>
        <w:t xml:space="preserve"> che si basa sulla serie di chip </w:t>
      </w:r>
      <w:proofErr w:type="spellStart"/>
      <w:r>
        <w:rPr>
          <w:rFonts w:ascii="Arial" w:hAnsi="Arial"/>
          <w:color w:val="000000" w:themeColor="text1"/>
        </w:rPr>
        <w:t>SoC</w:t>
      </w:r>
      <w:proofErr w:type="spellEnd"/>
      <w:r>
        <w:rPr>
          <w:rFonts w:ascii="Arial" w:hAnsi="Arial"/>
          <w:color w:val="000000" w:themeColor="text1"/>
        </w:rPr>
        <w:t xml:space="preserve"> CC1310 di Texas Instruments</w:t>
      </w:r>
      <w:r w:rsidR="007E600A">
        <w:rPr>
          <w:rFonts w:ascii="Arial" w:hAnsi="Arial"/>
          <w:color w:val="000000" w:themeColor="text1"/>
        </w:rPr>
        <w:t>, il quale</w:t>
      </w:r>
      <w:r>
        <w:rPr>
          <w:rFonts w:ascii="Arial" w:hAnsi="Arial"/>
          <w:color w:val="000000" w:themeColor="text1"/>
        </w:rPr>
        <w:t xml:space="preserve"> utilizza la banda di frequenza di 868 MHz. Metis-e è stato lanciato alla fine del 2024 come soluzione specifica per la trasmissione radio delle letture dei contatori (M-Bus wireless). Non solo il design compatto, ma anche le modalità operative ad alta efficienza energetica dei moduli radio</w:t>
      </w:r>
      <w:r w:rsidR="00F04AD8">
        <w:rPr>
          <w:rFonts w:ascii="Arial" w:hAnsi="Arial"/>
          <w:color w:val="000000" w:themeColor="text1"/>
        </w:rPr>
        <w:t>,</w:t>
      </w:r>
      <w:r>
        <w:rPr>
          <w:rFonts w:ascii="Arial" w:hAnsi="Arial"/>
          <w:color w:val="000000" w:themeColor="text1"/>
        </w:rPr>
        <w:t xml:space="preserve"> li rendono ideali per l'uso in dispositivi alimentati a batteria. Nelle modalità di risparmio energetico Standby e Shutdown, i moduli richiedono rispettivamente solo 1,6 µA e 200 </w:t>
      </w:r>
      <w:proofErr w:type="spellStart"/>
      <w:r>
        <w:rPr>
          <w:rFonts w:ascii="Arial" w:hAnsi="Arial"/>
          <w:color w:val="000000" w:themeColor="text1"/>
        </w:rPr>
        <w:t>nA</w:t>
      </w:r>
      <w:proofErr w:type="spellEnd"/>
      <w:r>
        <w:rPr>
          <w:rFonts w:ascii="Arial" w:hAnsi="Arial"/>
          <w:color w:val="000000" w:themeColor="text1"/>
        </w:rPr>
        <w:t xml:space="preserve">. </w:t>
      </w:r>
    </w:p>
    <w:p w14:paraId="159AD027" w14:textId="065C7AB7" w:rsidR="002867F0" w:rsidRPr="0088121F" w:rsidRDefault="002867F0" w:rsidP="00FF203F">
      <w:pPr>
        <w:pStyle w:val="Textkrper"/>
        <w:spacing w:before="120" w:after="120" w:line="260" w:lineRule="exact"/>
        <w:jc w:val="both"/>
        <w:rPr>
          <w:rFonts w:ascii="Arial" w:hAnsi="Arial"/>
          <w:b w:val="0"/>
          <w:bCs w:val="0"/>
        </w:rPr>
      </w:pPr>
      <w:r>
        <w:rPr>
          <w:rFonts w:ascii="Arial" w:hAnsi="Arial"/>
          <w:b w:val="0"/>
        </w:rPr>
        <w:t xml:space="preserve">Il modulo </w:t>
      </w:r>
      <w:proofErr w:type="spellStart"/>
      <w:r>
        <w:rPr>
          <w:rFonts w:ascii="Arial" w:hAnsi="Arial"/>
          <w:b w:val="0"/>
        </w:rPr>
        <w:t>Tarvos</w:t>
      </w:r>
      <w:proofErr w:type="spellEnd"/>
      <w:r>
        <w:rPr>
          <w:rFonts w:ascii="Arial" w:hAnsi="Arial"/>
          <w:b w:val="0"/>
        </w:rPr>
        <w:t>-e utilizza il protocollo radio WE-</w:t>
      </w:r>
      <w:proofErr w:type="spellStart"/>
      <w:r>
        <w:rPr>
          <w:rFonts w:ascii="Arial" w:hAnsi="Arial"/>
          <w:b w:val="0"/>
        </w:rPr>
        <w:t>ProWare</w:t>
      </w:r>
      <w:proofErr w:type="spellEnd"/>
      <w:r>
        <w:rPr>
          <w:rFonts w:ascii="Arial" w:hAnsi="Arial"/>
          <w:b w:val="0"/>
        </w:rPr>
        <w:t xml:space="preserve"> proprietario di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ed è compatibile con </w:t>
      </w:r>
      <w:proofErr w:type="spellStart"/>
      <w:r>
        <w:rPr>
          <w:rFonts w:ascii="Arial" w:hAnsi="Arial"/>
          <w:b w:val="0"/>
        </w:rPr>
        <w:t>Tarvos</w:t>
      </w:r>
      <w:proofErr w:type="spellEnd"/>
      <w:r>
        <w:rPr>
          <w:rFonts w:ascii="Arial" w:hAnsi="Arial"/>
          <w:b w:val="0"/>
        </w:rPr>
        <w:t xml:space="preserve">-III e </w:t>
      </w:r>
      <w:proofErr w:type="spellStart"/>
      <w:r>
        <w:rPr>
          <w:rFonts w:ascii="Arial" w:hAnsi="Arial"/>
          <w:b w:val="0"/>
        </w:rPr>
        <w:t>Thebe</w:t>
      </w:r>
      <w:proofErr w:type="spellEnd"/>
      <w:r>
        <w:rPr>
          <w:rFonts w:ascii="Arial" w:hAnsi="Arial"/>
          <w:b w:val="0"/>
        </w:rPr>
        <w:t xml:space="preserve">-II. </w:t>
      </w:r>
      <w:r w:rsidR="007E600A">
        <w:rPr>
          <w:rFonts w:ascii="Arial" w:hAnsi="Arial"/>
          <w:b w:val="0"/>
        </w:rPr>
        <w:t>Tale modulo c</w:t>
      </w:r>
      <w:r>
        <w:rPr>
          <w:rFonts w:ascii="Arial" w:hAnsi="Arial"/>
          <w:b w:val="0"/>
        </w:rPr>
        <w:t xml:space="preserve">onsente di ottimizzare in modo mirato la comunicazione radio, sia per elevate velocità di trasmissione dati fino a 400 kbps, sia per raggi d’azione di 2,7 km. Offre quindi la massima flessibilità ed è ideale per applicazioni in cui i protocolli standard raggiungono i propri limiti. Il modulo fornisce una potenza </w:t>
      </w:r>
      <w:r w:rsidR="00F04AD8">
        <w:rPr>
          <w:rFonts w:ascii="Arial" w:hAnsi="Arial"/>
          <w:b w:val="0"/>
        </w:rPr>
        <w:t xml:space="preserve">RF </w:t>
      </w:r>
      <w:r>
        <w:rPr>
          <w:rFonts w:ascii="Arial" w:hAnsi="Arial"/>
          <w:b w:val="0"/>
        </w:rPr>
        <w:t xml:space="preserve">in uscita </w:t>
      </w:r>
      <w:r w:rsidR="00F04AD8">
        <w:rPr>
          <w:rFonts w:ascii="Arial" w:hAnsi="Arial"/>
          <w:b w:val="0"/>
        </w:rPr>
        <w:t>pari a</w:t>
      </w:r>
      <w:r>
        <w:rPr>
          <w:rFonts w:ascii="Arial" w:hAnsi="Arial"/>
          <w:b w:val="0"/>
        </w:rPr>
        <w:t xml:space="preserve"> 14</w:t>
      </w:r>
      <w:r w:rsidR="00F86A39">
        <w:rPr>
          <w:rFonts w:ascii="Arial" w:hAnsi="Arial"/>
          <w:b w:val="0"/>
        </w:rPr>
        <w:t> </w:t>
      </w:r>
      <w:r>
        <w:rPr>
          <w:rFonts w:ascii="Arial" w:hAnsi="Arial"/>
          <w:b w:val="0"/>
        </w:rPr>
        <w:t>dBm e</w:t>
      </w:r>
      <w:r w:rsidR="00F04AD8">
        <w:rPr>
          <w:rFonts w:ascii="Arial" w:hAnsi="Arial"/>
          <w:b w:val="0"/>
        </w:rPr>
        <w:t>d</w:t>
      </w:r>
      <w:r>
        <w:rPr>
          <w:rFonts w:ascii="Arial" w:hAnsi="Arial"/>
          <w:b w:val="0"/>
        </w:rPr>
        <w:t xml:space="preserve"> utilizza un'interfaccia UART per la comunicazione.</w:t>
      </w:r>
    </w:p>
    <w:p w14:paraId="2E85F3DD" w14:textId="38C00A29" w:rsidR="00303737" w:rsidRPr="0088121F" w:rsidRDefault="00F86EAC" w:rsidP="00F86EAC">
      <w:pPr>
        <w:pStyle w:val="Textkrper"/>
        <w:spacing w:before="120" w:after="120" w:line="260" w:lineRule="exact"/>
        <w:jc w:val="both"/>
        <w:rPr>
          <w:rFonts w:ascii="Arial" w:hAnsi="Arial"/>
          <w:b w:val="0"/>
          <w:bCs w:val="0"/>
        </w:rPr>
      </w:pPr>
      <w:r>
        <w:rPr>
          <w:rFonts w:ascii="Arial" w:hAnsi="Arial"/>
          <w:b w:val="0"/>
        </w:rPr>
        <w:t xml:space="preserve">Il modulo </w:t>
      </w:r>
      <w:proofErr w:type="spellStart"/>
      <w:r>
        <w:rPr>
          <w:rFonts w:ascii="Arial" w:hAnsi="Arial"/>
          <w:b w:val="0"/>
        </w:rPr>
        <w:t>Olis</w:t>
      </w:r>
      <w:proofErr w:type="spellEnd"/>
      <w:r>
        <w:rPr>
          <w:rFonts w:ascii="Arial" w:hAnsi="Arial"/>
          <w:b w:val="0"/>
        </w:rPr>
        <w:t>-e offre una libertà di progettazione ancora maggiore, consentendo di eseguire il proprio firmware (</w:t>
      </w:r>
      <w:proofErr w:type="spellStart"/>
      <w:r>
        <w:rPr>
          <w:rFonts w:ascii="Arial" w:hAnsi="Arial"/>
          <w:b w:val="0"/>
        </w:rPr>
        <w:t>Built</w:t>
      </w:r>
      <w:proofErr w:type="spellEnd"/>
      <w:r>
        <w:rPr>
          <w:rFonts w:ascii="Arial" w:hAnsi="Arial"/>
          <w:b w:val="0"/>
        </w:rPr>
        <w:t>-Your-</w:t>
      </w:r>
      <w:proofErr w:type="spellStart"/>
      <w:r>
        <w:rPr>
          <w:rFonts w:ascii="Arial" w:hAnsi="Arial"/>
          <w:b w:val="0"/>
        </w:rPr>
        <w:t>Own</w:t>
      </w:r>
      <w:proofErr w:type="spellEnd"/>
      <w:r>
        <w:rPr>
          <w:rFonts w:ascii="Arial" w:hAnsi="Arial"/>
          <w:b w:val="0"/>
        </w:rPr>
        <w:t xml:space="preserve">-Firmware). Tramite il software </w:t>
      </w:r>
      <w:proofErr w:type="spellStart"/>
      <w:r>
        <w:rPr>
          <w:rFonts w:ascii="Arial" w:hAnsi="Arial"/>
          <w:b w:val="0"/>
        </w:rPr>
        <w:t>development</w:t>
      </w:r>
      <w:proofErr w:type="spellEnd"/>
      <w:r>
        <w:rPr>
          <w:rFonts w:ascii="Arial" w:hAnsi="Arial"/>
          <w:b w:val="0"/>
        </w:rPr>
        <w:t xml:space="preserve"> kit TI SIMPLELINK Cc13x0 le sviluppatrici e gli sviluppatori possono realizzare le loro applicazioni direttamente sulla serie di chip </w:t>
      </w:r>
      <w:proofErr w:type="spellStart"/>
      <w:r>
        <w:rPr>
          <w:rFonts w:ascii="Arial" w:hAnsi="Arial"/>
          <w:b w:val="0"/>
        </w:rPr>
        <w:t>SoC</w:t>
      </w:r>
      <w:proofErr w:type="spellEnd"/>
      <w:r>
        <w:rPr>
          <w:rFonts w:ascii="Arial" w:hAnsi="Arial"/>
          <w:b w:val="0"/>
        </w:rPr>
        <w:t xml:space="preserve">, compresi i protocolli radio personalizzati e la logica di sistema. </w:t>
      </w:r>
    </w:p>
    <w:p w14:paraId="324DCE63" w14:textId="5B865700" w:rsidR="002551EB" w:rsidRPr="00EF0302" w:rsidRDefault="00761AE5" w:rsidP="0088121F">
      <w:pPr>
        <w:pStyle w:val="Textkrper"/>
        <w:spacing w:before="120" w:after="120" w:line="260" w:lineRule="exact"/>
        <w:jc w:val="both"/>
        <w:rPr>
          <w:rFonts w:ascii="Arial" w:hAnsi="Arial"/>
          <w:color w:val="000000"/>
          <w:spacing w:val="-2"/>
        </w:rPr>
      </w:pPr>
      <w:r>
        <w:rPr>
          <w:rFonts w:ascii="Arial" w:hAnsi="Arial"/>
          <w:color w:val="000000"/>
        </w:rPr>
        <w:t>Protocolli radio proprietari come alternativa efficiente al Bluetooth® LE</w:t>
      </w:r>
    </w:p>
    <w:p w14:paraId="50ED9F65" w14:textId="0DEA3C85" w:rsidR="009C5CF4" w:rsidRDefault="00B3461A" w:rsidP="009B5F12">
      <w:pPr>
        <w:pStyle w:val="Textkrper"/>
        <w:spacing w:before="120" w:after="120" w:line="260" w:lineRule="exact"/>
        <w:jc w:val="both"/>
        <w:rPr>
          <w:rFonts w:ascii="Arial" w:hAnsi="Arial"/>
          <w:b w:val="0"/>
        </w:rPr>
      </w:pPr>
      <w:r>
        <w:rPr>
          <w:rFonts w:ascii="Arial" w:hAnsi="Arial"/>
          <w:b w:val="0"/>
        </w:rPr>
        <w:t>I moduli radio utilizzano protocolli proprietari e offrono quindi una soluzione particolarmente interessante per le applicazioni in cui sia il lato trasmettitore che quello ricevitore sono sviluppati individualmente. Rispetto al Bluetooth, il modulo convince per il suo raggio d’azione maggiore, soprattutto in ambienti chiusi, grazie all'utilizzo della banda di frequenza di 868 MHz anziché di 2,4 GHz. Ciò consente una comunicazione più affidabile anche attraverso le pareti e altri ostacoli strutturali.</w:t>
      </w:r>
    </w:p>
    <w:p w14:paraId="5DDAC960" w14:textId="207DFA18" w:rsidR="00F86A39" w:rsidRDefault="00F86A39">
      <w:pPr>
        <w:rPr>
          <w:rFonts w:ascii="Arial" w:hAnsi="Arial" w:cs="Arial"/>
          <w:bCs/>
          <w:sz w:val="20"/>
          <w:szCs w:val="20"/>
        </w:rPr>
      </w:pPr>
      <w:r>
        <w:rPr>
          <w:rFonts w:ascii="Arial" w:hAnsi="Arial"/>
          <w:b/>
        </w:rPr>
        <w:br w:type="page"/>
      </w:r>
    </w:p>
    <w:p w14:paraId="1BF02F48" w14:textId="77777777" w:rsidR="00F86A39" w:rsidRDefault="00F86A39" w:rsidP="009B5F12">
      <w:pPr>
        <w:pStyle w:val="Textkrper"/>
        <w:spacing w:before="120" w:after="120" w:line="260" w:lineRule="exact"/>
        <w:jc w:val="both"/>
        <w:rPr>
          <w:rFonts w:ascii="Arial" w:hAnsi="Arial"/>
        </w:rPr>
      </w:pPr>
    </w:p>
    <w:p w14:paraId="6D4BDE13" w14:textId="28995B67" w:rsidR="005B1825" w:rsidRPr="0088121F" w:rsidRDefault="008806C6" w:rsidP="00F86EAC">
      <w:pPr>
        <w:pStyle w:val="Textkrper"/>
        <w:spacing w:before="120" w:after="120" w:line="260" w:lineRule="exact"/>
        <w:jc w:val="both"/>
        <w:rPr>
          <w:rFonts w:ascii="Arial" w:hAnsi="Arial"/>
          <w:b w:val="0"/>
          <w:bCs w:val="0"/>
        </w:rPr>
      </w:pPr>
      <w:r>
        <w:rPr>
          <w:rFonts w:ascii="Arial" w:hAnsi="Arial"/>
          <w:b w:val="0"/>
        </w:rPr>
        <w:t xml:space="preserve">Oltre alla versione standard nel range di 868 MHz, il modulo radio presentato offre su richiesta anche una versione appositamente personalizzata per il range di frequenza di 915 MHz. Questa opzione consente l'utilizzo in mercati come quello degli Stati Uniti, dove la banda </w:t>
      </w:r>
      <w:r w:rsidR="007C5378">
        <w:rPr>
          <w:rFonts w:ascii="Arial" w:hAnsi="Arial"/>
          <w:b w:val="0"/>
        </w:rPr>
        <w:t xml:space="preserve">a </w:t>
      </w:r>
      <w:r>
        <w:rPr>
          <w:rFonts w:ascii="Arial" w:hAnsi="Arial"/>
          <w:b w:val="0"/>
        </w:rPr>
        <w:t>915 MHz può essere utilizzata senza licenza.</w:t>
      </w:r>
    </w:p>
    <w:p w14:paraId="12C79F73" w14:textId="022857C2" w:rsidR="00DB0E20" w:rsidRPr="0088121F" w:rsidRDefault="00FF203F" w:rsidP="00F86EAC">
      <w:pPr>
        <w:pStyle w:val="Textkrper"/>
        <w:spacing w:before="120" w:after="120" w:line="260" w:lineRule="exact"/>
        <w:jc w:val="both"/>
        <w:rPr>
          <w:rFonts w:ascii="Arial" w:hAnsi="Arial"/>
          <w:b w:val="0"/>
          <w:bCs w:val="0"/>
        </w:rPr>
      </w:pPr>
      <w:r>
        <w:rPr>
          <w:rFonts w:ascii="Arial" w:hAnsi="Arial"/>
          <w:b w:val="0"/>
        </w:rPr>
        <w:t>Per tutte e tre le versioni sono disponibili schede di valutazione con interfaccia USB per il collegamento al PC, un manuale utente dettagliato e strumenti software.</w:t>
      </w:r>
    </w:p>
    <w:p w14:paraId="7653B424" w14:textId="77777777" w:rsidR="00485E6F" w:rsidRDefault="00485E6F" w:rsidP="00F86A39">
      <w:pPr>
        <w:pStyle w:val="PITextkrper"/>
        <w:spacing w:after="0" w:line="240" w:lineRule="auto"/>
        <w:rPr>
          <w:sz w:val="18"/>
          <w:szCs w:val="18"/>
        </w:rPr>
      </w:pPr>
    </w:p>
    <w:p w14:paraId="7F2E6E0F" w14:textId="77777777" w:rsidR="00B26201" w:rsidRPr="00F86A39" w:rsidRDefault="00B26201" w:rsidP="00F86A39">
      <w:pPr>
        <w:pStyle w:val="Textkrper"/>
        <w:rPr>
          <w:rFonts w:ascii="Arial" w:hAnsi="Arial"/>
          <w:b w:val="0"/>
          <w:bCs w:val="0"/>
          <w:sz w:val="18"/>
          <w:szCs w:val="18"/>
        </w:rPr>
      </w:pPr>
    </w:p>
    <w:p w14:paraId="3341337B" w14:textId="77777777" w:rsidR="00B26201" w:rsidRPr="009B5F12" w:rsidRDefault="00B26201" w:rsidP="00B26201">
      <w:pPr>
        <w:pStyle w:val="PITextkrper"/>
        <w:pBdr>
          <w:top w:val="single" w:sz="4" w:space="1" w:color="auto"/>
        </w:pBdr>
        <w:spacing w:before="240"/>
        <w:rPr>
          <w:b/>
          <w:sz w:val="18"/>
          <w:szCs w:val="18"/>
        </w:rPr>
      </w:pPr>
    </w:p>
    <w:p w14:paraId="64E14598" w14:textId="77777777" w:rsidR="00F86A39" w:rsidRPr="00970FD9" w:rsidRDefault="00F86A39" w:rsidP="00F86A39">
      <w:pPr>
        <w:spacing w:after="120" w:line="280" w:lineRule="exact"/>
        <w:rPr>
          <w:rFonts w:ascii="Arial" w:hAnsi="Arial" w:cs="Arial"/>
          <w:b/>
          <w:bCs/>
          <w:sz w:val="18"/>
          <w:szCs w:val="18"/>
        </w:rPr>
      </w:pPr>
      <w:r w:rsidRPr="00970FD9">
        <w:rPr>
          <w:rFonts w:ascii="Arial" w:hAnsi="Arial"/>
          <w:b/>
          <w:sz w:val="18"/>
        </w:rPr>
        <w:t>Immagini disponibili</w:t>
      </w:r>
    </w:p>
    <w:p w14:paraId="3137D6C6" w14:textId="77777777" w:rsidR="00F86A39" w:rsidRPr="00970FD9" w:rsidRDefault="00F86A39" w:rsidP="00F86A39">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1"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FF203F" w14:paraId="415A195B" w14:textId="77777777" w:rsidTr="00CE17D6">
        <w:trPr>
          <w:trHeight w:val="1701"/>
        </w:trPr>
        <w:tc>
          <w:tcPr>
            <w:tcW w:w="3510" w:type="dxa"/>
          </w:tcPr>
          <w:p w14:paraId="5A320371" w14:textId="0B5432CD" w:rsidR="00485E6F" w:rsidRPr="00FF203F" w:rsidRDefault="00D43F01" w:rsidP="00CE17D6">
            <w:pPr>
              <w:pStyle w:val="txt"/>
              <w:rPr>
                <w:b/>
                <w:bCs/>
                <w:sz w:val="18"/>
              </w:rPr>
            </w:pPr>
            <w:r>
              <w:br/>
            </w:r>
            <w:r>
              <w:rPr>
                <w:noProof/>
              </w:rPr>
              <w:drawing>
                <wp:inline distT="0" distB="0" distL="0" distR="0" wp14:anchorId="5113D15D" wp14:editId="0A214504">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BBAF83E" w14:textId="0EAE4559" w:rsidR="00485E6F" w:rsidRPr="00FF203F" w:rsidRDefault="004903DE" w:rsidP="00CE17D6">
            <w:pPr>
              <w:autoSpaceDE w:val="0"/>
              <w:autoSpaceDN w:val="0"/>
              <w:adjustRightInd w:val="0"/>
              <w:rPr>
                <w:rFonts w:ascii="Arial" w:hAnsi="Arial" w:cs="Arial"/>
                <w:b/>
                <w:sz w:val="18"/>
                <w:szCs w:val="18"/>
              </w:rPr>
            </w:pPr>
            <w:r>
              <w:rPr>
                <w:rFonts w:ascii="Arial" w:hAnsi="Arial"/>
                <w:b/>
                <w:sz w:val="18"/>
              </w:rPr>
              <w:t>Una base hardware molto compatta, tre varianti: i moduli radio Metis</w:t>
            </w:r>
            <w:r>
              <w:rPr>
                <w:rFonts w:ascii="Arial" w:hAnsi="Arial"/>
                <w:b/>
                <w:sz w:val="18"/>
              </w:rPr>
              <w:noBreakHyphen/>
              <w:t xml:space="preserve">e, </w:t>
            </w:r>
            <w:proofErr w:type="spellStart"/>
            <w:r>
              <w:rPr>
                <w:rFonts w:ascii="Arial" w:hAnsi="Arial"/>
                <w:b/>
                <w:sz w:val="18"/>
              </w:rPr>
              <w:t>Tarvos</w:t>
            </w:r>
            <w:proofErr w:type="spellEnd"/>
            <w:r>
              <w:rPr>
                <w:rFonts w:ascii="Arial" w:hAnsi="Arial"/>
                <w:b/>
                <w:sz w:val="18"/>
              </w:rPr>
              <w:noBreakHyphen/>
              <w:t xml:space="preserve">e e </w:t>
            </w:r>
            <w:proofErr w:type="spellStart"/>
            <w:r>
              <w:rPr>
                <w:rFonts w:ascii="Arial" w:hAnsi="Arial"/>
                <w:b/>
                <w:sz w:val="18"/>
              </w:rPr>
              <w:t>Olis</w:t>
            </w:r>
            <w:proofErr w:type="spellEnd"/>
            <w:r>
              <w:rPr>
                <w:rFonts w:ascii="Arial" w:hAnsi="Arial"/>
                <w:b/>
                <w:sz w:val="18"/>
              </w:rPr>
              <w:noBreakHyphen/>
              <w:t xml:space="preserve">e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p>
          <w:p w14:paraId="5ED23578" w14:textId="77777777" w:rsidR="00485E6F" w:rsidRPr="00FF203F" w:rsidRDefault="00485E6F" w:rsidP="00CE17D6">
            <w:pPr>
              <w:autoSpaceDE w:val="0"/>
              <w:autoSpaceDN w:val="0"/>
              <w:adjustRightInd w:val="0"/>
              <w:rPr>
                <w:rFonts w:ascii="Arial" w:hAnsi="Arial" w:cs="Arial"/>
                <w:b/>
                <w:bCs/>
                <w:sz w:val="18"/>
                <w:szCs w:val="18"/>
              </w:rPr>
            </w:pPr>
          </w:p>
        </w:tc>
      </w:tr>
    </w:tbl>
    <w:p w14:paraId="388B8CF4" w14:textId="77777777" w:rsidR="00485E6F" w:rsidRPr="009B5F12" w:rsidRDefault="00485E6F" w:rsidP="00485E6F">
      <w:pPr>
        <w:pStyle w:val="PITextkrper"/>
        <w:rPr>
          <w:b/>
          <w:bCs/>
          <w:sz w:val="18"/>
          <w:szCs w:val="18"/>
        </w:rPr>
      </w:pPr>
    </w:p>
    <w:p w14:paraId="6ECB75BB" w14:textId="77777777" w:rsidR="00F86A39" w:rsidRPr="00F86A39" w:rsidRDefault="00F86A39" w:rsidP="00F86A39">
      <w:pPr>
        <w:pStyle w:val="PITextkrper"/>
        <w:rPr>
          <w:b/>
          <w:bCs/>
          <w:sz w:val="18"/>
          <w:szCs w:val="18"/>
        </w:rPr>
      </w:pPr>
    </w:p>
    <w:p w14:paraId="0E708C29" w14:textId="77777777" w:rsidR="00F86A39" w:rsidRPr="004C0F82" w:rsidRDefault="00F86A39" w:rsidP="00F86A39">
      <w:pPr>
        <w:pStyle w:val="PITextkrper"/>
        <w:pBdr>
          <w:top w:val="single" w:sz="4" w:space="1" w:color="auto"/>
        </w:pBdr>
        <w:spacing w:before="240"/>
        <w:rPr>
          <w:b/>
          <w:sz w:val="18"/>
          <w:szCs w:val="18"/>
          <w:lang w:val="de-DE"/>
        </w:rPr>
      </w:pPr>
    </w:p>
    <w:p w14:paraId="0EBDB2E0" w14:textId="77777777" w:rsidR="00F86A39" w:rsidRPr="00970FD9" w:rsidRDefault="00F86A39" w:rsidP="00F86A39">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1E83F4C6" w14:textId="77777777" w:rsidR="00F86A39" w:rsidRDefault="00F86A39" w:rsidP="00F86A39">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27E0D5BD" w14:textId="77777777" w:rsidR="00F86A39" w:rsidRDefault="00F86A39" w:rsidP="00F86A39">
      <w:pPr>
        <w:pStyle w:val="Textkrper"/>
        <w:spacing w:before="120" w:after="120" w:line="276" w:lineRule="auto"/>
        <w:jc w:val="both"/>
        <w:rPr>
          <w:rFonts w:ascii="Arial" w:hAnsi="Arial"/>
          <w:b w:val="0"/>
        </w:rPr>
      </w:pPr>
    </w:p>
    <w:p w14:paraId="499F64A0" w14:textId="77777777" w:rsidR="00F86A39" w:rsidRPr="00332404" w:rsidRDefault="00F86A39" w:rsidP="00F86A39">
      <w:pPr>
        <w:pStyle w:val="Textkrper"/>
        <w:spacing w:before="120" w:after="120" w:line="276" w:lineRule="auto"/>
        <w:jc w:val="both"/>
        <w:rPr>
          <w:rFonts w:ascii="Arial" w:hAnsi="Arial"/>
          <w:b w:val="0"/>
        </w:rPr>
      </w:pPr>
    </w:p>
    <w:p w14:paraId="475208A6" w14:textId="77777777" w:rsidR="00F86A39" w:rsidRPr="00332404" w:rsidRDefault="00F86A39" w:rsidP="00F86A39">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3122B567" w14:textId="77777777" w:rsidR="00F86A39" w:rsidRPr="00900894" w:rsidRDefault="00F86A39" w:rsidP="00F86A39">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1B95F5E1" w14:textId="77777777" w:rsidR="00F86A39" w:rsidRPr="00970FD9" w:rsidRDefault="00F86A39" w:rsidP="00F86A39">
      <w:pPr>
        <w:pStyle w:val="Textkrper"/>
        <w:spacing w:before="120" w:after="120" w:line="276" w:lineRule="auto"/>
        <w:jc w:val="both"/>
        <w:rPr>
          <w:rFonts w:ascii="Arial" w:hAnsi="Arial"/>
          <w:b w:val="0"/>
        </w:rPr>
      </w:pPr>
      <w:bookmarkStart w:id="1" w:name="_Hlk39740582"/>
      <w:proofErr w:type="spellStart"/>
      <w:r w:rsidRPr="00900894">
        <w:rPr>
          <w:rFonts w:ascii="Arial" w:hAnsi="Arial"/>
          <w:b w:val="0"/>
        </w:rPr>
        <w:t>Würth</w:t>
      </w:r>
      <w:proofErr w:type="spellEnd"/>
      <w:r w:rsidRPr="00900894">
        <w:rPr>
          <w:rFonts w:ascii="Arial" w:hAnsi="Arial"/>
          <w:b w:val="0"/>
        </w:rPr>
        <w:t xml:space="preserve"> </w:t>
      </w:r>
      <w:proofErr w:type="spellStart"/>
      <w:r w:rsidRPr="00900894">
        <w:rPr>
          <w:rFonts w:ascii="Arial" w:hAnsi="Arial"/>
          <w:b w:val="0"/>
        </w:rPr>
        <w:t>Elektronik</w:t>
      </w:r>
      <w:proofErr w:type="spellEnd"/>
      <w:r w:rsidRPr="00900894">
        <w:rPr>
          <w:rFonts w:ascii="Arial" w:hAnsi="Arial"/>
          <w:b w:val="0"/>
        </w:rPr>
        <w:t xml:space="preserve"> fa parte del gruppo </w:t>
      </w:r>
      <w:proofErr w:type="spellStart"/>
      <w:r w:rsidRPr="00900894">
        <w:rPr>
          <w:rFonts w:ascii="Arial" w:hAnsi="Arial"/>
          <w:b w:val="0"/>
        </w:rPr>
        <w:t>Würth</w:t>
      </w:r>
      <w:proofErr w:type="spellEnd"/>
      <w:r w:rsidRPr="00900894">
        <w:rPr>
          <w:rFonts w:ascii="Arial" w:hAnsi="Arial"/>
          <w:b w:val="0"/>
        </w:rPr>
        <w:t xml:space="preserve">,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02</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p w14:paraId="63067AD3" w14:textId="77777777" w:rsidR="00F86A39" w:rsidRPr="00970FD9" w:rsidRDefault="00F86A39" w:rsidP="00F86A39">
      <w:pPr>
        <w:pStyle w:val="Textkrper"/>
        <w:spacing w:before="120" w:after="120" w:line="276" w:lineRule="auto"/>
        <w:jc w:val="both"/>
        <w:rPr>
          <w:rFonts w:ascii="Arial" w:hAnsi="Arial"/>
          <w:b w:val="0"/>
          <w:lang w:val="en-US"/>
        </w:rPr>
      </w:pPr>
      <w:r w:rsidRPr="00970FD9">
        <w:rPr>
          <w:rFonts w:ascii="Arial" w:hAnsi="Arial"/>
          <w:b w:val="0"/>
          <w:lang w:val="en-US"/>
        </w:rPr>
        <w:t>Würth Elektronik: more than you expect!</w:t>
      </w:r>
    </w:p>
    <w:p w14:paraId="0AA2D270" w14:textId="77777777" w:rsidR="00F86A39" w:rsidRPr="00970FD9" w:rsidRDefault="00F86A39" w:rsidP="00F86A39">
      <w:pPr>
        <w:pStyle w:val="Textkrper"/>
        <w:spacing w:before="120" w:after="120" w:line="276" w:lineRule="auto"/>
        <w:rPr>
          <w:rFonts w:ascii="Arial" w:hAnsi="Arial"/>
        </w:rPr>
      </w:pPr>
      <w:r w:rsidRPr="00970FD9">
        <w:rPr>
          <w:rFonts w:ascii="Arial" w:hAnsi="Arial"/>
        </w:rPr>
        <w:t>Per ulteriori informazioni consultare il sito www.we-online.com</w:t>
      </w:r>
    </w:p>
    <w:p w14:paraId="236FC7BD" w14:textId="77777777" w:rsidR="00F86A39" w:rsidRPr="00970FD9" w:rsidRDefault="00F86A39" w:rsidP="00F86A3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86A39" w:rsidRPr="00625C04" w14:paraId="53022715" w14:textId="77777777" w:rsidTr="00CC676A">
        <w:tc>
          <w:tcPr>
            <w:tcW w:w="3902" w:type="dxa"/>
            <w:hideMark/>
          </w:tcPr>
          <w:p w14:paraId="124E6838" w14:textId="77777777" w:rsidR="00F86A39" w:rsidRPr="00970FD9" w:rsidRDefault="00F86A39" w:rsidP="00CC676A">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6500D58D" w14:textId="77777777" w:rsidR="00F86A39" w:rsidRPr="00970FD9" w:rsidRDefault="00F86A39" w:rsidP="00CC676A">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6C0D7EAD" w14:textId="77777777" w:rsidR="00F86A39" w:rsidRPr="0077777E" w:rsidRDefault="00F86A39" w:rsidP="00CC676A">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5CC1A7BC" w14:textId="77777777" w:rsidR="00F86A39" w:rsidRPr="00625C04" w:rsidRDefault="00F86A39" w:rsidP="00CC676A">
            <w:pPr>
              <w:spacing w:before="120" w:after="120" w:line="276" w:lineRule="auto"/>
              <w:rPr>
                <w:rFonts w:ascii="Arial" w:hAnsi="Arial" w:cs="Arial"/>
                <w:bCs/>
                <w:sz w:val="20"/>
              </w:rPr>
            </w:pPr>
            <w:r>
              <w:rPr>
                <w:rFonts w:ascii="Arial" w:hAnsi="Arial"/>
                <w:sz w:val="20"/>
              </w:rPr>
              <w:t>www.we-online.com</w:t>
            </w:r>
          </w:p>
          <w:p w14:paraId="0C4CBEED" w14:textId="77777777" w:rsidR="00F86A39" w:rsidRPr="00625C04" w:rsidRDefault="00F86A39" w:rsidP="00CC676A">
            <w:pPr>
              <w:spacing w:before="120" w:after="120" w:line="276" w:lineRule="auto"/>
              <w:rPr>
                <w:rFonts w:ascii="Arial" w:hAnsi="Arial" w:cs="Arial"/>
                <w:bCs/>
                <w:sz w:val="20"/>
              </w:rPr>
            </w:pPr>
          </w:p>
        </w:tc>
        <w:tc>
          <w:tcPr>
            <w:tcW w:w="3193" w:type="dxa"/>
            <w:hideMark/>
          </w:tcPr>
          <w:p w14:paraId="77454596" w14:textId="77777777" w:rsidR="00F86A39" w:rsidRPr="00970FD9" w:rsidRDefault="00F86A39" w:rsidP="00CC676A">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78B943D" w14:textId="77777777" w:rsidR="00F86A39" w:rsidRPr="00970FD9" w:rsidRDefault="00F86A39" w:rsidP="00CC676A">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0C2AEAC" w14:textId="77777777" w:rsidR="00F86A39" w:rsidRPr="00970FD9" w:rsidRDefault="00F86A39" w:rsidP="00CC676A">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7B3AD0A" w14:textId="77777777" w:rsidR="00F86A39" w:rsidRPr="00625C04" w:rsidRDefault="00F86A39" w:rsidP="00CC676A">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BA87216" w14:textId="77777777" w:rsidR="00485E6F" w:rsidRPr="009B5F12" w:rsidRDefault="00485E6F" w:rsidP="00F86A39">
      <w:pPr>
        <w:pStyle w:val="Textkrper"/>
        <w:spacing w:before="120" w:after="120" w:line="276" w:lineRule="auto"/>
        <w:rPr>
          <w:b w:val="0"/>
          <w:sz w:val="18"/>
          <w:szCs w:val="18"/>
        </w:rPr>
      </w:pPr>
    </w:p>
    <w:sectPr w:rsidR="00485E6F" w:rsidRPr="009B5F12"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8FB4" w14:textId="77777777" w:rsidR="00CB3274" w:rsidRDefault="00CB3274">
      <w:r>
        <w:separator/>
      </w:r>
    </w:p>
  </w:endnote>
  <w:endnote w:type="continuationSeparator" w:id="0">
    <w:p w14:paraId="5E95A471" w14:textId="77777777" w:rsidR="00CB3274" w:rsidRDefault="00CB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5A0832F" w:rsidR="00D84800" w:rsidRPr="009B5F12"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rPr>
      <w:fldChar w:fldCharType="begin"/>
    </w:r>
    <w:r w:rsidRPr="009B5F12">
      <w:rPr>
        <w:rFonts w:ascii="Arial" w:hAnsi="Arial" w:cs="Arial"/>
        <w:snapToGrid w:val="0"/>
        <w:sz w:val="16"/>
        <w:lang w:val="en-GB"/>
      </w:rPr>
      <w:instrText xml:space="preserve"> FILENAME  \* MERGEFORMAT </w:instrText>
    </w:r>
    <w:r w:rsidRPr="00A74816">
      <w:rPr>
        <w:rFonts w:ascii="Arial" w:hAnsi="Arial" w:cs="Arial"/>
        <w:snapToGrid w:val="0"/>
        <w:sz w:val="16"/>
      </w:rPr>
      <w:fldChar w:fldCharType="separate"/>
    </w:r>
    <w:r w:rsidR="009B5F12">
      <w:rPr>
        <w:rFonts w:ascii="Arial" w:hAnsi="Arial" w:cs="Arial"/>
        <w:noProof/>
        <w:snapToGrid w:val="0"/>
        <w:sz w:val="16"/>
        <w:lang w:val="en-GB"/>
      </w:rPr>
      <w:t>WTH1PI1704</w:t>
    </w:r>
    <w:r w:rsidR="00F86A39">
      <w:rPr>
        <w:rFonts w:ascii="Arial" w:hAnsi="Arial" w:cs="Arial"/>
        <w:noProof/>
        <w:snapToGrid w:val="0"/>
        <w:sz w:val="16"/>
        <w:lang w:val="en-GB"/>
      </w:rPr>
      <w:t>_it</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9533" w14:textId="77777777" w:rsidR="00CB3274" w:rsidRDefault="00CB3274">
      <w:r>
        <w:separator/>
      </w:r>
    </w:p>
  </w:footnote>
  <w:footnote w:type="continuationSeparator" w:id="0">
    <w:p w14:paraId="68F4FA99" w14:textId="77777777" w:rsidR="00CB3274" w:rsidRDefault="00CB3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4A9"/>
    <w:rsid w:val="00002183"/>
    <w:rsid w:val="0000354D"/>
    <w:rsid w:val="00004BEC"/>
    <w:rsid w:val="000064BD"/>
    <w:rsid w:val="000131E3"/>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15D"/>
    <w:rsid w:val="000E023F"/>
    <w:rsid w:val="000E4B87"/>
    <w:rsid w:val="000E5647"/>
    <w:rsid w:val="000E56EE"/>
    <w:rsid w:val="000E61B4"/>
    <w:rsid w:val="000E6F27"/>
    <w:rsid w:val="000E72A3"/>
    <w:rsid w:val="000F4BBA"/>
    <w:rsid w:val="000F63F9"/>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0CDF"/>
    <w:rsid w:val="00161F8B"/>
    <w:rsid w:val="0016652E"/>
    <w:rsid w:val="001667CD"/>
    <w:rsid w:val="00180178"/>
    <w:rsid w:val="001845DD"/>
    <w:rsid w:val="00184B2E"/>
    <w:rsid w:val="00185DE2"/>
    <w:rsid w:val="00190B0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0FAC"/>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5696"/>
    <w:rsid w:val="002467F9"/>
    <w:rsid w:val="00250440"/>
    <w:rsid w:val="0025115B"/>
    <w:rsid w:val="00254CE8"/>
    <w:rsid w:val="002551EB"/>
    <w:rsid w:val="00255290"/>
    <w:rsid w:val="00260262"/>
    <w:rsid w:val="00260608"/>
    <w:rsid w:val="00263AD1"/>
    <w:rsid w:val="00264572"/>
    <w:rsid w:val="00265445"/>
    <w:rsid w:val="00267ED9"/>
    <w:rsid w:val="00270832"/>
    <w:rsid w:val="0027092F"/>
    <w:rsid w:val="00273BD3"/>
    <w:rsid w:val="00273C1C"/>
    <w:rsid w:val="00275F71"/>
    <w:rsid w:val="0027713E"/>
    <w:rsid w:val="0028487E"/>
    <w:rsid w:val="00285B8D"/>
    <w:rsid w:val="002867F0"/>
    <w:rsid w:val="002872A3"/>
    <w:rsid w:val="00287AE5"/>
    <w:rsid w:val="00291C4C"/>
    <w:rsid w:val="002921AC"/>
    <w:rsid w:val="00293FC3"/>
    <w:rsid w:val="002A01B5"/>
    <w:rsid w:val="002A095E"/>
    <w:rsid w:val="002A0E4D"/>
    <w:rsid w:val="002A3670"/>
    <w:rsid w:val="002A7AEE"/>
    <w:rsid w:val="002A7E50"/>
    <w:rsid w:val="002B1C8D"/>
    <w:rsid w:val="002B4F05"/>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1484"/>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2B1E"/>
    <w:rsid w:val="004354C6"/>
    <w:rsid w:val="00441533"/>
    <w:rsid w:val="00444E30"/>
    <w:rsid w:val="00447A1F"/>
    <w:rsid w:val="0046027E"/>
    <w:rsid w:val="004628C9"/>
    <w:rsid w:val="004646CB"/>
    <w:rsid w:val="00465024"/>
    <w:rsid w:val="004662AE"/>
    <w:rsid w:val="00470FBA"/>
    <w:rsid w:val="00476C76"/>
    <w:rsid w:val="00483C3D"/>
    <w:rsid w:val="00485E6F"/>
    <w:rsid w:val="004903DE"/>
    <w:rsid w:val="004929D4"/>
    <w:rsid w:val="00493757"/>
    <w:rsid w:val="004953E8"/>
    <w:rsid w:val="00495798"/>
    <w:rsid w:val="0049593E"/>
    <w:rsid w:val="004A4093"/>
    <w:rsid w:val="004B0A52"/>
    <w:rsid w:val="004B2DAD"/>
    <w:rsid w:val="004B3468"/>
    <w:rsid w:val="004B4EB2"/>
    <w:rsid w:val="004B5422"/>
    <w:rsid w:val="004B5E02"/>
    <w:rsid w:val="004B6767"/>
    <w:rsid w:val="004C2963"/>
    <w:rsid w:val="004C4379"/>
    <w:rsid w:val="004D6CCC"/>
    <w:rsid w:val="004D7301"/>
    <w:rsid w:val="004D78E8"/>
    <w:rsid w:val="004E3A3C"/>
    <w:rsid w:val="004E582D"/>
    <w:rsid w:val="004F1218"/>
    <w:rsid w:val="004F387D"/>
    <w:rsid w:val="004F4AB5"/>
    <w:rsid w:val="004F4C9D"/>
    <w:rsid w:val="00500C86"/>
    <w:rsid w:val="005010F7"/>
    <w:rsid w:val="005012ED"/>
    <w:rsid w:val="00502845"/>
    <w:rsid w:val="00505509"/>
    <w:rsid w:val="00505827"/>
    <w:rsid w:val="005133F8"/>
    <w:rsid w:val="00516D0B"/>
    <w:rsid w:val="00521F2F"/>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CBF"/>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1825"/>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7E13"/>
    <w:rsid w:val="006503AE"/>
    <w:rsid w:val="00653582"/>
    <w:rsid w:val="0065536A"/>
    <w:rsid w:val="00656ACE"/>
    <w:rsid w:val="00657EAF"/>
    <w:rsid w:val="00663854"/>
    <w:rsid w:val="0066406D"/>
    <w:rsid w:val="00666284"/>
    <w:rsid w:val="00667A63"/>
    <w:rsid w:val="0067131F"/>
    <w:rsid w:val="00672F2F"/>
    <w:rsid w:val="00676900"/>
    <w:rsid w:val="006769A9"/>
    <w:rsid w:val="00676CE8"/>
    <w:rsid w:val="00683D1C"/>
    <w:rsid w:val="00684461"/>
    <w:rsid w:val="006859A2"/>
    <w:rsid w:val="00686779"/>
    <w:rsid w:val="0069103F"/>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C7038"/>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506"/>
    <w:rsid w:val="00754F0B"/>
    <w:rsid w:val="00755485"/>
    <w:rsid w:val="00755F6F"/>
    <w:rsid w:val="0076035C"/>
    <w:rsid w:val="00760B15"/>
    <w:rsid w:val="00760F61"/>
    <w:rsid w:val="0076179A"/>
    <w:rsid w:val="00761AE5"/>
    <w:rsid w:val="00764EC4"/>
    <w:rsid w:val="00766B74"/>
    <w:rsid w:val="007708B8"/>
    <w:rsid w:val="00771DF4"/>
    <w:rsid w:val="007756E3"/>
    <w:rsid w:val="00777EB9"/>
    <w:rsid w:val="00782FF2"/>
    <w:rsid w:val="00783D9B"/>
    <w:rsid w:val="0078774B"/>
    <w:rsid w:val="007913E6"/>
    <w:rsid w:val="00791EEA"/>
    <w:rsid w:val="00793542"/>
    <w:rsid w:val="007A1228"/>
    <w:rsid w:val="007A4345"/>
    <w:rsid w:val="007B24FD"/>
    <w:rsid w:val="007C1E35"/>
    <w:rsid w:val="007C335A"/>
    <w:rsid w:val="007C42E6"/>
    <w:rsid w:val="007C5378"/>
    <w:rsid w:val="007C79D2"/>
    <w:rsid w:val="007D400B"/>
    <w:rsid w:val="007D7B8B"/>
    <w:rsid w:val="007E2CA5"/>
    <w:rsid w:val="007E3A15"/>
    <w:rsid w:val="007E4896"/>
    <w:rsid w:val="007E600A"/>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06C6"/>
    <w:rsid w:val="0088121F"/>
    <w:rsid w:val="008819C5"/>
    <w:rsid w:val="008830CD"/>
    <w:rsid w:val="00886681"/>
    <w:rsid w:val="008866CB"/>
    <w:rsid w:val="0089061F"/>
    <w:rsid w:val="00892FF0"/>
    <w:rsid w:val="0089606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43E"/>
    <w:rsid w:val="009225F3"/>
    <w:rsid w:val="00923B94"/>
    <w:rsid w:val="00924525"/>
    <w:rsid w:val="00926AED"/>
    <w:rsid w:val="00927E75"/>
    <w:rsid w:val="00930724"/>
    <w:rsid w:val="009310B2"/>
    <w:rsid w:val="00933172"/>
    <w:rsid w:val="00936CF9"/>
    <w:rsid w:val="00944A14"/>
    <w:rsid w:val="00945975"/>
    <w:rsid w:val="00945C65"/>
    <w:rsid w:val="00950B5B"/>
    <w:rsid w:val="00951468"/>
    <w:rsid w:val="00956D90"/>
    <w:rsid w:val="00960326"/>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B5F12"/>
    <w:rsid w:val="009C0CAB"/>
    <w:rsid w:val="009C488D"/>
    <w:rsid w:val="009C4DAD"/>
    <w:rsid w:val="009C58E2"/>
    <w:rsid w:val="009C5CF4"/>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67F"/>
    <w:rsid w:val="00A06FFA"/>
    <w:rsid w:val="00A13E4A"/>
    <w:rsid w:val="00A22B86"/>
    <w:rsid w:val="00A2489E"/>
    <w:rsid w:val="00A262DC"/>
    <w:rsid w:val="00A26F3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0493"/>
    <w:rsid w:val="00A91A29"/>
    <w:rsid w:val="00A91B66"/>
    <w:rsid w:val="00A91EF8"/>
    <w:rsid w:val="00A936D2"/>
    <w:rsid w:val="00A95843"/>
    <w:rsid w:val="00AA0E25"/>
    <w:rsid w:val="00AA6E73"/>
    <w:rsid w:val="00AB43E5"/>
    <w:rsid w:val="00AC010A"/>
    <w:rsid w:val="00AC7E6F"/>
    <w:rsid w:val="00AD038B"/>
    <w:rsid w:val="00AD41FF"/>
    <w:rsid w:val="00AD6C58"/>
    <w:rsid w:val="00AD74EC"/>
    <w:rsid w:val="00AE20CC"/>
    <w:rsid w:val="00AE3FDF"/>
    <w:rsid w:val="00AE40B5"/>
    <w:rsid w:val="00AF246E"/>
    <w:rsid w:val="00AF42AA"/>
    <w:rsid w:val="00AF480C"/>
    <w:rsid w:val="00AF7D4F"/>
    <w:rsid w:val="00B07C1C"/>
    <w:rsid w:val="00B126EF"/>
    <w:rsid w:val="00B12D65"/>
    <w:rsid w:val="00B12E2F"/>
    <w:rsid w:val="00B137FF"/>
    <w:rsid w:val="00B165B0"/>
    <w:rsid w:val="00B17B66"/>
    <w:rsid w:val="00B2006F"/>
    <w:rsid w:val="00B2072D"/>
    <w:rsid w:val="00B21CE5"/>
    <w:rsid w:val="00B22632"/>
    <w:rsid w:val="00B249FF"/>
    <w:rsid w:val="00B26201"/>
    <w:rsid w:val="00B27EF5"/>
    <w:rsid w:val="00B30138"/>
    <w:rsid w:val="00B3461A"/>
    <w:rsid w:val="00B35523"/>
    <w:rsid w:val="00B37564"/>
    <w:rsid w:val="00B40F06"/>
    <w:rsid w:val="00B42801"/>
    <w:rsid w:val="00B43755"/>
    <w:rsid w:val="00B4555A"/>
    <w:rsid w:val="00B50499"/>
    <w:rsid w:val="00B5064E"/>
    <w:rsid w:val="00B54F4E"/>
    <w:rsid w:val="00B56EF0"/>
    <w:rsid w:val="00B61AE2"/>
    <w:rsid w:val="00B6249D"/>
    <w:rsid w:val="00B66573"/>
    <w:rsid w:val="00B6690A"/>
    <w:rsid w:val="00B67314"/>
    <w:rsid w:val="00B74D5C"/>
    <w:rsid w:val="00B757F2"/>
    <w:rsid w:val="00B8501E"/>
    <w:rsid w:val="00B911CF"/>
    <w:rsid w:val="00B945A9"/>
    <w:rsid w:val="00B94DAE"/>
    <w:rsid w:val="00B9589D"/>
    <w:rsid w:val="00B966EC"/>
    <w:rsid w:val="00BA04FB"/>
    <w:rsid w:val="00BA19ED"/>
    <w:rsid w:val="00BA2BD7"/>
    <w:rsid w:val="00BB2804"/>
    <w:rsid w:val="00BB555E"/>
    <w:rsid w:val="00BB741C"/>
    <w:rsid w:val="00BC1F54"/>
    <w:rsid w:val="00BC356F"/>
    <w:rsid w:val="00BC74C8"/>
    <w:rsid w:val="00BD0BC8"/>
    <w:rsid w:val="00BD19D9"/>
    <w:rsid w:val="00BD2843"/>
    <w:rsid w:val="00BD2B26"/>
    <w:rsid w:val="00BD5EAF"/>
    <w:rsid w:val="00BE5C1A"/>
    <w:rsid w:val="00BE7ED0"/>
    <w:rsid w:val="00BF09CC"/>
    <w:rsid w:val="00C036DC"/>
    <w:rsid w:val="00C10188"/>
    <w:rsid w:val="00C17CED"/>
    <w:rsid w:val="00C279D5"/>
    <w:rsid w:val="00C317DF"/>
    <w:rsid w:val="00C322BE"/>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19E4"/>
    <w:rsid w:val="00C9372B"/>
    <w:rsid w:val="00C9434E"/>
    <w:rsid w:val="00CB06BF"/>
    <w:rsid w:val="00CB3274"/>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22B8"/>
    <w:rsid w:val="00D10313"/>
    <w:rsid w:val="00D10A7D"/>
    <w:rsid w:val="00D11C40"/>
    <w:rsid w:val="00D124AD"/>
    <w:rsid w:val="00D137DD"/>
    <w:rsid w:val="00D206EF"/>
    <w:rsid w:val="00D23260"/>
    <w:rsid w:val="00D26101"/>
    <w:rsid w:val="00D261A7"/>
    <w:rsid w:val="00D26EFF"/>
    <w:rsid w:val="00D3047E"/>
    <w:rsid w:val="00D35686"/>
    <w:rsid w:val="00D4081F"/>
    <w:rsid w:val="00D43F01"/>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E20"/>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0821"/>
    <w:rsid w:val="00E041C8"/>
    <w:rsid w:val="00E06AE9"/>
    <w:rsid w:val="00E102CD"/>
    <w:rsid w:val="00E13FF1"/>
    <w:rsid w:val="00E1746A"/>
    <w:rsid w:val="00E2169B"/>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40C"/>
    <w:rsid w:val="00EB7BDF"/>
    <w:rsid w:val="00EB7CEE"/>
    <w:rsid w:val="00EC48ED"/>
    <w:rsid w:val="00EC6274"/>
    <w:rsid w:val="00EC6970"/>
    <w:rsid w:val="00EC78DC"/>
    <w:rsid w:val="00ED0389"/>
    <w:rsid w:val="00ED24DF"/>
    <w:rsid w:val="00ED363B"/>
    <w:rsid w:val="00ED67AA"/>
    <w:rsid w:val="00EE17CD"/>
    <w:rsid w:val="00EE3F9D"/>
    <w:rsid w:val="00EE59B9"/>
    <w:rsid w:val="00EE6C4D"/>
    <w:rsid w:val="00EF0302"/>
    <w:rsid w:val="00EF6119"/>
    <w:rsid w:val="00EF62C4"/>
    <w:rsid w:val="00EF7895"/>
    <w:rsid w:val="00F020E7"/>
    <w:rsid w:val="00F02E63"/>
    <w:rsid w:val="00F04AD8"/>
    <w:rsid w:val="00F06103"/>
    <w:rsid w:val="00F11AAA"/>
    <w:rsid w:val="00F1272C"/>
    <w:rsid w:val="00F13328"/>
    <w:rsid w:val="00F14F24"/>
    <w:rsid w:val="00F1580B"/>
    <w:rsid w:val="00F164A2"/>
    <w:rsid w:val="00F20C67"/>
    <w:rsid w:val="00F22521"/>
    <w:rsid w:val="00F2437A"/>
    <w:rsid w:val="00F26A7D"/>
    <w:rsid w:val="00F27950"/>
    <w:rsid w:val="00F3348A"/>
    <w:rsid w:val="00F34F46"/>
    <w:rsid w:val="00F55A20"/>
    <w:rsid w:val="00F61BC9"/>
    <w:rsid w:val="00F630C4"/>
    <w:rsid w:val="00F633C4"/>
    <w:rsid w:val="00F7288A"/>
    <w:rsid w:val="00F74E4F"/>
    <w:rsid w:val="00F86A39"/>
    <w:rsid w:val="00F86EAC"/>
    <w:rsid w:val="00F9549B"/>
    <w:rsid w:val="00FA02BD"/>
    <w:rsid w:val="00FA0A2F"/>
    <w:rsid w:val="00FA19AC"/>
    <w:rsid w:val="00FA3D93"/>
    <w:rsid w:val="00FB0CB6"/>
    <w:rsid w:val="00FB417E"/>
    <w:rsid w:val="00FC42F7"/>
    <w:rsid w:val="00FC50B8"/>
    <w:rsid w:val="00FC7446"/>
    <w:rsid w:val="00FD2691"/>
    <w:rsid w:val="00FD342C"/>
    <w:rsid w:val="00FD3927"/>
    <w:rsid w:val="00FD436E"/>
    <w:rsid w:val="00FD48FB"/>
    <w:rsid w:val="00FE1859"/>
    <w:rsid w:val="00FE4D7E"/>
    <w:rsid w:val="00FF1372"/>
    <w:rsid w:val="00FF155E"/>
    <w:rsid w:val="00FF203F"/>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28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ARVO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METIS-E" TargetMode="External"/><Relationship Id="rId4" Type="http://schemas.openxmlformats.org/officeDocument/2006/relationships/settings" Target="settings.xml"/><Relationship Id="rId9" Type="http://schemas.openxmlformats.org/officeDocument/2006/relationships/hyperlink" Target="https://www.we-online.com/en/components/products/OLI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4753</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2025-09-29T09:03:00Z</dcterms:created>
  <dcterms:modified xsi:type="dcterms:W3CDTF">2025-09-29T13:28:00Z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