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50F7" w14:textId="77777777" w:rsidR="0060003B" w:rsidRDefault="00687120">
      <w:pPr>
        <w:pStyle w:val="berschrift1"/>
        <w:spacing w:before="720" w:after="720" w:line="260" w:lineRule="exact"/>
        <w:rPr>
          <w:sz w:val="20"/>
        </w:rPr>
      </w:pPr>
      <w:r>
        <w:rPr>
          <w:sz w:val="20"/>
        </w:rPr>
        <w:t xml:space="preserve">COMMUNIQUÉ DE PRESSE </w:t>
      </w:r>
    </w:p>
    <w:p w14:paraId="00A8F6DD" w14:textId="77777777" w:rsidR="0060003B" w:rsidRDefault="0068712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protège le capteur d’humidité MEMS avec son capuchon-filtre</w:t>
      </w:r>
    </w:p>
    <w:p w14:paraId="6D133BBF" w14:textId="75F3DE79" w:rsidR="0060003B" w:rsidRDefault="0068712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Pour une durée de vie prolongée et des environnements plus exigeants.</w:t>
      </w:r>
    </w:p>
    <w:p w14:paraId="15E808D3" w14:textId="5EF649BA" w:rsidR="0060003B" w:rsidRDefault="00687120">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6A4523">
        <w:rPr>
          <w:rFonts w:ascii="Arial" w:hAnsi="Arial"/>
          <w:color w:val="000000"/>
        </w:rPr>
        <w:t xml:space="preserve">le </w:t>
      </w:r>
      <w:r w:rsidRPr="00687120">
        <w:rPr>
          <w:rFonts w:ascii="Arial" w:hAnsi="Arial"/>
          <w:color w:val="000000"/>
        </w:rPr>
        <w:t>6 août</w:t>
      </w:r>
      <w:r>
        <w:rPr>
          <w:rFonts w:ascii="Arial" w:hAnsi="Arial"/>
          <w:color w:val="000000"/>
        </w:rPr>
        <w:t xml:space="preserve"> 2025 – Würth </w:t>
      </w:r>
      <w:proofErr w:type="spellStart"/>
      <w:r>
        <w:rPr>
          <w:rFonts w:ascii="Arial" w:hAnsi="Arial"/>
          <w:color w:val="000000"/>
        </w:rPr>
        <w:t>Elektronik</w:t>
      </w:r>
      <w:proofErr w:type="spellEnd"/>
      <w:r>
        <w:rPr>
          <w:rFonts w:ascii="Arial" w:hAnsi="Arial"/>
          <w:color w:val="000000"/>
        </w:rPr>
        <w:t xml:space="preserve"> propose un accessoire pour son capteur d’humidité WSEN-HIDS, le capuchon-filtre WSEN-ACCE. </w:t>
      </w:r>
      <w:proofErr w:type="spellStart"/>
      <w:r>
        <w:rPr>
          <w:rFonts w:ascii="Arial" w:hAnsi="Arial"/>
          <w:color w:val="000000"/>
        </w:rPr>
        <w:t>LCe</w:t>
      </w:r>
      <w:proofErr w:type="spellEnd"/>
      <w:r>
        <w:rPr>
          <w:rFonts w:ascii="Arial" w:hAnsi="Arial"/>
          <w:color w:val="000000"/>
        </w:rPr>
        <w:t xml:space="preserve"> capuchon de protection protège le capteur d’humidité et de température de haute précision de la poussière, de l’eau et des dommages mécaniques. Le capuchon-filtre WSEN-ACCE est solidement monté à l’aide de ses broches dans les trous de la carte de circuit imprimé ou collé en place en tant qu’élément d’un boîtier scellé </w:t>
      </w:r>
      <w:proofErr w:type="gramStart"/>
      <w:r>
        <w:rPr>
          <w:rFonts w:ascii="Arial" w:hAnsi="Arial"/>
          <w:color w:val="000000"/>
        </w:rPr>
        <w:t>hermétiquement .</w:t>
      </w:r>
      <w:proofErr w:type="gramEnd"/>
      <w:r>
        <w:rPr>
          <w:rFonts w:ascii="Arial" w:hAnsi="Arial"/>
          <w:color w:val="000000"/>
        </w:rPr>
        <w:t xml:space="preserve">  Il garantit la stabilité et la précision des mesures d’humidité, même dans des conditions difficiles. Sa fonction protectrice prolonge la durée de vie du capteur, par exemple dans les applications industrielles ou agricoles.</w:t>
      </w:r>
    </w:p>
    <w:p w14:paraId="01A73E07" w14:textId="3314F1F5" w:rsidR="0060003B" w:rsidRDefault="00687120">
      <w:pPr>
        <w:pStyle w:val="Textkrper"/>
        <w:spacing w:before="120" w:after="120" w:line="260" w:lineRule="exact"/>
        <w:jc w:val="both"/>
        <w:rPr>
          <w:rFonts w:ascii="Arial" w:hAnsi="Arial"/>
          <w:b w:val="0"/>
          <w:bCs w:val="0"/>
          <w:color w:val="000000"/>
        </w:rPr>
      </w:pPr>
      <w:r>
        <w:rPr>
          <w:rFonts w:ascii="Arial" w:hAnsi="Arial"/>
          <w:b w:val="0"/>
        </w:rPr>
        <w:t xml:space="preserve">Il s’agit notamment des demandes de clients souhaitant utiliser le capteur MEMS (systèmes micro-électro-mécaniques), qui ne mesure que </w:t>
      </w:r>
      <w:r>
        <w:rPr>
          <w:rFonts w:ascii="Arial" w:hAnsi="Arial"/>
          <w:b w:val="0"/>
          <w:color w:val="000000"/>
        </w:rPr>
        <w:t xml:space="preserve">1,5 × 1,5 × 0,5 mm, dans des environnements poussiéreux qui ont conduit au développement du </w:t>
      </w:r>
      <w:hyperlink r:id="rId8" w:history="1">
        <w:r>
          <w:rPr>
            <w:rStyle w:val="Hyperlink"/>
            <w:rFonts w:ascii="Arial" w:hAnsi="Arial"/>
            <w:b w:val="0"/>
          </w:rPr>
          <w:t>capuchon-filtre WSEN-ACCE</w:t>
        </w:r>
      </w:hyperlink>
      <w:r>
        <w:rPr>
          <w:rFonts w:ascii="Arial" w:hAnsi="Arial"/>
          <w:b w:val="0"/>
          <w:color w:val="000000"/>
        </w:rPr>
        <w:t>. Ce capuchon robuste est fabriqué en plastique de haute qualité (PBT) et contient un filtre finement ajusté qui permet aux molécules d’eau de passer à travers le capteur tout en empêchant les particules indésirables d’y pénétrer. Avec une taille de pore de seulement 1,5 microns, le tissu filtrant intégré en PTFE et en polyester garantit des mesures précises et sans interférences, même dans des environnements difficiles.</w:t>
      </w:r>
      <w:r>
        <w:rPr>
          <w:rFonts w:ascii="Segoe UI" w:hAnsi="Segoe UI"/>
          <w:b w:val="0"/>
          <w:color w:val="424242"/>
          <w:sz w:val="24"/>
          <w:shd w:val="clear" w:color="auto" w:fill="FAFAFA"/>
        </w:rPr>
        <w:t xml:space="preserve"> </w:t>
      </w:r>
      <w:r>
        <w:rPr>
          <w:rFonts w:ascii="Arial" w:hAnsi="Arial"/>
          <w:b w:val="0"/>
          <w:color w:val="000000"/>
        </w:rPr>
        <w:t xml:space="preserve">Bien que les molécules d’eau doivent d’abord traverser le filtre pour atteindre le capteur, le délai de mesure n’est retardé que de quelques secondes. En </w:t>
      </w:r>
      <w:proofErr w:type="gramStart"/>
      <w:r>
        <w:rPr>
          <w:rFonts w:ascii="Arial" w:hAnsi="Arial"/>
          <w:b w:val="0"/>
          <w:color w:val="000000"/>
        </w:rPr>
        <w:t>pratique,  ce</w:t>
      </w:r>
      <w:proofErr w:type="gramEnd"/>
      <w:r>
        <w:rPr>
          <w:rFonts w:ascii="Arial" w:hAnsi="Arial"/>
          <w:b w:val="0"/>
          <w:color w:val="000000"/>
        </w:rPr>
        <w:t xml:space="preserve"> </w:t>
      </w:r>
      <w:proofErr w:type="spellStart"/>
      <w:r>
        <w:rPr>
          <w:rFonts w:ascii="Arial" w:hAnsi="Arial"/>
          <w:b w:val="0"/>
          <w:color w:val="000000"/>
        </w:rPr>
        <w:t>leger</w:t>
      </w:r>
      <w:proofErr w:type="spellEnd"/>
      <w:r>
        <w:rPr>
          <w:rFonts w:ascii="Arial" w:hAnsi="Arial"/>
          <w:b w:val="0"/>
          <w:color w:val="000000"/>
        </w:rPr>
        <w:t xml:space="preserve"> </w:t>
      </w:r>
      <w:proofErr w:type="spellStart"/>
      <w:r>
        <w:rPr>
          <w:rFonts w:ascii="Arial" w:hAnsi="Arial"/>
          <w:b w:val="0"/>
          <w:color w:val="000000"/>
        </w:rPr>
        <w:t>decalage</w:t>
      </w:r>
      <w:proofErr w:type="spellEnd"/>
      <w:r>
        <w:rPr>
          <w:rFonts w:ascii="Arial" w:hAnsi="Arial"/>
          <w:b w:val="0"/>
          <w:color w:val="000000"/>
        </w:rPr>
        <w:t xml:space="preserve"> est à peine perceptible et n’a aucune incidence sur la fiabilité des résultats de la mesure.</w:t>
      </w:r>
    </w:p>
    <w:p w14:paraId="08034EF0" w14:textId="77777777" w:rsidR="0060003B" w:rsidRDefault="00687120">
      <w:pPr>
        <w:pStyle w:val="Textkrper"/>
        <w:spacing w:before="120" w:after="120" w:line="260" w:lineRule="exact"/>
        <w:jc w:val="both"/>
        <w:rPr>
          <w:rFonts w:ascii="Arial" w:hAnsi="Arial"/>
          <w:b w:val="0"/>
          <w:bCs w:val="0"/>
        </w:rPr>
      </w:pPr>
      <w:r>
        <w:rPr>
          <w:rFonts w:ascii="Arial" w:hAnsi="Arial"/>
          <w:b w:val="0"/>
        </w:rPr>
        <w:t xml:space="preserve">Le capuchon du capteur répond à la classe de protection IP67 et au niveau le plus élevé de </w:t>
      </w:r>
      <w:proofErr w:type="spellStart"/>
      <w:r>
        <w:rPr>
          <w:rFonts w:ascii="Arial" w:hAnsi="Arial"/>
          <w:b w:val="0"/>
        </w:rPr>
        <w:t>lipophobie</w:t>
      </w:r>
      <w:proofErr w:type="spellEnd"/>
      <w:r>
        <w:rPr>
          <w:rFonts w:ascii="Arial" w:hAnsi="Arial"/>
          <w:b w:val="0"/>
        </w:rPr>
        <w:t xml:space="preserve"> conformément à la norme AATCC 118-1992. La manière dont ces propriétés peuvent être utilisées dans une application encapsulée est décrite en détail dans la </w:t>
      </w:r>
      <w:hyperlink r:id="rId9" w:history="1">
        <w:r>
          <w:rPr>
            <w:rStyle w:val="Hyperlink"/>
            <w:rFonts w:ascii="Arial" w:hAnsi="Arial"/>
            <w:b w:val="0"/>
          </w:rPr>
          <w:t>documentation</w:t>
        </w:r>
      </w:hyperlink>
      <w:r>
        <w:rPr>
          <w:rFonts w:ascii="Arial" w:hAnsi="Arial"/>
          <w:b w:val="0"/>
        </w:rPr>
        <w:t xml:space="preserve"> disponible. </w:t>
      </w:r>
    </w:p>
    <w:p w14:paraId="01F8101B" w14:textId="77777777" w:rsidR="0060003B" w:rsidRDefault="00687120">
      <w:pPr>
        <w:pStyle w:val="Textkrper"/>
        <w:spacing w:before="120" w:after="120" w:line="260" w:lineRule="exact"/>
        <w:jc w:val="both"/>
        <w:rPr>
          <w:rFonts w:ascii="Arial" w:hAnsi="Arial"/>
        </w:rPr>
      </w:pPr>
      <w:r>
        <w:rPr>
          <w:rFonts w:ascii="Arial" w:hAnsi="Arial"/>
        </w:rPr>
        <w:t>Calibré et compensé en température</w:t>
      </w:r>
    </w:p>
    <w:p w14:paraId="248E7C4B" w14:textId="45931D65" w:rsidR="0060003B" w:rsidRDefault="00687120">
      <w:pPr>
        <w:pStyle w:val="Textkrper"/>
        <w:spacing w:before="120" w:after="120" w:line="260" w:lineRule="exact"/>
        <w:jc w:val="both"/>
        <w:rPr>
          <w:rFonts w:ascii="Arial" w:hAnsi="Arial"/>
          <w:b w:val="0"/>
          <w:bCs w:val="0"/>
          <w:color w:val="000000"/>
        </w:rPr>
      </w:pPr>
      <w:r>
        <w:rPr>
          <w:rFonts w:ascii="Arial" w:hAnsi="Arial"/>
          <w:b w:val="0"/>
        </w:rPr>
        <w:t xml:space="preserve">Grâce à son calibrage et à sa compensation en température intégré, le capteur d’humidité </w:t>
      </w:r>
      <w:hyperlink r:id="rId10" w:history="1">
        <w:r>
          <w:rPr>
            <w:rStyle w:val="Hyperlink"/>
            <w:rFonts w:ascii="Arial" w:hAnsi="Arial"/>
            <w:b w:val="0"/>
          </w:rPr>
          <w:t>WSEN-HIDS</w:t>
        </w:r>
      </w:hyperlink>
      <w:r>
        <w:rPr>
          <w:rFonts w:ascii="Arial" w:hAnsi="Arial"/>
          <w:b w:val="0"/>
        </w:rPr>
        <w:t xml:space="preserve"> fournit des mesures stables à long terme de l’humidité et de la température. </w:t>
      </w:r>
      <w:r>
        <w:rPr>
          <w:rFonts w:ascii="Arial" w:hAnsi="Arial"/>
          <w:b w:val="0"/>
          <w:color w:val="000000"/>
        </w:rPr>
        <w:t xml:space="preserve">Le capteur fournit des données de mesure calibrées avec une précision impressionnante de ±1,8 % HR dans la plage d’humidité relative de 20 % à 80 %. Grâce au convertisseur analogique-numérique intégré, </w:t>
      </w:r>
      <w:r>
        <w:rPr>
          <w:rFonts w:ascii="Arial" w:hAnsi="Arial"/>
          <w:b w:val="0"/>
        </w:rPr>
        <w:t>les données de mesure peuvent être transmises directement via une interface I</w:t>
      </w:r>
      <w:r>
        <w:rPr>
          <w:rFonts w:ascii="Arial" w:hAnsi="Arial"/>
          <w:b w:val="0"/>
          <w:vertAlign w:val="superscript"/>
        </w:rPr>
        <w:t>2</w:t>
      </w:r>
      <w:r>
        <w:rPr>
          <w:rFonts w:ascii="Arial" w:hAnsi="Arial"/>
          <w:b w:val="0"/>
        </w:rPr>
        <w:t xml:space="preserve">C à </w:t>
      </w:r>
      <w:r>
        <w:rPr>
          <w:rFonts w:ascii="Arial" w:hAnsi="Arial"/>
          <w:b w:val="0"/>
        </w:rPr>
        <w:lastRenderedPageBreak/>
        <w:t>des microcontrôleurs courants, ce qui permet une intégration rapide et facile du système.</w:t>
      </w:r>
      <w:r>
        <w:rPr>
          <w:rFonts w:ascii="Arial" w:hAnsi="Arial"/>
          <w:b w:val="0"/>
          <w:color w:val="000000"/>
        </w:rPr>
        <w:t xml:space="preserve"> Le capteur</w:t>
      </w:r>
      <w:r>
        <w:rPr>
          <w:rFonts w:ascii="Arial" w:hAnsi="Arial"/>
          <w:b w:val="0"/>
        </w:rPr>
        <w:t xml:space="preserve"> est basé sur une technologie MEMS avancée : un polymère diélectrique absorbe et libère des molécules d’eau proportionnellement à l’humidité relative de l’environnement. Cela modifie la perméabilité de la structure du condensateur. </w:t>
      </w: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propose une carte d’évaluation, une carte </w:t>
      </w:r>
      <w:proofErr w:type="spellStart"/>
      <w:r>
        <w:rPr>
          <w:rFonts w:ascii="Arial" w:hAnsi="Arial"/>
          <w:b w:val="0"/>
          <w:color w:val="000000"/>
        </w:rPr>
        <w:t>FeatherWing</w:t>
      </w:r>
      <w:proofErr w:type="spellEnd"/>
      <w:r>
        <w:rPr>
          <w:rFonts w:ascii="Arial" w:hAnsi="Arial"/>
          <w:b w:val="0"/>
          <w:color w:val="000000"/>
        </w:rPr>
        <w:t xml:space="preserve"> et un kit de développement logiciel pour ce capteur.</w:t>
      </w:r>
    </w:p>
    <w:p w14:paraId="094305FB" w14:textId="77777777" w:rsidR="0060003B" w:rsidRDefault="0060003B">
      <w:pPr>
        <w:pStyle w:val="Textkrper"/>
        <w:spacing w:before="120" w:after="120" w:line="260" w:lineRule="exact"/>
        <w:jc w:val="both"/>
        <w:rPr>
          <w:rFonts w:ascii="Arial" w:hAnsi="Arial"/>
          <w:color w:val="000000"/>
        </w:rPr>
      </w:pPr>
    </w:p>
    <w:p w14:paraId="6B492DE8" w14:textId="77777777" w:rsidR="0060003B" w:rsidRDefault="0060003B">
      <w:pPr>
        <w:pStyle w:val="Textkrper"/>
        <w:spacing w:before="120" w:after="120" w:line="260" w:lineRule="exact"/>
        <w:jc w:val="both"/>
        <w:rPr>
          <w:rFonts w:ascii="Arial" w:hAnsi="Arial"/>
          <w:b w:val="0"/>
          <w:bCs w:val="0"/>
        </w:rPr>
      </w:pPr>
    </w:p>
    <w:p w14:paraId="71731CEB" w14:textId="77777777" w:rsidR="0060003B" w:rsidRDefault="0060003B">
      <w:pPr>
        <w:pStyle w:val="PITextkrper"/>
        <w:pBdr>
          <w:top w:val="single" w:sz="4" w:space="1" w:color="auto"/>
        </w:pBdr>
        <w:spacing w:before="240"/>
        <w:rPr>
          <w:b/>
          <w:sz w:val="18"/>
          <w:szCs w:val="18"/>
        </w:rPr>
      </w:pPr>
    </w:p>
    <w:p w14:paraId="53CF4BA5" w14:textId="77777777" w:rsidR="00687120" w:rsidRPr="0023476F" w:rsidRDefault="00687120" w:rsidP="00687120">
      <w:pPr>
        <w:spacing w:after="120" w:line="280" w:lineRule="exact"/>
        <w:rPr>
          <w:rFonts w:ascii="Arial" w:hAnsi="Arial" w:cs="Arial"/>
          <w:b/>
          <w:bCs/>
          <w:sz w:val="18"/>
          <w:szCs w:val="18"/>
        </w:rPr>
      </w:pPr>
      <w:r w:rsidRPr="0023476F">
        <w:rPr>
          <w:rFonts w:ascii="Arial" w:hAnsi="Arial"/>
          <w:b/>
          <w:sz w:val="18"/>
        </w:rPr>
        <w:t>Images disponibles</w:t>
      </w:r>
    </w:p>
    <w:p w14:paraId="682960B9" w14:textId="5295E42A" w:rsidR="0060003B" w:rsidRDefault="00687120" w:rsidP="00687120">
      <w:pPr>
        <w:spacing w:after="120" w:line="280" w:lineRule="exact"/>
        <w:rPr>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11"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0003B" w14:paraId="792CE0E3" w14:textId="77777777">
        <w:trPr>
          <w:trHeight w:val="1701"/>
        </w:trPr>
        <w:tc>
          <w:tcPr>
            <w:tcW w:w="3510" w:type="dxa"/>
          </w:tcPr>
          <w:p w14:paraId="16709511" w14:textId="77777777" w:rsidR="0060003B" w:rsidRDefault="00687120">
            <w:pPr>
              <w:pStyle w:val="txt"/>
              <w:rPr>
                <w:b/>
                <w:bCs/>
                <w:sz w:val="18"/>
              </w:rPr>
            </w:pPr>
            <w:r>
              <w:br/>
            </w:r>
            <w:r>
              <w:rPr>
                <w:noProof/>
                <w:lang w:eastAsia="zh-CN"/>
              </w:rPr>
              <w:drawing>
                <wp:inline distT="0" distB="0" distL="0" distR="0" wp14:anchorId="4A6D73FB" wp14:editId="640751CD">
                  <wp:extent cx="2139950" cy="1684020"/>
                  <wp:effectExtent l="0" t="0" r="0" b="0"/>
                  <wp:docPr id="245467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92" b="11514"/>
                          <a:stretch/>
                        </pic:blipFill>
                        <pic:spPr bwMode="auto">
                          <a:xfrm>
                            <a:off x="0" y="0"/>
                            <a:ext cx="2139950" cy="168402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Source photo : Würth </w:t>
            </w:r>
            <w:proofErr w:type="spellStart"/>
            <w:r>
              <w:rPr>
                <w:sz w:val="16"/>
              </w:rPr>
              <w:t>Elektronik</w:t>
            </w:r>
            <w:proofErr w:type="spellEnd"/>
            <w:r>
              <w:rPr>
                <w:sz w:val="16"/>
              </w:rPr>
              <w:t xml:space="preserve"> </w:t>
            </w:r>
          </w:p>
          <w:p w14:paraId="78136A50" w14:textId="77777777" w:rsidR="0060003B" w:rsidRDefault="00687120">
            <w:pPr>
              <w:autoSpaceDE w:val="0"/>
              <w:autoSpaceDN w:val="0"/>
              <w:adjustRightInd w:val="0"/>
              <w:rPr>
                <w:rFonts w:ascii="Arial" w:hAnsi="Arial" w:cs="Arial"/>
                <w:b/>
                <w:bCs/>
                <w:sz w:val="18"/>
                <w:szCs w:val="18"/>
              </w:rPr>
            </w:pPr>
            <w:r>
              <w:rPr>
                <w:rFonts w:ascii="Arial" w:hAnsi="Arial"/>
                <w:b/>
                <w:sz w:val="18"/>
              </w:rPr>
              <w:t xml:space="preserve">Le capuchon-filtre WSEN-ACCE est un accessoire facile à intégrer pour le capteur d’humidité WSEN-HIDS de Würth </w:t>
            </w:r>
            <w:proofErr w:type="spellStart"/>
            <w:r>
              <w:rPr>
                <w:rFonts w:ascii="Arial" w:hAnsi="Arial"/>
                <w:b/>
                <w:sz w:val="18"/>
              </w:rPr>
              <w:t>Elektronik</w:t>
            </w:r>
            <w:proofErr w:type="spellEnd"/>
            <w:r>
              <w:rPr>
                <w:rFonts w:ascii="Arial" w:hAnsi="Arial"/>
                <w:b/>
                <w:sz w:val="18"/>
              </w:rPr>
              <w:t>.</w:t>
            </w:r>
          </w:p>
        </w:tc>
        <w:tc>
          <w:tcPr>
            <w:tcW w:w="3510" w:type="dxa"/>
          </w:tcPr>
          <w:p w14:paraId="1BE287A9" w14:textId="77777777" w:rsidR="0060003B" w:rsidRDefault="00687120">
            <w:pPr>
              <w:pStyle w:val="txt"/>
              <w:rPr>
                <w:b/>
                <w:bCs/>
                <w:sz w:val="18"/>
              </w:rPr>
            </w:pPr>
            <w:r>
              <w:rPr>
                <w:b/>
              </w:rPr>
              <w:br/>
            </w:r>
            <w:r>
              <w:rPr>
                <w:noProof/>
                <w:lang w:eastAsia="zh-CN"/>
              </w:rPr>
              <w:drawing>
                <wp:inline distT="0" distB="0" distL="0" distR="0" wp14:anchorId="07DA1BB7" wp14:editId="5565E0B8">
                  <wp:extent cx="2007870" cy="1684020"/>
                  <wp:effectExtent l="0" t="0" r="0" b="0"/>
                  <wp:docPr id="6116512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93" b="10437"/>
                          <a:stretch/>
                        </pic:blipFill>
                        <pic:spPr bwMode="auto">
                          <a:xfrm>
                            <a:off x="0" y="0"/>
                            <a:ext cx="2011536" cy="1687095"/>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5C7B16F7" w14:textId="77777777" w:rsidR="0060003B" w:rsidRDefault="00687120">
            <w:pPr>
              <w:autoSpaceDE w:val="0"/>
              <w:autoSpaceDN w:val="0"/>
              <w:adjustRightInd w:val="0"/>
              <w:rPr>
                <w:b/>
              </w:rPr>
            </w:pPr>
            <w:r>
              <w:rPr>
                <w:rFonts w:ascii="Arial" w:hAnsi="Arial"/>
                <w:b/>
                <w:sz w:val="18"/>
              </w:rPr>
              <w:t>WSEN-HIDS, le capteur d’humidité calibré et compensé en température, peut désormais être utilisé en toute fiabilité dans des environnements difficiles grâce à son nouveau capuchon de protection.</w:t>
            </w:r>
            <w:r>
              <w:rPr>
                <w:rFonts w:ascii="Arial" w:hAnsi="Arial"/>
                <w:b/>
                <w:sz w:val="18"/>
              </w:rPr>
              <w:br/>
            </w:r>
          </w:p>
        </w:tc>
      </w:tr>
    </w:tbl>
    <w:p w14:paraId="49BC5887" w14:textId="77777777" w:rsidR="0060003B" w:rsidRDefault="0060003B">
      <w:pPr>
        <w:pStyle w:val="PITextkrper"/>
        <w:rPr>
          <w:b/>
          <w:bCs/>
          <w:sz w:val="18"/>
          <w:szCs w:val="18"/>
        </w:rPr>
      </w:pPr>
    </w:p>
    <w:p w14:paraId="599D1AD1" w14:textId="77777777" w:rsidR="0060003B" w:rsidRDefault="0060003B">
      <w:pPr>
        <w:pStyle w:val="Textkrper"/>
        <w:spacing w:before="120" w:after="120" w:line="260" w:lineRule="exact"/>
        <w:jc w:val="both"/>
        <w:rPr>
          <w:rFonts w:ascii="Arial" w:hAnsi="Arial"/>
          <w:b w:val="0"/>
          <w:bCs w:val="0"/>
        </w:rPr>
      </w:pPr>
    </w:p>
    <w:p w14:paraId="7B1AB3B7" w14:textId="77777777" w:rsidR="0060003B" w:rsidRDefault="0060003B">
      <w:pPr>
        <w:pStyle w:val="PITextkrper"/>
        <w:pBdr>
          <w:top w:val="single" w:sz="4" w:space="1" w:color="auto"/>
        </w:pBdr>
        <w:spacing w:before="240"/>
        <w:rPr>
          <w:b/>
          <w:sz w:val="18"/>
          <w:szCs w:val="18"/>
        </w:rPr>
      </w:pPr>
    </w:p>
    <w:p w14:paraId="7E95DDD5" w14:textId="77777777" w:rsidR="00687120" w:rsidRPr="0023476F" w:rsidRDefault="00687120" w:rsidP="00687120">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566C2F1C" w14:textId="1C3B511B" w:rsidR="006A4523" w:rsidRDefault="00687120" w:rsidP="00687120">
      <w:pPr>
        <w:pStyle w:val="Textkrper"/>
        <w:spacing w:before="120" w:after="120" w:line="276" w:lineRule="auto"/>
        <w:jc w:val="both"/>
        <w:rPr>
          <w:rFonts w:ascii="Arial" w:hAnsi="Arial"/>
          <w:b w:val="0"/>
        </w:rPr>
      </w:pPr>
      <w:bookmarkStart w:id="0"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2AA342FD" w14:textId="77777777" w:rsidR="006A4523" w:rsidRDefault="006A4523">
      <w:pPr>
        <w:rPr>
          <w:rFonts w:ascii="Arial" w:hAnsi="Arial" w:cs="Arial"/>
          <w:bCs/>
          <w:sz w:val="20"/>
          <w:szCs w:val="20"/>
        </w:rPr>
      </w:pPr>
      <w:r>
        <w:rPr>
          <w:rFonts w:ascii="Arial" w:hAnsi="Arial"/>
          <w:b/>
        </w:rPr>
        <w:br w:type="page"/>
      </w:r>
    </w:p>
    <w:p w14:paraId="60CFBABA" w14:textId="77777777" w:rsidR="00687120" w:rsidRDefault="00687120" w:rsidP="00687120">
      <w:pPr>
        <w:pStyle w:val="Textkrper"/>
        <w:spacing w:before="120" w:after="120" w:line="276" w:lineRule="auto"/>
        <w:jc w:val="both"/>
        <w:rPr>
          <w:rFonts w:ascii="Arial" w:hAnsi="Arial"/>
          <w:b w:val="0"/>
        </w:rPr>
      </w:pPr>
    </w:p>
    <w:p w14:paraId="0F583365" w14:textId="77777777" w:rsidR="00687120" w:rsidRPr="00A26AEA" w:rsidRDefault="00687120" w:rsidP="00687120">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45B86496" w14:textId="77777777" w:rsidR="00687120" w:rsidRPr="00A26AEA" w:rsidRDefault="00687120" w:rsidP="00687120">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DF79F7D" w14:textId="77777777" w:rsidR="00687120" w:rsidRDefault="00687120" w:rsidP="00687120">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2FAE65D0" w14:textId="77777777" w:rsidR="00687120" w:rsidRPr="0023476F" w:rsidRDefault="00687120" w:rsidP="00687120">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5084A983" w14:textId="77777777" w:rsidR="00687120" w:rsidRPr="0023476F" w:rsidRDefault="00687120" w:rsidP="00687120">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87120" w:rsidRPr="0023476F" w14:paraId="0219F2DD" w14:textId="77777777" w:rsidTr="00D559D2">
        <w:tc>
          <w:tcPr>
            <w:tcW w:w="3902" w:type="dxa"/>
            <w:hideMark/>
          </w:tcPr>
          <w:p w14:paraId="0C67F556" w14:textId="77777777" w:rsidR="00687120" w:rsidRPr="0023476F" w:rsidRDefault="00687120" w:rsidP="00D559D2">
            <w:pPr>
              <w:pStyle w:val="Textkrper"/>
              <w:autoSpaceDE/>
              <w:adjustRightInd/>
              <w:spacing w:before="120" w:after="120" w:line="276" w:lineRule="auto"/>
              <w:rPr>
                <w:b w:val="0"/>
                <w:bCs w:val="0"/>
              </w:rPr>
            </w:pPr>
            <w:r w:rsidRPr="0023476F">
              <w:br w:type="page"/>
            </w:r>
            <w:r w:rsidRPr="0023476F">
              <w:rPr>
                <w:b w:val="0"/>
                <w:bCs w:val="0"/>
              </w:rPr>
              <w:br w:type="page"/>
            </w:r>
          </w:p>
          <w:p w14:paraId="0B3BA98E" w14:textId="77777777" w:rsidR="00687120" w:rsidRPr="0023476F" w:rsidRDefault="00687120" w:rsidP="00D559D2">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0AE460BD" w14:textId="77777777" w:rsidR="00687120" w:rsidRPr="0023476F" w:rsidRDefault="00687120" w:rsidP="00D559D2">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765FF651" w14:textId="77777777" w:rsidR="00687120" w:rsidRPr="0023476F" w:rsidRDefault="00687120" w:rsidP="00D559D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5A798273" w14:textId="77777777" w:rsidR="00687120" w:rsidRPr="0023476F" w:rsidRDefault="00687120" w:rsidP="00D559D2">
            <w:pPr>
              <w:spacing w:before="120" w:after="120" w:line="276" w:lineRule="auto"/>
              <w:rPr>
                <w:rFonts w:ascii="Arial" w:hAnsi="Arial" w:cs="Arial"/>
                <w:bCs/>
                <w:sz w:val="20"/>
              </w:rPr>
            </w:pPr>
            <w:r w:rsidRPr="0023476F">
              <w:rPr>
                <w:rFonts w:ascii="Arial" w:hAnsi="Arial" w:cs="Arial"/>
                <w:bCs/>
                <w:sz w:val="20"/>
              </w:rPr>
              <w:t>www.we-online.com</w:t>
            </w:r>
          </w:p>
          <w:p w14:paraId="028E6DE4" w14:textId="77777777" w:rsidR="00687120" w:rsidRPr="0023476F" w:rsidRDefault="00687120" w:rsidP="00D559D2">
            <w:pPr>
              <w:rPr>
                <w:rFonts w:ascii="Arial" w:hAnsi="Arial" w:cs="Arial"/>
                <w:sz w:val="20"/>
              </w:rPr>
            </w:pPr>
          </w:p>
          <w:p w14:paraId="2D1A7DD3" w14:textId="77777777" w:rsidR="00687120" w:rsidRPr="0023476F" w:rsidRDefault="00687120" w:rsidP="00D559D2">
            <w:pPr>
              <w:rPr>
                <w:rFonts w:ascii="Arial" w:hAnsi="Arial" w:cs="Arial"/>
                <w:sz w:val="20"/>
              </w:rPr>
            </w:pPr>
          </w:p>
        </w:tc>
        <w:tc>
          <w:tcPr>
            <w:tcW w:w="3193" w:type="dxa"/>
            <w:hideMark/>
          </w:tcPr>
          <w:p w14:paraId="6C59D1C2" w14:textId="77777777" w:rsidR="00687120" w:rsidRPr="0023476F" w:rsidRDefault="00687120" w:rsidP="00D559D2">
            <w:pPr>
              <w:pStyle w:val="Textkrper"/>
              <w:tabs>
                <w:tab w:val="left" w:pos="1065"/>
              </w:tabs>
              <w:autoSpaceDE/>
              <w:adjustRightInd/>
              <w:spacing w:before="120" w:after="120" w:line="276" w:lineRule="auto"/>
              <w:rPr>
                <w:rFonts w:ascii="Arial" w:hAnsi="Arial"/>
              </w:rPr>
            </w:pPr>
          </w:p>
          <w:p w14:paraId="4CD0E29B" w14:textId="77777777" w:rsidR="00687120" w:rsidRPr="0023476F" w:rsidRDefault="00687120" w:rsidP="00D559D2">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4923A24" w14:textId="77777777" w:rsidR="00687120" w:rsidRPr="0023476F" w:rsidRDefault="00687120" w:rsidP="00D559D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78CD24C8" w14:textId="77777777" w:rsidR="00687120" w:rsidRPr="0023476F" w:rsidRDefault="00687120" w:rsidP="00D559D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1090537" w14:textId="77777777" w:rsidR="00687120" w:rsidRPr="0023476F" w:rsidRDefault="00687120" w:rsidP="00D559D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2C98D7A7" w14:textId="77777777" w:rsidR="00687120" w:rsidRDefault="00687120" w:rsidP="00687120">
      <w:pPr>
        <w:pStyle w:val="PITextkrper"/>
        <w:spacing w:before="240"/>
        <w:rPr>
          <w:b/>
          <w:sz w:val="18"/>
          <w:szCs w:val="18"/>
        </w:rPr>
      </w:pPr>
    </w:p>
    <w:sectPr w:rsidR="00687120">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F0BA" w14:textId="77777777" w:rsidR="0060003B" w:rsidRDefault="00687120">
      <w:r>
        <w:separator/>
      </w:r>
    </w:p>
  </w:endnote>
  <w:endnote w:type="continuationSeparator" w:id="0">
    <w:p w14:paraId="5629E51B" w14:textId="77777777" w:rsidR="0060003B" w:rsidRDefault="0068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DB4B" w14:textId="43206122" w:rsidR="0060003B" w:rsidRDefault="00687120">
    <w:pPr>
      <w:pStyle w:val="Fuzeile"/>
      <w:tabs>
        <w:tab w:val="clear" w:pos="4536"/>
        <w:tab w:val="clear" w:pos="9072"/>
        <w:tab w:val="right" w:pos="7088"/>
      </w:tabs>
      <w:rPr>
        <w:rFonts w:ascii="Arial" w:hAnsi="Arial" w:cs="Arial"/>
        <w:noProof/>
        <w:snapToGrid w:val="0"/>
        <w:sz w:val="16"/>
        <w:szCs w:val="16"/>
      </w:rPr>
    </w:pPr>
    <w:fldSimple w:instr=" FILENAME  \* MERGEFORMAT ">
      <w:r>
        <w:rPr>
          <w:rFonts w:ascii="Arial" w:hAnsi="Arial" w:cs="Arial"/>
          <w:snapToGrid w:val="0"/>
          <w:sz w:val="16"/>
        </w:rPr>
        <w:t>WTH1PI1685_fr</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C1D1C" w14:textId="77777777" w:rsidR="0060003B" w:rsidRDefault="00687120">
      <w:r>
        <w:separator/>
      </w:r>
    </w:p>
  </w:footnote>
  <w:footnote w:type="continuationSeparator" w:id="0">
    <w:p w14:paraId="05B461AF" w14:textId="77777777" w:rsidR="0060003B" w:rsidRDefault="0068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0824" w14:textId="77777777" w:rsidR="0060003B" w:rsidRDefault="00687120">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36632DE7" wp14:editId="15E4B93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48050">
    <w:abstractNumId w:val="4"/>
  </w:num>
  <w:num w:numId="2" w16cid:durableId="694691438">
    <w:abstractNumId w:val="1"/>
  </w:num>
  <w:num w:numId="3" w16cid:durableId="651061732">
    <w:abstractNumId w:val="2"/>
  </w:num>
  <w:num w:numId="4" w16cid:durableId="1164010400">
    <w:abstractNumId w:val="3"/>
  </w:num>
  <w:num w:numId="5" w16cid:durableId="34755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6"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3B"/>
    <w:rsid w:val="0060003B"/>
    <w:rsid w:val="00620C3B"/>
    <w:rsid w:val="00687120"/>
    <w:rsid w:val="006A4523"/>
    <w:rsid w:val="00982D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8B839"/>
  <w15:docId w15:val="{BDA60FA1-E5AD-44E7-9E7A-7B572865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Mentionnonrsolue1">
    <w:name w:val="Mention non résolue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334263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3478890">
      <w:bodyDiv w:val="1"/>
      <w:marLeft w:val="0"/>
      <w:marRight w:val="0"/>
      <w:marTop w:val="0"/>
      <w:marBottom w:val="0"/>
      <w:divBdr>
        <w:top w:val="none" w:sz="0" w:space="0" w:color="auto"/>
        <w:left w:val="none" w:sz="0" w:space="0" w:color="auto"/>
        <w:bottom w:val="none" w:sz="0" w:space="0" w:color="auto"/>
        <w:right w:val="none" w:sz="0" w:space="0" w:color="auto"/>
      </w:divBdr>
    </w:div>
    <w:div w:id="40464327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4075210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54700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137301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components/products/WSEN-HIDS" TargetMode="External"/><Relationship Id="rId4" Type="http://schemas.openxmlformats.org/officeDocument/2006/relationships/settings" Target="settings.xml"/><Relationship Id="rId9" Type="http://schemas.openxmlformats.org/officeDocument/2006/relationships/hyperlink" Target="https://www.we-online.com/components/products/manual/UM_WSEN-ACCE_2500060600000%20(rev1.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7633-1B25-4FCA-848D-D36FE97A21F1}">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4956</Characters>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5740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2025-08-05T08:26:00Z</dcterms:created>
  <dcterms:modified xsi:type="dcterms:W3CDTF">2025-08-05T10:38:00Z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