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3C7CFC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7D161F74" w:rsidR="00485E6F" w:rsidRPr="003C7CFC" w:rsidRDefault="00C617DC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serie MagI³C con moduli step-down con tensione di uscita variabile </w:t>
      </w:r>
      <w:r w:rsidR="00760B8E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 correnti di uscita elevate</w:t>
      </w:r>
    </w:p>
    <w:p w14:paraId="4148C797" w14:textId="7711C697" w:rsidR="00485E6F" w:rsidRPr="003C7CFC" w:rsidRDefault="00C617D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Moduli di alimentazione per una corrente più elevata</w:t>
      </w:r>
    </w:p>
    <w:p w14:paraId="6335CDCC" w14:textId="642C1DC6" w:rsidR="00C95510" w:rsidRPr="00B60312" w:rsidRDefault="00485E6F" w:rsidP="00C9551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AD53E2" w:rsidRPr="00AD53E2">
        <w:rPr>
          <w:rFonts w:ascii="Arial" w:hAnsi="Arial"/>
          <w:color w:val="000000"/>
        </w:rPr>
        <w:t>30 luglio</w:t>
      </w:r>
      <w:r>
        <w:rPr>
          <w:rFonts w:ascii="Arial" w:hAnsi="Arial"/>
          <w:color w:val="000000"/>
        </w:rPr>
        <w:t xml:space="preserve"> 2025 - </w:t>
      </w:r>
      <w:proofErr w:type="spellStart"/>
      <w:r>
        <w:rPr>
          <w:rFonts w:ascii="Arial" w:hAnsi="Arial"/>
        </w:rPr>
        <w:t>Würth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</w:t>
      </w:r>
      <w:proofErr w:type="spellEnd"/>
      <w:r>
        <w:rPr>
          <w:rFonts w:ascii="Arial" w:hAnsi="Arial"/>
        </w:rPr>
        <w:t xml:space="preserve"> ha </w:t>
      </w:r>
      <w:r>
        <w:rPr>
          <w:rFonts w:ascii="Arial" w:hAnsi="Arial"/>
          <w:color w:val="000000"/>
        </w:rPr>
        <w:t xml:space="preserve">aggiunto due nuovi modelli alla sua apprezzata serie di moduli di alimentazione </w:t>
      </w:r>
      <w:hyperlink r:id="rId8" w:history="1">
        <w:r>
          <w:rPr>
            <w:rStyle w:val="Hyperlink"/>
            <w:rFonts w:ascii="Arial" w:hAnsi="Arial"/>
          </w:rPr>
          <w:t>MagI³C-VDLM</w:t>
        </w:r>
      </w:hyperlink>
      <w:r>
        <w:rPr>
          <w:rFonts w:ascii="Arial" w:hAnsi="Arial"/>
        </w:rPr>
        <w:t xml:space="preserve">. </w:t>
      </w:r>
      <w:r>
        <w:rPr>
          <w:rFonts w:ascii="Arial" w:hAnsi="Arial"/>
          <w:color w:val="000000"/>
        </w:rPr>
        <w:t xml:space="preserve">Con correnti di uscita di 4 A e 5 A, i compatti moduli di alimentazione di potenza </w:t>
      </w:r>
      <w:r w:rsidR="00E10D2D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C/</w:t>
      </w:r>
      <w:r w:rsidR="00E10D2D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 offrono ora prestazioni ancora più elevate rispetto all’offerta esistente.</w:t>
      </w:r>
    </w:p>
    <w:p w14:paraId="3DE7F4E0" w14:textId="5A313674" w:rsidR="004F6FF8" w:rsidRDefault="00C95510" w:rsidP="004F6FF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moduli sono progettati per tensioni di ingresso da 4 a 36 V</w:t>
      </w:r>
      <w:r w:rsidR="004B4144">
        <w:rPr>
          <w:rFonts w:ascii="Arial" w:hAnsi="Arial"/>
          <w:b w:val="0"/>
          <w:color w:val="000000"/>
        </w:rPr>
        <w:t xml:space="preserve">, </w:t>
      </w:r>
      <w:r>
        <w:rPr>
          <w:rFonts w:ascii="Arial" w:hAnsi="Arial"/>
          <w:b w:val="0"/>
          <w:color w:val="000000"/>
        </w:rPr>
        <w:t>sono alloggiati in un package LGA-26 di dimensioni ridotte (11 × 6 × 3 mm)</w:t>
      </w:r>
      <w:r w:rsidR="004B4144">
        <w:rPr>
          <w:rFonts w:ascii="Arial" w:hAnsi="Arial"/>
          <w:b w:val="0"/>
          <w:color w:val="000000"/>
        </w:rPr>
        <w:t xml:space="preserve"> e f</w:t>
      </w:r>
      <w:r>
        <w:rPr>
          <w:rFonts w:ascii="Arial" w:hAnsi="Arial"/>
          <w:b w:val="0"/>
          <w:color w:val="000000"/>
        </w:rPr>
        <w:t>orniscono una tensione di uscita da 1 a 6 V. Come tutti i moduli di alimentazione della serie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 xml:space="preserve">C-VDLM, combinano i componenti essenziali per un'alimentazione di potenza </w:t>
      </w:r>
      <w:r w:rsidR="00545AB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545AB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 xml:space="preserve">C integrata in un package compatto: regolatore switching con MOSFET integrati, regolatore, circuito di compensazione e induttore schermato. </w:t>
      </w:r>
    </w:p>
    <w:p w14:paraId="095E5577" w14:textId="6EC8A326" w:rsidR="009313F0" w:rsidRDefault="00760B8E" w:rsidP="004F6FF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Questi </w:t>
      </w:r>
      <w:r w:rsidR="008F0D05">
        <w:rPr>
          <w:rFonts w:ascii="Arial" w:hAnsi="Arial"/>
          <w:b w:val="0"/>
          <w:color w:val="000000"/>
        </w:rPr>
        <w:t>modul</w:t>
      </w:r>
      <w:r>
        <w:rPr>
          <w:rFonts w:ascii="Arial" w:hAnsi="Arial"/>
          <w:b w:val="0"/>
          <w:color w:val="000000"/>
        </w:rPr>
        <w:t>i</w:t>
      </w:r>
      <w:r w:rsidR="008F0D05">
        <w:rPr>
          <w:rFonts w:ascii="Arial" w:hAnsi="Arial"/>
          <w:b w:val="0"/>
          <w:color w:val="000000"/>
        </w:rPr>
        <w:t xml:space="preserve"> di alimentazione mantengono un'elevata efficienza su tutto il range di corrente di uscita, commutando automaticamente tra le modalità operative in base alle esigenze di carico. In questo modo garantiscono un </w:t>
      </w:r>
      <w:proofErr w:type="spellStart"/>
      <w:r w:rsidR="008F0D05">
        <w:rPr>
          <w:rFonts w:ascii="Arial" w:hAnsi="Arial"/>
          <w:b w:val="0"/>
          <w:color w:val="000000"/>
        </w:rPr>
        <w:t>ripple</w:t>
      </w:r>
      <w:proofErr w:type="spellEnd"/>
      <w:r w:rsidR="008F0D05">
        <w:rPr>
          <w:rFonts w:ascii="Arial" w:hAnsi="Arial"/>
          <w:b w:val="0"/>
          <w:color w:val="000000"/>
        </w:rPr>
        <w:t xml:space="preserve"> in uscita minimo, ideale per applicazioni precise e sensibili alle interferenze. Campi di applicazione tipici sono convertitori </w:t>
      </w:r>
      <w:r w:rsidR="00545ABB">
        <w:rPr>
          <w:rFonts w:ascii="Arial" w:hAnsi="Arial"/>
          <w:b w:val="0"/>
          <w:color w:val="000000"/>
        </w:rPr>
        <w:t>DC/DC</w:t>
      </w:r>
      <w:r w:rsidR="008F0D05">
        <w:rPr>
          <w:rFonts w:ascii="Arial" w:hAnsi="Arial"/>
          <w:b w:val="0"/>
          <w:color w:val="000000"/>
        </w:rPr>
        <w:t xml:space="preserve"> point-of-load, tecnologia industriale, medica, per test e misurazioni o alimentazione di DSP, FPGA, MCU, MPU e interfacce.</w:t>
      </w:r>
    </w:p>
    <w:p w14:paraId="19E5C626" w14:textId="033D3DF8" w:rsidR="009313F0" w:rsidRPr="0025256F" w:rsidRDefault="009313F0" w:rsidP="009313F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Eccellente efficienza</w:t>
      </w:r>
    </w:p>
    <w:p w14:paraId="547C5489" w14:textId="4F67976A" w:rsidR="0025256F" w:rsidRDefault="009313F0" w:rsidP="002525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moduli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 xml:space="preserve">C-VDLM raggiungono un'efficienza di picco del 96% e </w:t>
      </w:r>
      <w:r w:rsidR="00760B8E">
        <w:rPr>
          <w:rFonts w:ascii="Arial" w:hAnsi="Arial"/>
          <w:b w:val="0"/>
          <w:color w:val="000000"/>
        </w:rPr>
        <w:t>sorprendono</w:t>
      </w:r>
      <w:r>
        <w:rPr>
          <w:rFonts w:ascii="Arial" w:hAnsi="Arial"/>
          <w:b w:val="0"/>
          <w:color w:val="000000"/>
        </w:rPr>
        <w:t xml:space="preserve"> grazie all'eccellente comportamento per ciò che riguarda</w:t>
      </w:r>
      <w:r w:rsidR="00CA236B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la</w:t>
      </w:r>
      <w:r w:rsidR="00CA236B">
        <w:rPr>
          <w:rFonts w:ascii="Arial" w:hAnsi="Arial"/>
          <w:b w:val="0"/>
          <w:color w:val="000000"/>
        </w:rPr>
        <w:t> </w:t>
      </w:r>
      <w:r>
        <w:rPr>
          <w:rFonts w:ascii="Arial" w:hAnsi="Arial"/>
          <w:b w:val="0"/>
          <w:color w:val="000000"/>
        </w:rPr>
        <w:t>compatibilità elettromagnetica in conformità alla norma EN55032 Classe B / CISPR-32. Altre funzioni includono frequenze di commutazione selezionabili, una transizione automatica PFM/PWM e la funzione di sincronizzazione per sincronizzare le singole frequenze di clock.</w:t>
      </w:r>
    </w:p>
    <w:p w14:paraId="5FCE3276" w14:textId="737D09FF" w:rsidR="00B60312" w:rsidRDefault="0062276E" w:rsidP="00A40AF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moduli MagI</w:t>
      </w:r>
      <w:r>
        <w:rPr>
          <w:rFonts w:ascii="Arial" w:hAnsi="Arial"/>
          <w:b w:val="0"/>
          <w:color w:val="000000"/>
          <w:vertAlign w:val="superscript"/>
        </w:rPr>
        <w:t>3</w:t>
      </w:r>
      <w:r>
        <w:rPr>
          <w:rFonts w:ascii="Arial" w:hAnsi="Arial"/>
          <w:b w:val="0"/>
          <w:color w:val="000000"/>
        </w:rPr>
        <w:t>C-VDLM sono disponibili fin da subito a magazzino senza limite minimo d'ordine. A tutti i clienti vengono offerti servizi di revisione del design e del layout, nonché assistenza nella progettazione di filtri EMI.</w:t>
      </w:r>
    </w:p>
    <w:p w14:paraId="784E7E64" w14:textId="71BD5D86" w:rsidR="001A646D" w:rsidRDefault="001A646D" w:rsidP="00B60312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br w:type="page"/>
      </w:r>
    </w:p>
    <w:p w14:paraId="47AE7AAE" w14:textId="77777777" w:rsidR="009B34C8" w:rsidRDefault="009B34C8" w:rsidP="00B60312">
      <w:pPr>
        <w:pStyle w:val="Textkrper"/>
        <w:spacing w:before="120" w:after="120" w:line="260" w:lineRule="exact"/>
        <w:jc w:val="both"/>
        <w:rPr>
          <w:rFonts w:ascii="Arial" w:hAnsi="Arial"/>
        </w:rPr>
      </w:pPr>
    </w:p>
    <w:p w14:paraId="7653B424" w14:textId="77777777" w:rsidR="00485E6F" w:rsidRPr="00E10D2D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F3363FF" w14:textId="77777777" w:rsidR="005C561B" w:rsidRPr="00970FD9" w:rsidRDefault="005C561B" w:rsidP="005C561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73851B0" w:rsidR="00485E6F" w:rsidRPr="005C561B" w:rsidRDefault="005C561B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3C7CFC" w14:paraId="415A195B" w14:textId="77777777" w:rsidTr="00CE17D6">
        <w:trPr>
          <w:trHeight w:val="1701"/>
        </w:trPr>
        <w:tc>
          <w:tcPr>
            <w:tcW w:w="3510" w:type="dxa"/>
          </w:tcPr>
          <w:p w14:paraId="35DDF43A" w14:textId="22BF6360" w:rsidR="00485E6F" w:rsidRPr="003C7CFC" w:rsidRDefault="00485E6F" w:rsidP="00E22343">
            <w:pPr>
              <w:pStyle w:val="txt"/>
              <w:jc w:val="center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53D24A7" wp14:editId="2EB35958">
                  <wp:extent cx="1810744" cy="1440000"/>
                  <wp:effectExtent l="0" t="0" r="0" b="8255"/>
                  <wp:docPr id="20778470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37" b="10237"/>
                          <a:stretch/>
                        </pic:blipFill>
                        <pic:spPr bwMode="auto">
                          <a:xfrm>
                            <a:off x="0" y="0"/>
                            <a:ext cx="181074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BB5B92" w14:textId="150ABE83" w:rsidR="00CB1842" w:rsidRPr="003C7CFC" w:rsidRDefault="006650A9" w:rsidP="00CB184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AB4D471" w14:textId="7E7420A8" w:rsidR="00CB1842" w:rsidRPr="003C7CFC" w:rsidRDefault="00CB1842" w:rsidP="00CB18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La famiglia di moduli di alimentazione MagI³C-VDLM è stata ampliata con due dispositivi a montaggio superficiale LGA-26 con una corrente di uscita di</w:t>
            </w:r>
            <w:r w:rsidR="00146EC5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4</w:t>
            </w:r>
            <w:r w:rsidR="00146EC5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o 5 A.</w:t>
            </w:r>
          </w:p>
          <w:p w14:paraId="5ED23578" w14:textId="1646DC2E" w:rsidR="00485E6F" w:rsidRPr="003C7CFC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E10D2D" w:rsidRDefault="00485E6F" w:rsidP="00485E6F">
      <w:pPr>
        <w:pStyle w:val="PITextkrper"/>
        <w:rPr>
          <w:b/>
          <w:bCs/>
          <w:sz w:val="18"/>
          <w:szCs w:val="18"/>
        </w:rPr>
      </w:pPr>
    </w:p>
    <w:p w14:paraId="45AB1E55" w14:textId="77777777" w:rsidR="009B34C8" w:rsidRPr="00944A14" w:rsidRDefault="009B34C8" w:rsidP="009B34C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0B78363" w14:textId="77777777" w:rsidR="009B34C8" w:rsidRPr="00E10D2D" w:rsidRDefault="009B34C8" w:rsidP="009B34C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ADD36ED" w14:textId="77777777" w:rsidR="005C561B" w:rsidRPr="00970FD9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5390F75D" w14:textId="77777777" w:rsidR="005C561B" w:rsidRPr="00332404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7B6E9FBF" w14:textId="77777777" w:rsidR="005C561B" w:rsidRPr="00332404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5DF350FB" w14:textId="72D29BEC" w:rsidR="00CA236B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14B4ACDD" w14:textId="77777777" w:rsidR="00CA236B" w:rsidRDefault="00CA236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45D761E0" w14:textId="77777777" w:rsidR="005C561B" w:rsidRPr="00900894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A768AEB" w14:textId="77777777" w:rsidR="005C561B" w:rsidRPr="00970FD9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10BC3C21" w14:textId="77777777" w:rsidR="005C561B" w:rsidRPr="00970FD9" w:rsidRDefault="005C561B" w:rsidP="005C561B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05B80E7" w14:textId="77777777" w:rsidR="005C561B" w:rsidRPr="00970FD9" w:rsidRDefault="005C561B" w:rsidP="005C561B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16CD942" w14:textId="77777777" w:rsidR="005C561B" w:rsidRPr="00970FD9" w:rsidRDefault="005C561B" w:rsidP="005C561B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C561B" w:rsidRPr="00625C04" w14:paraId="321CF800" w14:textId="77777777" w:rsidTr="0051444D">
        <w:tc>
          <w:tcPr>
            <w:tcW w:w="3902" w:type="dxa"/>
            <w:hideMark/>
          </w:tcPr>
          <w:p w14:paraId="77D7B3C8" w14:textId="77777777" w:rsidR="005C561B" w:rsidRPr="00970FD9" w:rsidRDefault="005C561B" w:rsidP="0051444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918F4C5" w14:textId="77777777" w:rsidR="005C561B" w:rsidRPr="00970FD9" w:rsidRDefault="005C561B" w:rsidP="0051444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D72FFCF" w14:textId="77777777" w:rsidR="005C561B" w:rsidRPr="0077777E" w:rsidRDefault="005C561B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7FCC84A8" w14:textId="77777777" w:rsidR="005C561B" w:rsidRPr="00625C04" w:rsidRDefault="005C561B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640A26C7" w14:textId="77777777" w:rsidR="005C561B" w:rsidRPr="00625C04" w:rsidRDefault="005C561B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hideMark/>
          </w:tcPr>
          <w:p w14:paraId="747E82F8" w14:textId="77777777" w:rsidR="005C561B" w:rsidRPr="00970FD9" w:rsidRDefault="005C561B" w:rsidP="0051444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4736CC4" w14:textId="77777777" w:rsidR="005C561B" w:rsidRPr="00970FD9" w:rsidRDefault="005C561B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B205AAB" w14:textId="77777777" w:rsidR="005C561B" w:rsidRPr="00970FD9" w:rsidRDefault="005C561B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3432631" w14:textId="77777777" w:rsidR="005C561B" w:rsidRPr="00625C04" w:rsidRDefault="005C561B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51BEB497" w14:textId="77777777" w:rsidR="009B34C8" w:rsidRPr="00944A14" w:rsidRDefault="009B34C8" w:rsidP="009B34C8">
      <w:pPr>
        <w:pStyle w:val="Textkrper"/>
        <w:spacing w:before="120" w:after="120" w:line="260" w:lineRule="exact"/>
      </w:pPr>
    </w:p>
    <w:p w14:paraId="4616A057" w14:textId="77777777" w:rsidR="003E1703" w:rsidRPr="003C7CFC" w:rsidRDefault="003E1703" w:rsidP="009B34C8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3C7CFC" w:rsidSect="00CC3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25E3" w14:textId="77777777" w:rsidR="006C5C2C" w:rsidRDefault="006C5C2C">
      <w:r>
        <w:separator/>
      </w:r>
    </w:p>
  </w:endnote>
  <w:endnote w:type="continuationSeparator" w:id="0">
    <w:p w14:paraId="475C2246" w14:textId="77777777" w:rsidR="006C5C2C" w:rsidRDefault="006C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AB0E" w14:textId="77777777" w:rsidR="005F0335" w:rsidRDefault="005F0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32327580" w:rsidR="00D84800" w:rsidRPr="00E10D2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E10D2D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E57335" w:rsidRPr="00E10D2D">
      <w:rPr>
        <w:rFonts w:ascii="Arial" w:hAnsi="Arial" w:cs="Arial"/>
        <w:noProof/>
        <w:snapToGrid w:val="0"/>
        <w:sz w:val="16"/>
        <w:lang w:val="de-DE"/>
      </w:rPr>
      <w:t>WTH1PI1683</w:t>
    </w:r>
    <w:r w:rsidR="005C561B">
      <w:rPr>
        <w:rFonts w:ascii="Arial" w:hAnsi="Arial" w:cs="Arial"/>
        <w:noProof/>
        <w:snapToGrid w:val="0"/>
        <w:sz w:val="16"/>
        <w:lang w:val="de-DE"/>
      </w:rPr>
      <w:t>_</w:t>
    </w:r>
    <w:r w:rsidR="005F0335">
      <w:rPr>
        <w:rFonts w:ascii="Arial" w:hAnsi="Arial" w:cs="Arial"/>
        <w:noProof/>
        <w:snapToGrid w:val="0"/>
        <w:sz w:val="16"/>
        <w:lang w:val="de-DE"/>
      </w:rPr>
      <w:t>it</w:t>
    </w:r>
    <w:r w:rsidRPr="00A74816">
      <w:rPr>
        <w:rFonts w:ascii="Arial" w:hAnsi="Arial" w:cs="Arial"/>
        <w:snapToGrid w:val="0"/>
        <w:sz w:val="16"/>
      </w:rPr>
      <w:fldChar w:fldCharType="end"/>
    </w:r>
    <w:r w:rsidRPr="00E10D2D">
      <w:rPr>
        <w:rFonts w:ascii="Arial" w:hAnsi="Arial"/>
        <w:snapToGrid w:val="0"/>
        <w:sz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FB46" w14:textId="77777777" w:rsidR="005F0335" w:rsidRDefault="005F03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CE85" w14:textId="77777777" w:rsidR="006C5C2C" w:rsidRDefault="006C5C2C">
      <w:r>
        <w:separator/>
      </w:r>
    </w:p>
  </w:footnote>
  <w:footnote w:type="continuationSeparator" w:id="0">
    <w:p w14:paraId="0E9C555C" w14:textId="77777777" w:rsidR="006C5C2C" w:rsidRDefault="006C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2DC4" w14:textId="77777777" w:rsidR="005F0335" w:rsidRDefault="005F03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2CAD" w14:textId="77777777" w:rsidR="005F0335" w:rsidRDefault="005F03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440279">
    <w:abstractNumId w:val="4"/>
  </w:num>
  <w:num w:numId="2" w16cid:durableId="298189758">
    <w:abstractNumId w:val="1"/>
  </w:num>
  <w:num w:numId="3" w16cid:durableId="966815043">
    <w:abstractNumId w:val="2"/>
  </w:num>
  <w:num w:numId="4" w16cid:durableId="804658769">
    <w:abstractNumId w:val="3"/>
  </w:num>
  <w:num w:numId="5" w16cid:durableId="170324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163E9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6A90"/>
    <w:rsid w:val="00080160"/>
    <w:rsid w:val="00080F03"/>
    <w:rsid w:val="0008712B"/>
    <w:rsid w:val="000904AA"/>
    <w:rsid w:val="000909E1"/>
    <w:rsid w:val="0009455D"/>
    <w:rsid w:val="000A09B0"/>
    <w:rsid w:val="000A0E97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5F3E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3A44"/>
    <w:rsid w:val="00106E99"/>
    <w:rsid w:val="001104C4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40F0"/>
    <w:rsid w:val="00135811"/>
    <w:rsid w:val="00137B46"/>
    <w:rsid w:val="001456DE"/>
    <w:rsid w:val="0014630E"/>
    <w:rsid w:val="00146EC5"/>
    <w:rsid w:val="0015437A"/>
    <w:rsid w:val="00161F8B"/>
    <w:rsid w:val="0016652E"/>
    <w:rsid w:val="001667CD"/>
    <w:rsid w:val="00171BB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A646D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4D9C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43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256F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18E8"/>
    <w:rsid w:val="002D4194"/>
    <w:rsid w:val="002E0469"/>
    <w:rsid w:val="002E0DDA"/>
    <w:rsid w:val="002E156E"/>
    <w:rsid w:val="002E229A"/>
    <w:rsid w:val="002E7707"/>
    <w:rsid w:val="002F267D"/>
    <w:rsid w:val="002F488A"/>
    <w:rsid w:val="002F663D"/>
    <w:rsid w:val="002F729F"/>
    <w:rsid w:val="00301414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3DBF"/>
    <w:rsid w:val="003248FC"/>
    <w:rsid w:val="00324A6A"/>
    <w:rsid w:val="0032557D"/>
    <w:rsid w:val="003375B0"/>
    <w:rsid w:val="00341B97"/>
    <w:rsid w:val="00346E77"/>
    <w:rsid w:val="00347536"/>
    <w:rsid w:val="00347F46"/>
    <w:rsid w:val="00347F70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3A8B"/>
    <w:rsid w:val="00383D0E"/>
    <w:rsid w:val="003851A9"/>
    <w:rsid w:val="00392336"/>
    <w:rsid w:val="003931C1"/>
    <w:rsid w:val="003955B5"/>
    <w:rsid w:val="003A0D86"/>
    <w:rsid w:val="003A2C23"/>
    <w:rsid w:val="003A2E6C"/>
    <w:rsid w:val="003A6351"/>
    <w:rsid w:val="003B011F"/>
    <w:rsid w:val="003B1978"/>
    <w:rsid w:val="003B2106"/>
    <w:rsid w:val="003B33CD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CFC"/>
    <w:rsid w:val="003D1116"/>
    <w:rsid w:val="003D4EDD"/>
    <w:rsid w:val="003E050E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662AE"/>
    <w:rsid w:val="004679B7"/>
    <w:rsid w:val="0047052E"/>
    <w:rsid w:val="00470FBA"/>
    <w:rsid w:val="004766AB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144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2ED9"/>
    <w:rsid w:val="004F387D"/>
    <w:rsid w:val="004F4AB5"/>
    <w:rsid w:val="004F4C9D"/>
    <w:rsid w:val="004F6FF8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5ABB"/>
    <w:rsid w:val="00550D3E"/>
    <w:rsid w:val="005538CF"/>
    <w:rsid w:val="00556A0C"/>
    <w:rsid w:val="00561524"/>
    <w:rsid w:val="0056363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0B17"/>
    <w:rsid w:val="005A7BE2"/>
    <w:rsid w:val="005C06DF"/>
    <w:rsid w:val="005C1020"/>
    <w:rsid w:val="005C1B52"/>
    <w:rsid w:val="005C561B"/>
    <w:rsid w:val="005C61CB"/>
    <w:rsid w:val="005C6D6A"/>
    <w:rsid w:val="005D160B"/>
    <w:rsid w:val="005D7454"/>
    <w:rsid w:val="005E1091"/>
    <w:rsid w:val="005E6D53"/>
    <w:rsid w:val="005F0335"/>
    <w:rsid w:val="00604F45"/>
    <w:rsid w:val="0060621A"/>
    <w:rsid w:val="00607616"/>
    <w:rsid w:val="006123E2"/>
    <w:rsid w:val="006125AC"/>
    <w:rsid w:val="00615C3C"/>
    <w:rsid w:val="00616918"/>
    <w:rsid w:val="006177E2"/>
    <w:rsid w:val="0062276E"/>
    <w:rsid w:val="0062517E"/>
    <w:rsid w:val="00625C04"/>
    <w:rsid w:val="006303C1"/>
    <w:rsid w:val="006314F1"/>
    <w:rsid w:val="00633776"/>
    <w:rsid w:val="0063467B"/>
    <w:rsid w:val="0063628E"/>
    <w:rsid w:val="00636624"/>
    <w:rsid w:val="006420D8"/>
    <w:rsid w:val="006503AE"/>
    <w:rsid w:val="00653582"/>
    <w:rsid w:val="0065536A"/>
    <w:rsid w:val="00656ACE"/>
    <w:rsid w:val="00657EAF"/>
    <w:rsid w:val="00663854"/>
    <w:rsid w:val="0066406D"/>
    <w:rsid w:val="006650A9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C2C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54D4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B8E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87D40"/>
    <w:rsid w:val="007913E6"/>
    <w:rsid w:val="00793542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209A"/>
    <w:rsid w:val="00805256"/>
    <w:rsid w:val="0081491D"/>
    <w:rsid w:val="0081664E"/>
    <w:rsid w:val="00820DFA"/>
    <w:rsid w:val="008217B8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043B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73F"/>
    <w:rsid w:val="00870C94"/>
    <w:rsid w:val="00870CC9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0D05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13F0"/>
    <w:rsid w:val="00933172"/>
    <w:rsid w:val="00936CF9"/>
    <w:rsid w:val="00944A14"/>
    <w:rsid w:val="00945975"/>
    <w:rsid w:val="00945C65"/>
    <w:rsid w:val="00950B5B"/>
    <w:rsid w:val="00951468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34C8"/>
    <w:rsid w:val="009B423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406C"/>
    <w:rsid w:val="009D5A84"/>
    <w:rsid w:val="009D5D22"/>
    <w:rsid w:val="009E08DD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03DA"/>
    <w:rsid w:val="00A40AF0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6B88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B4E88"/>
    <w:rsid w:val="00AC010A"/>
    <w:rsid w:val="00AC0747"/>
    <w:rsid w:val="00AC4D0E"/>
    <w:rsid w:val="00AC7E6F"/>
    <w:rsid w:val="00AD038B"/>
    <w:rsid w:val="00AD41FF"/>
    <w:rsid w:val="00AD53E2"/>
    <w:rsid w:val="00AD6C58"/>
    <w:rsid w:val="00AD74EC"/>
    <w:rsid w:val="00AE066D"/>
    <w:rsid w:val="00AE20CC"/>
    <w:rsid w:val="00AE40B5"/>
    <w:rsid w:val="00AF246E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2753"/>
    <w:rsid w:val="00B35523"/>
    <w:rsid w:val="00B369FA"/>
    <w:rsid w:val="00B37564"/>
    <w:rsid w:val="00B40F06"/>
    <w:rsid w:val="00B420C4"/>
    <w:rsid w:val="00B42801"/>
    <w:rsid w:val="00B43755"/>
    <w:rsid w:val="00B4555A"/>
    <w:rsid w:val="00B50499"/>
    <w:rsid w:val="00B5064E"/>
    <w:rsid w:val="00B54F4E"/>
    <w:rsid w:val="00B56EF0"/>
    <w:rsid w:val="00B60312"/>
    <w:rsid w:val="00B61AE2"/>
    <w:rsid w:val="00B66573"/>
    <w:rsid w:val="00B6690A"/>
    <w:rsid w:val="00B67314"/>
    <w:rsid w:val="00B74D5C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A79B2"/>
    <w:rsid w:val="00BB2804"/>
    <w:rsid w:val="00BB555E"/>
    <w:rsid w:val="00BB741C"/>
    <w:rsid w:val="00BB7F33"/>
    <w:rsid w:val="00BC1F54"/>
    <w:rsid w:val="00BC356F"/>
    <w:rsid w:val="00BC74C8"/>
    <w:rsid w:val="00BD0BC8"/>
    <w:rsid w:val="00BD2843"/>
    <w:rsid w:val="00BD2B26"/>
    <w:rsid w:val="00BD5EAF"/>
    <w:rsid w:val="00BE5C1A"/>
    <w:rsid w:val="00BE7ED0"/>
    <w:rsid w:val="00BF09CC"/>
    <w:rsid w:val="00C036DC"/>
    <w:rsid w:val="00C0596D"/>
    <w:rsid w:val="00C10188"/>
    <w:rsid w:val="00C17CED"/>
    <w:rsid w:val="00C279D5"/>
    <w:rsid w:val="00C27FE3"/>
    <w:rsid w:val="00C317DF"/>
    <w:rsid w:val="00C351B8"/>
    <w:rsid w:val="00C35C22"/>
    <w:rsid w:val="00C40959"/>
    <w:rsid w:val="00C437CE"/>
    <w:rsid w:val="00C43E68"/>
    <w:rsid w:val="00C47605"/>
    <w:rsid w:val="00C500C5"/>
    <w:rsid w:val="00C537A3"/>
    <w:rsid w:val="00C5688B"/>
    <w:rsid w:val="00C617DC"/>
    <w:rsid w:val="00C62222"/>
    <w:rsid w:val="00C626B6"/>
    <w:rsid w:val="00C63D8C"/>
    <w:rsid w:val="00C645F4"/>
    <w:rsid w:val="00C70245"/>
    <w:rsid w:val="00C70A59"/>
    <w:rsid w:val="00C71265"/>
    <w:rsid w:val="00C7439C"/>
    <w:rsid w:val="00C8403A"/>
    <w:rsid w:val="00C87944"/>
    <w:rsid w:val="00C9372B"/>
    <w:rsid w:val="00C9434E"/>
    <w:rsid w:val="00C95510"/>
    <w:rsid w:val="00CA236B"/>
    <w:rsid w:val="00CB06BF"/>
    <w:rsid w:val="00CB1842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E6DE1"/>
    <w:rsid w:val="00CF06BD"/>
    <w:rsid w:val="00CF12AC"/>
    <w:rsid w:val="00CF2554"/>
    <w:rsid w:val="00CF4A4B"/>
    <w:rsid w:val="00CF4A78"/>
    <w:rsid w:val="00CF5234"/>
    <w:rsid w:val="00CF7932"/>
    <w:rsid w:val="00D0669E"/>
    <w:rsid w:val="00D10313"/>
    <w:rsid w:val="00D10A7D"/>
    <w:rsid w:val="00D11C40"/>
    <w:rsid w:val="00D124AD"/>
    <w:rsid w:val="00D205BD"/>
    <w:rsid w:val="00D23260"/>
    <w:rsid w:val="00D261A7"/>
    <w:rsid w:val="00D27C0E"/>
    <w:rsid w:val="00D35686"/>
    <w:rsid w:val="00D4081F"/>
    <w:rsid w:val="00D464D9"/>
    <w:rsid w:val="00D471E2"/>
    <w:rsid w:val="00D54A29"/>
    <w:rsid w:val="00D564BF"/>
    <w:rsid w:val="00D60172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7B5"/>
    <w:rsid w:val="00DC58F7"/>
    <w:rsid w:val="00DC7FA0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2CD"/>
    <w:rsid w:val="00E10D2D"/>
    <w:rsid w:val="00E13FF1"/>
    <w:rsid w:val="00E21D22"/>
    <w:rsid w:val="00E22343"/>
    <w:rsid w:val="00E235A7"/>
    <w:rsid w:val="00E27071"/>
    <w:rsid w:val="00E277BA"/>
    <w:rsid w:val="00E3345B"/>
    <w:rsid w:val="00E4179F"/>
    <w:rsid w:val="00E41C6B"/>
    <w:rsid w:val="00E4697E"/>
    <w:rsid w:val="00E56EB0"/>
    <w:rsid w:val="00E57335"/>
    <w:rsid w:val="00E57E93"/>
    <w:rsid w:val="00E63CB1"/>
    <w:rsid w:val="00E64D39"/>
    <w:rsid w:val="00E67044"/>
    <w:rsid w:val="00E7106B"/>
    <w:rsid w:val="00E8050A"/>
    <w:rsid w:val="00E815D2"/>
    <w:rsid w:val="00E821A2"/>
    <w:rsid w:val="00E84F14"/>
    <w:rsid w:val="00E86437"/>
    <w:rsid w:val="00E8706F"/>
    <w:rsid w:val="00E87BA5"/>
    <w:rsid w:val="00E9014B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CEE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39CE"/>
    <w:rsid w:val="00F14F24"/>
    <w:rsid w:val="00F1580B"/>
    <w:rsid w:val="00F2437A"/>
    <w:rsid w:val="00F26A7D"/>
    <w:rsid w:val="00F27950"/>
    <w:rsid w:val="00F34F46"/>
    <w:rsid w:val="00F55A20"/>
    <w:rsid w:val="00F61BC9"/>
    <w:rsid w:val="00F630C4"/>
    <w:rsid w:val="00F633C4"/>
    <w:rsid w:val="00F70C80"/>
    <w:rsid w:val="00F7288A"/>
    <w:rsid w:val="00F74E4F"/>
    <w:rsid w:val="00F82BE5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D7B92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AGIC-VDL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1D5C-FE94-4A08-AAB2-67F55741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3865</Characters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4463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2025-07-29T07:12:00Z</dcterms:created>
  <dcterms:modified xsi:type="dcterms:W3CDTF">2025-07-29T12:06:00Z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