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487FE2" w:rsidRDefault="00B4555A" w:rsidP="00B4555A">
      <w:pPr>
        <w:pStyle w:val="berschrift1"/>
        <w:spacing w:before="720" w:after="720" w:line="260" w:lineRule="exact"/>
        <w:rPr>
          <w:sz w:val="20"/>
        </w:rPr>
      </w:pPr>
      <w:r w:rsidRPr="00487FE2">
        <w:rPr>
          <w:sz w:val="20"/>
        </w:rPr>
        <w:t>COMUNICADO DE PRENSA</w:t>
      </w:r>
    </w:p>
    <w:p w14:paraId="10D6E269" w14:textId="77777777" w:rsidR="001C07F2" w:rsidRDefault="00112A02" w:rsidP="00F93F68">
      <w:pPr>
        <w:pStyle w:val="Kopfzeile"/>
        <w:tabs>
          <w:tab w:val="clear" w:pos="4536"/>
          <w:tab w:val="clear" w:pos="9072"/>
        </w:tabs>
        <w:spacing w:before="120" w:after="120" w:line="360" w:lineRule="exact"/>
        <w:outlineLvl w:val="0"/>
        <w:rPr>
          <w:rFonts w:ascii="Arial" w:hAnsi="Arial"/>
          <w:b/>
        </w:rPr>
      </w:pPr>
      <w:r w:rsidRPr="00487FE2">
        <w:rPr>
          <w:rFonts w:ascii="Arial" w:hAnsi="Arial"/>
          <w:b/>
        </w:rPr>
        <w:t xml:space="preserve">Inductor de potencia de alta corriente Würth Elektronik </w:t>
      </w:r>
      <w:r w:rsidR="009932A3" w:rsidRPr="006D6243">
        <w:rPr>
          <w:rFonts w:ascii="Arial" w:hAnsi="Arial"/>
          <w:b/>
        </w:rPr>
        <w:t>con</w:t>
      </w:r>
      <w:r w:rsidR="009932A3" w:rsidRPr="00487FE2">
        <w:rPr>
          <w:rFonts w:ascii="Arial" w:hAnsi="Arial"/>
          <w:b/>
        </w:rPr>
        <w:t xml:space="preserve"> elevado rendimiento</w:t>
      </w:r>
    </w:p>
    <w:p w14:paraId="4148C797" w14:textId="3AA96D67" w:rsidR="00485E6F" w:rsidRPr="00487FE2" w:rsidRDefault="00660647" w:rsidP="00F93F68">
      <w:pPr>
        <w:pStyle w:val="Kopfzeile"/>
        <w:tabs>
          <w:tab w:val="clear" w:pos="4536"/>
          <w:tab w:val="clear" w:pos="9072"/>
        </w:tabs>
        <w:spacing w:before="120" w:after="120" w:line="360" w:lineRule="exact"/>
        <w:outlineLvl w:val="0"/>
        <w:rPr>
          <w:rFonts w:ascii="Arial" w:hAnsi="Arial" w:cs="Arial"/>
          <w:b/>
          <w:bCs/>
          <w:color w:val="000000"/>
          <w:sz w:val="36"/>
        </w:rPr>
      </w:pPr>
      <w:r w:rsidRPr="00487FE2">
        <w:rPr>
          <w:rFonts w:ascii="Arial" w:hAnsi="Arial"/>
          <w:b/>
          <w:color w:val="000000"/>
          <w:sz w:val="36"/>
        </w:rPr>
        <w:t>Propiedades mejoradas para diseños exigentes</w:t>
      </w:r>
    </w:p>
    <w:p w14:paraId="27B8D676" w14:textId="4DBC5DAD" w:rsidR="00855117" w:rsidRPr="00487FE2" w:rsidRDefault="00485E6F" w:rsidP="00855117">
      <w:pPr>
        <w:pStyle w:val="Textkrper"/>
        <w:spacing w:before="120" w:after="120" w:line="260" w:lineRule="exact"/>
        <w:jc w:val="both"/>
        <w:rPr>
          <w:rFonts w:ascii="Arial" w:hAnsi="Arial"/>
          <w:color w:val="000000"/>
        </w:rPr>
      </w:pPr>
      <w:r w:rsidRPr="00487FE2">
        <w:rPr>
          <w:rFonts w:ascii="Arial" w:hAnsi="Arial"/>
          <w:color w:val="000000"/>
        </w:rPr>
        <w:t xml:space="preserve">Waldenburg (Alemania), </w:t>
      </w:r>
      <w:r w:rsidR="00F93F68" w:rsidRPr="00F93F68">
        <w:rPr>
          <w:rFonts w:ascii="Arial" w:hAnsi="Arial"/>
          <w:color w:val="000000"/>
        </w:rPr>
        <w:t>25 de junio de</w:t>
      </w:r>
      <w:r w:rsidRPr="00487FE2">
        <w:rPr>
          <w:rFonts w:ascii="Arial" w:hAnsi="Arial"/>
          <w:color w:val="000000"/>
        </w:rPr>
        <w:t xml:space="preserve"> 2025 – Würth Elektronik ha ampliado su reconocida familia de inductores de potencia de alta corriente con la nueva </w:t>
      </w:r>
      <w:hyperlink r:id="rId8" w:history="1">
        <w:r w:rsidRPr="00487FE2">
          <w:rPr>
            <w:rStyle w:val="Hyperlink"/>
            <w:rFonts w:ascii="Arial" w:hAnsi="Arial"/>
          </w:rPr>
          <w:t>serie WE-XHMI-Performance</w:t>
        </w:r>
      </w:hyperlink>
      <w:r w:rsidRPr="00487FE2">
        <w:rPr>
          <w:rFonts w:ascii="Arial" w:hAnsi="Arial"/>
        </w:rPr>
        <w:t>, que incorpora versiones mejoradas</w:t>
      </w:r>
      <w:r w:rsidRPr="00487FE2">
        <w:rPr>
          <w:rFonts w:ascii="Arial" w:hAnsi="Arial"/>
          <w:color w:val="000000"/>
        </w:rPr>
        <w:t xml:space="preserve"> en los tamaños 1010, 1060, 6030 y 6060. Los inductores de hilo de cobre plano con apantallamiento magnético permiten elevadas corrientes de saturación, reducci</w:t>
      </w:r>
      <w:r w:rsidR="00994A8E">
        <w:rPr>
          <w:rFonts w:ascii="Arial" w:hAnsi="Arial"/>
          <w:color w:val="000000"/>
        </w:rPr>
        <w:t>endo</w:t>
      </w:r>
      <w:r w:rsidRPr="00487FE2">
        <w:rPr>
          <w:rFonts w:ascii="Arial" w:hAnsi="Arial"/>
          <w:color w:val="000000"/>
        </w:rPr>
        <w:t xml:space="preserve"> las pérdidas en DC para un funcionamiento aún más eficiente.</w:t>
      </w:r>
    </w:p>
    <w:p w14:paraId="5B5BB0CD" w14:textId="6309A6D4" w:rsidR="001776B6" w:rsidRPr="00487FE2" w:rsidRDefault="00C0339D" w:rsidP="00B12CD4">
      <w:pPr>
        <w:pStyle w:val="Textkrper"/>
        <w:spacing w:before="120" w:after="120" w:line="260" w:lineRule="exact"/>
        <w:jc w:val="both"/>
        <w:rPr>
          <w:rFonts w:ascii="Arial" w:hAnsi="Arial"/>
          <w:b w:val="0"/>
          <w:bCs w:val="0"/>
          <w:color w:val="000000"/>
        </w:rPr>
      </w:pPr>
      <w:r w:rsidRPr="00487FE2">
        <w:rPr>
          <w:rFonts w:ascii="Arial" w:hAnsi="Arial"/>
          <w:b w:val="0"/>
        </w:rPr>
        <w:t>Los inductores en montaje SMD WE-XHMI</w:t>
      </w:r>
      <w:r w:rsidRPr="00487FE2">
        <w:rPr>
          <w:rFonts w:ascii="Arial" w:hAnsi="Arial"/>
          <w:b w:val="0"/>
          <w:color w:val="000000"/>
        </w:rPr>
        <w:t xml:space="preserve"> Performance destacan por su elevada </w:t>
      </w:r>
      <w:r w:rsidR="00192491">
        <w:rPr>
          <w:rFonts w:ascii="Arial" w:hAnsi="Arial"/>
          <w:b w:val="0"/>
          <w:color w:val="000000"/>
        </w:rPr>
        <w:t xml:space="preserve"> corriente</w:t>
      </w:r>
      <w:r w:rsidRPr="00487FE2">
        <w:rPr>
          <w:rFonts w:ascii="Arial" w:hAnsi="Arial"/>
          <w:b w:val="0"/>
          <w:color w:val="000000"/>
        </w:rPr>
        <w:t xml:space="preserve"> de </w:t>
      </w:r>
      <w:r w:rsidR="00474A64">
        <w:rPr>
          <w:rFonts w:ascii="Arial" w:hAnsi="Arial"/>
          <w:b w:val="0"/>
          <w:color w:val="000000"/>
        </w:rPr>
        <w:t xml:space="preserve">saturación </w:t>
      </w:r>
      <w:r w:rsidRPr="00487FE2">
        <w:rPr>
          <w:rFonts w:ascii="Arial" w:hAnsi="Arial"/>
          <w:b w:val="0"/>
          <w:color w:val="000000"/>
        </w:rPr>
        <w:t xml:space="preserve">máxima  de hasta 114 A y </w:t>
      </w:r>
      <w:r w:rsidR="00192491">
        <w:rPr>
          <w:rFonts w:ascii="Arial" w:hAnsi="Arial"/>
          <w:b w:val="0"/>
          <w:color w:val="000000"/>
        </w:rPr>
        <w:t xml:space="preserve">la capacidad </w:t>
      </w:r>
      <w:r w:rsidR="003532D8">
        <w:rPr>
          <w:rFonts w:ascii="Arial" w:hAnsi="Arial"/>
          <w:b w:val="0"/>
          <w:color w:val="000000"/>
        </w:rPr>
        <w:t xml:space="preserve"> de </w:t>
      </w:r>
      <w:r w:rsidRPr="00487FE2">
        <w:rPr>
          <w:rFonts w:ascii="Arial" w:hAnsi="Arial"/>
          <w:b w:val="0"/>
          <w:color w:val="000000"/>
        </w:rPr>
        <w:t xml:space="preserve">soportar  </w:t>
      </w:r>
      <w:r w:rsidR="00A83D1A">
        <w:rPr>
          <w:rFonts w:ascii="Arial" w:hAnsi="Arial"/>
          <w:b w:val="0"/>
          <w:color w:val="000000"/>
        </w:rPr>
        <w:t xml:space="preserve">transitorios elevados </w:t>
      </w:r>
      <w:r w:rsidRPr="00487FE2">
        <w:rPr>
          <w:rFonts w:ascii="Arial" w:hAnsi="Arial"/>
          <w:b w:val="0"/>
          <w:color w:val="000000"/>
        </w:rPr>
        <w:t xml:space="preserve">de corriente. Por tanto, resultan especialmente adecuados para su uso como convertidores DC/DC en fuentes de alimentación, convertidores de punto de carga y filtros  </w:t>
      </w:r>
      <w:r w:rsidR="008E3617">
        <w:rPr>
          <w:rFonts w:ascii="Arial" w:hAnsi="Arial"/>
          <w:b w:val="0"/>
          <w:color w:val="000000"/>
        </w:rPr>
        <w:t xml:space="preserve">de </w:t>
      </w:r>
      <w:r w:rsidRPr="00487FE2">
        <w:rPr>
          <w:rFonts w:ascii="Arial" w:hAnsi="Arial"/>
          <w:b w:val="0"/>
          <w:color w:val="000000"/>
        </w:rPr>
        <w:t>corriente</w:t>
      </w:r>
      <w:r w:rsidR="008E3617">
        <w:rPr>
          <w:rFonts w:ascii="Arial" w:hAnsi="Arial"/>
          <w:b w:val="0"/>
          <w:color w:val="000000"/>
        </w:rPr>
        <w:t xml:space="preserve"> elevada</w:t>
      </w:r>
      <w:r w:rsidRPr="00487FE2">
        <w:rPr>
          <w:rFonts w:ascii="Arial" w:hAnsi="Arial"/>
          <w:b w:val="0"/>
          <w:color w:val="000000"/>
        </w:rPr>
        <w:t>, así como para su uso en ordenadores industriales, placas base y tarjetas gráficas. Gracias a las mejoras introducidas, Würth Elektronik da respuesta a la creciente demanda de soluciones con bajas pérdidas a altas frecuencias de conmutación y máxima densidad de potencia, impulsada por el avance de las tecnologías de transistores GaN y SiC.</w:t>
      </w:r>
    </w:p>
    <w:p w14:paraId="45B5DF7F" w14:textId="5B3C419E" w:rsidR="001776B6" w:rsidRPr="00487FE2" w:rsidRDefault="001776B6" w:rsidP="00B12CD4">
      <w:pPr>
        <w:pStyle w:val="Textkrper"/>
        <w:spacing w:before="120" w:after="120" w:line="260" w:lineRule="exact"/>
        <w:jc w:val="both"/>
        <w:rPr>
          <w:rFonts w:ascii="Arial" w:hAnsi="Arial"/>
          <w:color w:val="000000"/>
        </w:rPr>
      </w:pPr>
      <w:r w:rsidRPr="00487FE2">
        <w:rPr>
          <w:rFonts w:ascii="Arial" w:hAnsi="Arial"/>
          <w:color w:val="000000"/>
        </w:rPr>
        <w:t xml:space="preserve">Bajas pérdidas en DC con mayor corriente nominal </w:t>
      </w:r>
    </w:p>
    <w:p w14:paraId="74D5BDC8" w14:textId="540C6935" w:rsidR="00C0339D" w:rsidRPr="00487FE2" w:rsidRDefault="00C0339D" w:rsidP="00B12CD4">
      <w:pPr>
        <w:pStyle w:val="Textkrper"/>
        <w:spacing w:before="120" w:after="120" w:line="260" w:lineRule="exact"/>
        <w:jc w:val="both"/>
        <w:rPr>
          <w:rFonts w:ascii="Arial" w:hAnsi="Arial"/>
          <w:b w:val="0"/>
          <w:bCs w:val="0"/>
          <w:color w:val="000000"/>
        </w:rPr>
      </w:pPr>
      <w:r w:rsidRPr="00487FE2">
        <w:rPr>
          <w:rFonts w:ascii="Arial" w:hAnsi="Arial"/>
          <w:b w:val="0"/>
          <w:color w:val="000000"/>
        </w:rPr>
        <w:t xml:space="preserve">La nueva generación de inductores </w:t>
      </w:r>
      <w:r w:rsidR="00DE1AAD">
        <w:rPr>
          <w:rFonts w:ascii="Arial" w:hAnsi="Arial"/>
          <w:b w:val="0"/>
          <w:color w:val="000000"/>
        </w:rPr>
        <w:t xml:space="preserve">moldeados </w:t>
      </w:r>
      <w:r w:rsidRPr="00487FE2">
        <w:rPr>
          <w:rFonts w:ascii="Arial" w:hAnsi="Arial"/>
          <w:b w:val="0"/>
          <w:color w:val="000000"/>
        </w:rPr>
        <w:t>de hilo de cobre plano WE-XHMI destaca</w:t>
      </w:r>
      <w:r w:rsidR="00476EAA">
        <w:rPr>
          <w:rFonts w:ascii="Arial" w:hAnsi="Arial"/>
          <w:b w:val="0"/>
          <w:color w:val="000000"/>
        </w:rPr>
        <w:t>n</w:t>
      </w:r>
      <w:r w:rsidRPr="00487FE2">
        <w:rPr>
          <w:rFonts w:ascii="Arial" w:hAnsi="Arial"/>
          <w:b w:val="0"/>
          <w:color w:val="000000"/>
        </w:rPr>
        <w:t xml:space="preserve">, en comparación con otros productos del mismo tamaño , por ofrecer la resistencia en corriente continua (Rdc) más baja combinada con unas pérdidas en </w:t>
      </w:r>
      <w:r w:rsidR="00B46C41">
        <w:rPr>
          <w:rFonts w:ascii="Arial" w:hAnsi="Arial"/>
          <w:b w:val="0"/>
          <w:color w:val="000000"/>
        </w:rPr>
        <w:t xml:space="preserve"> AC</w:t>
      </w:r>
      <w:r w:rsidRPr="00487FE2">
        <w:rPr>
          <w:rFonts w:ascii="Arial" w:hAnsi="Arial"/>
          <w:b w:val="0"/>
          <w:color w:val="000000"/>
        </w:rPr>
        <w:t xml:space="preserve"> reducidas. En comparación con los productos estándar de la gama, los nuevos modelos «Performance» presentan un rango de inductancia ampliado, una mayor temperatura de funcionamiento (de -55°C a +150°C), una resistencia hasta un 30% menor y corrientes nominales hasta un 50% más altas. Gracias a la reducción significativa de las pérdidas en DC en comparación con inductores del mismo tamaño, los nuevos modelos permiten un funcionamiento más eficaz con un menor autocalentamiento. </w:t>
      </w:r>
      <w:r w:rsidR="00D9258B">
        <w:rPr>
          <w:rFonts w:ascii="Arial" w:hAnsi="Arial"/>
          <w:b w:val="0"/>
          <w:color w:val="000000"/>
        </w:rPr>
        <w:t xml:space="preserve">Las bajas </w:t>
      </w:r>
      <w:r w:rsidRPr="00487FE2">
        <w:rPr>
          <w:rFonts w:ascii="Arial" w:hAnsi="Arial"/>
          <w:b w:val="0"/>
          <w:color w:val="000000"/>
        </w:rPr>
        <w:t xml:space="preserve"> pérdidas en DC con mayor corriente nominal permiten convertidores conmutados más eficientes. </w:t>
      </w:r>
    </w:p>
    <w:p w14:paraId="2F15F46B" w14:textId="02CA3B8F" w:rsidR="00485E6F" w:rsidRPr="00487FE2" w:rsidRDefault="00FE2DA5" w:rsidP="00FE2DA5">
      <w:pPr>
        <w:pStyle w:val="Textkrper"/>
        <w:spacing w:before="120" w:after="120" w:line="260" w:lineRule="exact"/>
        <w:jc w:val="both"/>
        <w:rPr>
          <w:rFonts w:ascii="Arial" w:hAnsi="Arial"/>
          <w:color w:val="000000"/>
        </w:rPr>
      </w:pPr>
      <w:r w:rsidRPr="00487FE2">
        <w:rPr>
          <w:rFonts w:ascii="Arial" w:hAnsi="Arial"/>
          <w:b w:val="0"/>
        </w:rPr>
        <w:t>Los nuevos inductores ya están disponibles en stock sin cantidad mínima de pedido. Los diseñadores disponen de muestras gratuitas.</w:t>
      </w:r>
    </w:p>
    <w:p w14:paraId="784E7E64" w14:textId="7ED10022" w:rsidR="00E76DF3" w:rsidRPr="00487FE2" w:rsidRDefault="00E76DF3">
      <w:pPr>
        <w:rPr>
          <w:rFonts w:ascii="Arial" w:hAnsi="Arial" w:cs="Arial"/>
          <w:sz w:val="20"/>
          <w:szCs w:val="20"/>
        </w:rPr>
      </w:pPr>
      <w:r w:rsidRPr="00487FE2">
        <w:br w:type="page"/>
      </w:r>
    </w:p>
    <w:p w14:paraId="32FF260B" w14:textId="77777777" w:rsidR="00485E6F" w:rsidRPr="00487FE2" w:rsidRDefault="00485E6F" w:rsidP="00485E6F">
      <w:pPr>
        <w:pStyle w:val="Textkrper"/>
        <w:spacing w:before="120" w:after="120" w:line="260" w:lineRule="exact"/>
        <w:jc w:val="both"/>
        <w:rPr>
          <w:rFonts w:ascii="Arial" w:hAnsi="Arial"/>
          <w:b w:val="0"/>
          <w:bCs w:val="0"/>
        </w:rPr>
      </w:pPr>
    </w:p>
    <w:p w14:paraId="7653B424" w14:textId="77777777" w:rsidR="00485E6F" w:rsidRPr="00F93F68" w:rsidRDefault="00485E6F" w:rsidP="00485E6F">
      <w:pPr>
        <w:pStyle w:val="PITextkrper"/>
        <w:pBdr>
          <w:top w:val="single" w:sz="4" w:space="1" w:color="auto"/>
        </w:pBdr>
        <w:spacing w:before="240"/>
        <w:rPr>
          <w:b/>
          <w:sz w:val="18"/>
          <w:szCs w:val="18"/>
        </w:rPr>
      </w:pPr>
    </w:p>
    <w:p w14:paraId="02851AF5" w14:textId="77777777" w:rsidR="00F93F68" w:rsidRPr="00735520" w:rsidRDefault="00F93F68" w:rsidP="0051444D">
      <w:pPr>
        <w:spacing w:after="120" w:line="280" w:lineRule="exact"/>
        <w:rPr>
          <w:rFonts w:ascii="Arial" w:hAnsi="Arial" w:cs="Arial"/>
          <w:b/>
          <w:bCs/>
          <w:sz w:val="18"/>
          <w:szCs w:val="18"/>
        </w:rPr>
      </w:pPr>
      <w:r w:rsidRPr="00735520">
        <w:rPr>
          <w:rFonts w:ascii="Arial" w:hAnsi="Arial"/>
          <w:b/>
          <w:sz w:val="18"/>
        </w:rPr>
        <w:t>Imágenes disponibles</w:t>
      </w:r>
    </w:p>
    <w:p w14:paraId="4767D36A" w14:textId="77777777" w:rsidR="00F93F68" w:rsidRPr="00735520" w:rsidRDefault="00F93F68" w:rsidP="00F93F6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12364" w:rsidRPr="00487FE2" w14:paraId="415A195B" w14:textId="63646CBD" w:rsidTr="00812364">
        <w:trPr>
          <w:trHeight w:val="1701"/>
        </w:trPr>
        <w:tc>
          <w:tcPr>
            <w:tcW w:w="3510" w:type="dxa"/>
          </w:tcPr>
          <w:p w14:paraId="5ED23578" w14:textId="7B2D03CC" w:rsidR="00812364" w:rsidRPr="00487FE2" w:rsidRDefault="00D72A1F" w:rsidP="0041409C">
            <w:pPr>
              <w:pStyle w:val="txt"/>
              <w:rPr>
                <w:b/>
                <w:bCs/>
                <w:sz w:val="18"/>
                <w:szCs w:val="18"/>
              </w:rPr>
            </w:pPr>
            <w:r w:rsidRPr="00487FE2">
              <w:br/>
            </w:r>
            <w:r w:rsidRPr="003A097C">
              <w:rPr>
                <w:noProof/>
              </w:rPr>
              <w:drawing>
                <wp:inline distT="0" distB="0" distL="0" distR="0" wp14:anchorId="74F5A776" wp14:editId="5E8F3056">
                  <wp:extent cx="2139950" cy="1739900"/>
                  <wp:effectExtent l="0" t="0" r="0" b="0"/>
                  <wp:docPr id="16940183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47" b="9347"/>
                          <a:stretch/>
                        </pic:blipFill>
                        <pic:spPr bwMode="auto">
                          <a:xfrm>
                            <a:off x="0" y="0"/>
                            <a:ext cx="2139950" cy="1739900"/>
                          </a:xfrm>
                          <a:prstGeom prst="rect">
                            <a:avLst/>
                          </a:prstGeom>
                          <a:noFill/>
                          <a:ln>
                            <a:noFill/>
                          </a:ln>
                          <a:extLst>
                            <a:ext uri="{53640926-AAD7-44D8-BBD7-CCE9431645EC}">
                              <a14:shadowObscured xmlns:a14="http://schemas.microsoft.com/office/drawing/2010/main"/>
                            </a:ext>
                          </a:extLst>
                        </pic:spPr>
                      </pic:pic>
                    </a:graphicData>
                  </a:graphic>
                </wp:inline>
              </w:drawing>
            </w:r>
            <w:r w:rsidRPr="00487FE2">
              <w:rPr>
                <w:b/>
              </w:rPr>
              <w:br/>
            </w:r>
            <w:r w:rsidRPr="00487FE2">
              <w:rPr>
                <w:sz w:val="16"/>
              </w:rPr>
              <w:t>Fuente de la imagen: Würth Elektronik</w:t>
            </w:r>
            <w:r w:rsidRPr="00487FE2">
              <w:rPr>
                <w:sz w:val="16"/>
              </w:rPr>
              <w:br/>
            </w:r>
            <w:r w:rsidRPr="00487FE2">
              <w:rPr>
                <w:sz w:val="16"/>
              </w:rPr>
              <w:br/>
            </w:r>
            <w:r w:rsidRPr="00487FE2">
              <w:rPr>
                <w:b/>
                <w:sz w:val="18"/>
              </w:rPr>
              <w:t xml:space="preserve">Inductores de hilo de cobre plano </w:t>
            </w:r>
            <w:r w:rsidR="00435816">
              <w:rPr>
                <w:b/>
                <w:sz w:val="18"/>
              </w:rPr>
              <w:t>moldeados</w:t>
            </w:r>
            <w:r w:rsidRPr="00487FE2">
              <w:rPr>
                <w:b/>
                <w:sz w:val="18"/>
              </w:rPr>
              <w:t xml:space="preserve"> de la serie WE-XHMI con nuevas incorporaciones especialmente potentes</w:t>
            </w:r>
            <w:r w:rsidRPr="00487FE2">
              <w:rPr>
                <w:b/>
                <w:sz w:val="18"/>
              </w:rPr>
              <w:br/>
            </w:r>
          </w:p>
        </w:tc>
      </w:tr>
    </w:tbl>
    <w:p w14:paraId="388B8CF4" w14:textId="77777777" w:rsidR="00485E6F" w:rsidRPr="00487FE2" w:rsidRDefault="00485E6F" w:rsidP="00485E6F">
      <w:pPr>
        <w:pStyle w:val="PITextkrper"/>
        <w:rPr>
          <w:b/>
          <w:bCs/>
          <w:sz w:val="18"/>
          <w:szCs w:val="18"/>
        </w:rPr>
      </w:pPr>
    </w:p>
    <w:p w14:paraId="69272498" w14:textId="77777777" w:rsidR="00F93F68" w:rsidRPr="00735520" w:rsidRDefault="00F93F68" w:rsidP="00F93F68">
      <w:pPr>
        <w:pStyle w:val="PITextkrper"/>
        <w:rPr>
          <w:b/>
          <w:bCs/>
          <w:sz w:val="18"/>
          <w:szCs w:val="18"/>
        </w:rPr>
      </w:pPr>
      <w:r w:rsidRPr="00735520">
        <w:rPr>
          <w:b/>
          <w:bCs/>
          <w:sz w:val="18"/>
          <w:szCs w:val="18"/>
        </w:rPr>
        <w:t>Vídeo disponible</w:t>
      </w:r>
    </w:p>
    <w:p w14:paraId="7BE55620" w14:textId="433E8E9A" w:rsidR="00450BC6" w:rsidRPr="00487FE2" w:rsidRDefault="00F93F68" w:rsidP="00F93F68">
      <w:pPr>
        <w:pStyle w:val="PIAbspann"/>
        <w:jc w:val="left"/>
        <w:rPr>
          <w:rStyle w:val="Hyperlink"/>
          <w:rFonts w:cs="Arial"/>
          <w:bCs/>
          <w:szCs w:val="18"/>
        </w:rPr>
      </w:pPr>
      <w:r w:rsidRPr="00735520">
        <w:rPr>
          <w:szCs w:val="24"/>
        </w:rPr>
        <w:t>En nuestro canal de YouTube se encuentra un video sobre el producto:</w:t>
      </w:r>
      <w:r>
        <w:rPr>
          <w:szCs w:val="24"/>
        </w:rPr>
        <w:t xml:space="preserve"> </w:t>
      </w:r>
      <w:hyperlink r:id="rId11" w:history="1">
        <w:r w:rsidRPr="008250F7">
          <w:rPr>
            <w:rStyle w:val="Hyperlink"/>
            <w:szCs w:val="24"/>
          </w:rPr>
          <w:t>https://youtube.com/shorts/4AM1K3XdhOU</w:t>
        </w:r>
      </w:hyperlink>
      <w:r>
        <w:rPr>
          <w:szCs w:val="24"/>
        </w:rPr>
        <w:t xml:space="preserve"> </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50BC6" w:rsidRPr="00487FE2" w14:paraId="5139EC7B" w14:textId="77777777" w:rsidTr="00351ED8">
        <w:trPr>
          <w:trHeight w:val="416"/>
        </w:trPr>
        <w:tc>
          <w:tcPr>
            <w:tcW w:w="3510" w:type="dxa"/>
          </w:tcPr>
          <w:p w14:paraId="6EEB3AC1" w14:textId="76B749F9" w:rsidR="00450BC6" w:rsidRPr="00487FE2" w:rsidRDefault="00450BC6" w:rsidP="0041409C">
            <w:pPr>
              <w:pStyle w:val="txt"/>
              <w:rPr>
                <w:b/>
                <w:bCs/>
                <w:sz w:val="18"/>
              </w:rPr>
            </w:pPr>
            <w:r w:rsidRPr="00487FE2">
              <w:rPr>
                <w:b/>
              </w:rPr>
              <w:br/>
            </w:r>
            <w:r w:rsidRPr="003A097C">
              <w:rPr>
                <w:noProof/>
                <w:sz w:val="18"/>
              </w:rPr>
              <w:drawing>
                <wp:inline distT="0" distB="0" distL="0" distR="0" wp14:anchorId="4AF5AF1A" wp14:editId="69910C78">
                  <wp:extent cx="2139950" cy="2748280"/>
                  <wp:effectExtent l="0" t="0" r="0" b="0"/>
                  <wp:docPr id="2100452876"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2876" name="Grafik 1">
                            <a:hlinkClick r:id="rId11"/>
                          </pic:cNvPr>
                          <pic:cNvPicPr/>
                        </pic:nvPicPr>
                        <pic:blipFill>
                          <a:blip r:embed="rId12"/>
                          <a:stretch>
                            <a:fillRect/>
                          </a:stretch>
                        </pic:blipFill>
                        <pic:spPr>
                          <a:xfrm>
                            <a:off x="0" y="0"/>
                            <a:ext cx="2139950" cy="2748280"/>
                          </a:xfrm>
                          <a:prstGeom prst="rect">
                            <a:avLst/>
                          </a:prstGeom>
                        </pic:spPr>
                      </pic:pic>
                    </a:graphicData>
                  </a:graphic>
                </wp:inline>
              </w:drawing>
            </w:r>
            <w:r w:rsidRPr="00487FE2">
              <w:rPr>
                <w:sz w:val="16"/>
              </w:rPr>
              <w:t>Fuente: Würth Elektronik</w:t>
            </w:r>
            <w:r w:rsidRPr="00487FE2">
              <w:rPr>
                <w:b/>
                <w:sz w:val="18"/>
              </w:rPr>
              <w:br/>
            </w:r>
            <w:r w:rsidRPr="00487FE2">
              <w:rPr>
                <w:b/>
                <w:sz w:val="18"/>
              </w:rPr>
              <w:br/>
              <w:t>Nueva serie WE-XHMI-Performance</w:t>
            </w:r>
            <w:r w:rsidRPr="00487FE2">
              <w:rPr>
                <w:b/>
                <w:sz w:val="18"/>
              </w:rPr>
              <w:br/>
            </w:r>
          </w:p>
        </w:tc>
      </w:tr>
    </w:tbl>
    <w:p w14:paraId="716A9EB3" w14:textId="77777777" w:rsidR="00450BC6" w:rsidRPr="00487FE2" w:rsidRDefault="00450BC6" w:rsidP="00485E6F">
      <w:pPr>
        <w:pStyle w:val="Textkrper"/>
        <w:spacing w:before="120" w:after="120" w:line="260" w:lineRule="exact"/>
        <w:jc w:val="both"/>
        <w:rPr>
          <w:rFonts w:ascii="Arial" w:hAnsi="Arial"/>
          <w:b w:val="0"/>
          <w:bCs w:val="0"/>
        </w:rPr>
      </w:pPr>
    </w:p>
    <w:p w14:paraId="0BA87216" w14:textId="77777777" w:rsidR="00485E6F" w:rsidRPr="00487FE2" w:rsidRDefault="00485E6F" w:rsidP="00485E6F">
      <w:pPr>
        <w:pStyle w:val="PITextkrper"/>
        <w:pBdr>
          <w:top w:val="single" w:sz="4" w:space="1" w:color="auto"/>
        </w:pBdr>
        <w:spacing w:before="240"/>
        <w:rPr>
          <w:b/>
          <w:sz w:val="18"/>
          <w:szCs w:val="18"/>
        </w:rPr>
      </w:pPr>
    </w:p>
    <w:p w14:paraId="03E47208" w14:textId="77777777" w:rsidR="00F93F68" w:rsidRPr="00735520" w:rsidRDefault="00F93F68" w:rsidP="00F93F68">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DF749A3" w14:textId="77777777" w:rsidR="00F93F68" w:rsidRPr="00735520" w:rsidRDefault="00F93F68" w:rsidP="00F93F6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2D0DCEA" w14:textId="77777777" w:rsidR="00F93F68" w:rsidRDefault="00F93F68" w:rsidP="00F93F68">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61B7C9A8" w14:textId="77777777" w:rsidR="00F93F68" w:rsidRDefault="00F93F68" w:rsidP="00F93F68">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62C02B43" w14:textId="77777777" w:rsidR="00F93F68" w:rsidRDefault="00F93F68" w:rsidP="00F93F68">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0148A580" w14:textId="77777777" w:rsidR="00F93F68" w:rsidRPr="00163BBC" w:rsidRDefault="00F93F68" w:rsidP="00F93F68">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5B01D226" w14:textId="77777777" w:rsidR="00F93F68" w:rsidRPr="00735520" w:rsidRDefault="00F93F68" w:rsidP="00F93F68">
      <w:pPr>
        <w:pStyle w:val="Textkrper"/>
        <w:spacing w:before="120" w:after="120" w:line="276" w:lineRule="auto"/>
        <w:rPr>
          <w:rFonts w:ascii="Arial" w:hAnsi="Arial"/>
        </w:rPr>
      </w:pPr>
      <w:r w:rsidRPr="00735520">
        <w:rPr>
          <w:rFonts w:ascii="Arial" w:hAnsi="Arial"/>
        </w:rPr>
        <w:t>Más información en www.we-online.com</w:t>
      </w:r>
    </w:p>
    <w:p w14:paraId="6FE7F3EA" w14:textId="77777777" w:rsidR="00F93F68" w:rsidRPr="00735520" w:rsidRDefault="00F93F68" w:rsidP="00F93F6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F93F68" w:rsidRPr="00163BBC" w14:paraId="117C120B" w14:textId="77777777" w:rsidTr="0051444D">
        <w:tc>
          <w:tcPr>
            <w:tcW w:w="3902" w:type="dxa"/>
            <w:hideMark/>
          </w:tcPr>
          <w:p w14:paraId="308543D5" w14:textId="77777777" w:rsidR="00F93F68" w:rsidRPr="00735520" w:rsidRDefault="00F93F68" w:rsidP="0051444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388048B" w14:textId="77777777" w:rsidR="00F93F68" w:rsidRPr="00735520" w:rsidRDefault="00F93F68" w:rsidP="0051444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4230AE3" w14:textId="77777777" w:rsidR="00F93F68" w:rsidRPr="00735520" w:rsidRDefault="00F93F68" w:rsidP="0051444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F655765" w14:textId="77777777" w:rsidR="00F93F68" w:rsidRPr="00735520" w:rsidRDefault="00F93F68" w:rsidP="0051444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DD688A0" w14:textId="77777777" w:rsidR="00F93F68" w:rsidRPr="00735520" w:rsidRDefault="00F93F68" w:rsidP="0051444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A4407D0" w14:textId="77777777" w:rsidR="00F93F68" w:rsidRPr="00735520" w:rsidRDefault="00F93F68" w:rsidP="0051444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EEC9E6A" w14:textId="77777777" w:rsidR="00F93F68" w:rsidRPr="00735520" w:rsidRDefault="00F93F68" w:rsidP="0051444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686190D" w14:textId="77777777" w:rsidR="00F93F68" w:rsidRPr="00735520" w:rsidRDefault="00F93F68" w:rsidP="0051444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2078774C" w14:textId="77777777" w:rsidR="00485E6F" w:rsidRPr="00487FE2" w:rsidRDefault="00485E6F" w:rsidP="00485E6F">
      <w:pPr>
        <w:pStyle w:val="Textkrper"/>
        <w:spacing w:before="120" w:after="120" w:line="260" w:lineRule="exact"/>
      </w:pPr>
    </w:p>
    <w:p w14:paraId="4616A057" w14:textId="77777777" w:rsidR="003E1703" w:rsidRPr="0079773C" w:rsidRDefault="003E1703" w:rsidP="00485E6F">
      <w:pPr>
        <w:pStyle w:val="Textkrper"/>
        <w:spacing w:before="120" w:after="120" w:line="260" w:lineRule="exact"/>
        <w:jc w:val="both"/>
        <w:rPr>
          <w:rFonts w:asciiTheme="minorHAnsi" w:hAnsiTheme="minorHAnsi" w:cstheme="minorHAnsi"/>
          <w:sz w:val="22"/>
          <w:szCs w:val="22"/>
        </w:rPr>
      </w:pPr>
    </w:p>
    <w:sectPr w:rsidR="003E1703" w:rsidRPr="0079773C"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8D2D" w14:textId="77777777" w:rsidR="00956E3E" w:rsidRPr="00487FE2" w:rsidRDefault="00956E3E">
      <w:r w:rsidRPr="00487FE2">
        <w:separator/>
      </w:r>
    </w:p>
  </w:endnote>
  <w:endnote w:type="continuationSeparator" w:id="0">
    <w:p w14:paraId="05252A0D" w14:textId="77777777" w:rsidR="00956E3E" w:rsidRPr="00487FE2" w:rsidRDefault="00956E3E">
      <w:r w:rsidRPr="00487F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9BA7BA7" w:rsidR="00D84800" w:rsidRPr="00F93F68" w:rsidRDefault="00F93F68" w:rsidP="00D84800">
    <w:pPr>
      <w:pStyle w:val="Fuzeile"/>
      <w:tabs>
        <w:tab w:val="clear" w:pos="4536"/>
        <w:tab w:val="clear" w:pos="9072"/>
        <w:tab w:val="right" w:pos="7088"/>
      </w:tabs>
      <w:rPr>
        <w:rFonts w:ascii="Arial" w:hAnsi="Arial" w:cs="Arial"/>
        <w:snapToGrid w:val="0"/>
        <w:sz w:val="16"/>
        <w:szCs w:val="16"/>
      </w:rPr>
    </w:pPr>
    <w:r w:rsidRPr="00487FE2">
      <w:rPr>
        <w:rFonts w:ascii="Arial" w:hAnsi="Arial" w:cs="Arial"/>
        <w:snapToGrid w:val="0"/>
        <w:sz w:val="16"/>
      </w:rPr>
      <w:fldChar w:fldCharType="begin"/>
    </w:r>
    <w:r w:rsidRPr="00F93F68">
      <w:rPr>
        <w:rFonts w:ascii="Arial" w:hAnsi="Arial" w:cs="Arial"/>
        <w:snapToGrid w:val="0"/>
        <w:sz w:val="16"/>
      </w:rPr>
      <w:instrText xml:space="preserve"> FILENAME  \* MERGEFORMAT </w:instrText>
    </w:r>
    <w:r w:rsidRPr="00487FE2">
      <w:rPr>
        <w:rFonts w:ascii="Arial" w:hAnsi="Arial" w:cs="Arial"/>
        <w:snapToGrid w:val="0"/>
        <w:sz w:val="16"/>
      </w:rPr>
      <w:fldChar w:fldCharType="separate"/>
    </w:r>
    <w:r w:rsidRPr="00F93F68">
      <w:rPr>
        <w:rFonts w:ascii="Arial" w:hAnsi="Arial" w:cs="Arial"/>
        <w:snapToGrid w:val="0"/>
        <w:sz w:val="16"/>
      </w:rPr>
      <w:t>WTH1PI1675</w:t>
    </w:r>
    <w:r>
      <w:rPr>
        <w:rFonts w:ascii="Arial" w:hAnsi="Arial" w:cs="Arial"/>
        <w:snapToGrid w:val="0"/>
        <w:sz w:val="16"/>
      </w:rPr>
      <w:t>_es</w:t>
    </w:r>
    <w:r w:rsidRPr="00487FE2">
      <w:rPr>
        <w:rFonts w:ascii="Arial" w:hAnsi="Arial" w:cs="Arial"/>
        <w:snapToGrid w:val="0"/>
        <w:sz w:val="16"/>
      </w:rPr>
      <w:fldChar w:fldCharType="end"/>
    </w:r>
    <w:r w:rsidR="00D84800" w:rsidRPr="00F93F68">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5B26" w14:textId="77777777" w:rsidR="00956E3E" w:rsidRPr="00487FE2" w:rsidRDefault="00956E3E">
      <w:r w:rsidRPr="00487FE2">
        <w:separator/>
      </w:r>
    </w:p>
  </w:footnote>
  <w:footnote w:type="continuationSeparator" w:id="0">
    <w:p w14:paraId="4A673811" w14:textId="77777777" w:rsidR="00956E3E" w:rsidRPr="00487FE2" w:rsidRDefault="00956E3E">
      <w:r w:rsidRPr="00487F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487FE2" w:rsidRDefault="00A936D2" w:rsidP="00F55A20">
    <w:pPr>
      <w:pStyle w:val="Kopfzeile"/>
      <w:tabs>
        <w:tab w:val="clear" w:pos="9072"/>
        <w:tab w:val="right" w:pos="9498"/>
      </w:tabs>
    </w:pPr>
    <w:r w:rsidRPr="003A097C">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4CE"/>
    <w:rsid w:val="0009455D"/>
    <w:rsid w:val="000A09B0"/>
    <w:rsid w:val="000A13E8"/>
    <w:rsid w:val="000A2AF2"/>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489"/>
    <w:rsid w:val="0015437A"/>
    <w:rsid w:val="00161F8B"/>
    <w:rsid w:val="0016652E"/>
    <w:rsid w:val="001667CD"/>
    <w:rsid w:val="00167F39"/>
    <w:rsid w:val="001731CC"/>
    <w:rsid w:val="001776B6"/>
    <w:rsid w:val="00180178"/>
    <w:rsid w:val="00182B75"/>
    <w:rsid w:val="001845DD"/>
    <w:rsid w:val="00184B2E"/>
    <w:rsid w:val="00187019"/>
    <w:rsid w:val="00190F4E"/>
    <w:rsid w:val="00192491"/>
    <w:rsid w:val="00194043"/>
    <w:rsid w:val="00194988"/>
    <w:rsid w:val="001A2958"/>
    <w:rsid w:val="001A2CAF"/>
    <w:rsid w:val="001A6221"/>
    <w:rsid w:val="001B0162"/>
    <w:rsid w:val="001B06A2"/>
    <w:rsid w:val="001B2FCE"/>
    <w:rsid w:val="001B3A92"/>
    <w:rsid w:val="001B70FA"/>
    <w:rsid w:val="001B7BB4"/>
    <w:rsid w:val="001B7C74"/>
    <w:rsid w:val="001C041E"/>
    <w:rsid w:val="001C07F2"/>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77EAB"/>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557"/>
    <w:rsid w:val="00307B15"/>
    <w:rsid w:val="003105E2"/>
    <w:rsid w:val="003154CD"/>
    <w:rsid w:val="003156CA"/>
    <w:rsid w:val="00320451"/>
    <w:rsid w:val="00320E03"/>
    <w:rsid w:val="00321F48"/>
    <w:rsid w:val="00324A6A"/>
    <w:rsid w:val="0032557D"/>
    <w:rsid w:val="00336A11"/>
    <w:rsid w:val="003375B0"/>
    <w:rsid w:val="00341B97"/>
    <w:rsid w:val="00344E30"/>
    <w:rsid w:val="00346E77"/>
    <w:rsid w:val="00347536"/>
    <w:rsid w:val="00347F46"/>
    <w:rsid w:val="003532D8"/>
    <w:rsid w:val="00355D88"/>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97C"/>
    <w:rsid w:val="003A0D86"/>
    <w:rsid w:val="003A2E6C"/>
    <w:rsid w:val="003B011F"/>
    <w:rsid w:val="003B1978"/>
    <w:rsid w:val="003B2106"/>
    <w:rsid w:val="003B33CD"/>
    <w:rsid w:val="003B3A4B"/>
    <w:rsid w:val="003B3E7A"/>
    <w:rsid w:val="003B513B"/>
    <w:rsid w:val="003B5455"/>
    <w:rsid w:val="003B7029"/>
    <w:rsid w:val="003B7DC8"/>
    <w:rsid w:val="003C080B"/>
    <w:rsid w:val="003C0AA4"/>
    <w:rsid w:val="003C1DA5"/>
    <w:rsid w:val="003C3F95"/>
    <w:rsid w:val="003D3993"/>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09C"/>
    <w:rsid w:val="004144AE"/>
    <w:rsid w:val="00417F0A"/>
    <w:rsid w:val="004204AA"/>
    <w:rsid w:val="004236C7"/>
    <w:rsid w:val="00423903"/>
    <w:rsid w:val="0042615E"/>
    <w:rsid w:val="004354C6"/>
    <w:rsid w:val="00435816"/>
    <w:rsid w:val="00441533"/>
    <w:rsid w:val="00444E30"/>
    <w:rsid w:val="00450BC6"/>
    <w:rsid w:val="0046027E"/>
    <w:rsid w:val="004628C9"/>
    <w:rsid w:val="004646CB"/>
    <w:rsid w:val="00465024"/>
    <w:rsid w:val="004662AE"/>
    <w:rsid w:val="00470FBA"/>
    <w:rsid w:val="00474A64"/>
    <w:rsid w:val="00476C76"/>
    <w:rsid w:val="00476EAA"/>
    <w:rsid w:val="00483C3D"/>
    <w:rsid w:val="00485E6F"/>
    <w:rsid w:val="00487FE2"/>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4C7"/>
    <w:rsid w:val="004F387D"/>
    <w:rsid w:val="004F4AB5"/>
    <w:rsid w:val="004F4C9D"/>
    <w:rsid w:val="00500C86"/>
    <w:rsid w:val="005010F7"/>
    <w:rsid w:val="00502845"/>
    <w:rsid w:val="00505509"/>
    <w:rsid w:val="00505827"/>
    <w:rsid w:val="005133F8"/>
    <w:rsid w:val="005159F9"/>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5F738B"/>
    <w:rsid w:val="00604F45"/>
    <w:rsid w:val="0060621A"/>
    <w:rsid w:val="00607616"/>
    <w:rsid w:val="006123E2"/>
    <w:rsid w:val="006125AC"/>
    <w:rsid w:val="00615C3C"/>
    <w:rsid w:val="00616918"/>
    <w:rsid w:val="006177E2"/>
    <w:rsid w:val="006224F3"/>
    <w:rsid w:val="0062517E"/>
    <w:rsid w:val="00625C04"/>
    <w:rsid w:val="006303C1"/>
    <w:rsid w:val="006314F1"/>
    <w:rsid w:val="00633776"/>
    <w:rsid w:val="0063467B"/>
    <w:rsid w:val="0063628E"/>
    <w:rsid w:val="00636624"/>
    <w:rsid w:val="006458AE"/>
    <w:rsid w:val="006503AE"/>
    <w:rsid w:val="00653582"/>
    <w:rsid w:val="0065536A"/>
    <w:rsid w:val="00656ACE"/>
    <w:rsid w:val="00657EAF"/>
    <w:rsid w:val="00660647"/>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60D0"/>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60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C1E35"/>
    <w:rsid w:val="007C335A"/>
    <w:rsid w:val="007C42E6"/>
    <w:rsid w:val="007C79D2"/>
    <w:rsid w:val="007D400B"/>
    <w:rsid w:val="007D7B8B"/>
    <w:rsid w:val="007E2CA5"/>
    <w:rsid w:val="007E3A15"/>
    <w:rsid w:val="007E4896"/>
    <w:rsid w:val="007E66DD"/>
    <w:rsid w:val="007E7DC6"/>
    <w:rsid w:val="007F02B1"/>
    <w:rsid w:val="007F2182"/>
    <w:rsid w:val="007F29B3"/>
    <w:rsid w:val="007F693F"/>
    <w:rsid w:val="008004D3"/>
    <w:rsid w:val="00800A15"/>
    <w:rsid w:val="00805256"/>
    <w:rsid w:val="00812364"/>
    <w:rsid w:val="0081491D"/>
    <w:rsid w:val="0081664E"/>
    <w:rsid w:val="00820DFA"/>
    <w:rsid w:val="00822557"/>
    <w:rsid w:val="00822688"/>
    <w:rsid w:val="00824228"/>
    <w:rsid w:val="00824931"/>
    <w:rsid w:val="00831816"/>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1DD3"/>
    <w:rsid w:val="008761C6"/>
    <w:rsid w:val="00876B40"/>
    <w:rsid w:val="008819C5"/>
    <w:rsid w:val="008830CD"/>
    <w:rsid w:val="00886681"/>
    <w:rsid w:val="008866CB"/>
    <w:rsid w:val="00892FF0"/>
    <w:rsid w:val="00897B98"/>
    <w:rsid w:val="008A2AFC"/>
    <w:rsid w:val="008A6395"/>
    <w:rsid w:val="008A648E"/>
    <w:rsid w:val="008B0135"/>
    <w:rsid w:val="008B0D6B"/>
    <w:rsid w:val="008B2299"/>
    <w:rsid w:val="008B7643"/>
    <w:rsid w:val="008C4506"/>
    <w:rsid w:val="008C6059"/>
    <w:rsid w:val="008D367B"/>
    <w:rsid w:val="008D3DFC"/>
    <w:rsid w:val="008D4149"/>
    <w:rsid w:val="008E0894"/>
    <w:rsid w:val="008E0C0C"/>
    <w:rsid w:val="008E1E5C"/>
    <w:rsid w:val="008E3617"/>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897"/>
    <w:rsid w:val="00927E75"/>
    <w:rsid w:val="00930724"/>
    <w:rsid w:val="009310B2"/>
    <w:rsid w:val="00933172"/>
    <w:rsid w:val="00936CF9"/>
    <w:rsid w:val="00945975"/>
    <w:rsid w:val="00945C65"/>
    <w:rsid w:val="00947073"/>
    <w:rsid w:val="00950B5B"/>
    <w:rsid w:val="00951468"/>
    <w:rsid w:val="00956D90"/>
    <w:rsid w:val="00956E3E"/>
    <w:rsid w:val="00962AC6"/>
    <w:rsid w:val="00962D50"/>
    <w:rsid w:val="009634CA"/>
    <w:rsid w:val="00964C14"/>
    <w:rsid w:val="009654E0"/>
    <w:rsid w:val="00965C15"/>
    <w:rsid w:val="00966927"/>
    <w:rsid w:val="00970AA9"/>
    <w:rsid w:val="00970F7F"/>
    <w:rsid w:val="009742E1"/>
    <w:rsid w:val="00976FA7"/>
    <w:rsid w:val="009778D0"/>
    <w:rsid w:val="00977E34"/>
    <w:rsid w:val="0098005C"/>
    <w:rsid w:val="009805E8"/>
    <w:rsid w:val="009810CE"/>
    <w:rsid w:val="00981CD4"/>
    <w:rsid w:val="00982008"/>
    <w:rsid w:val="0098432E"/>
    <w:rsid w:val="0099174C"/>
    <w:rsid w:val="00991F97"/>
    <w:rsid w:val="009932A3"/>
    <w:rsid w:val="00994A8E"/>
    <w:rsid w:val="00995576"/>
    <w:rsid w:val="009A0C08"/>
    <w:rsid w:val="009A1DA9"/>
    <w:rsid w:val="009A755C"/>
    <w:rsid w:val="009A7903"/>
    <w:rsid w:val="009B0FBA"/>
    <w:rsid w:val="009B14AF"/>
    <w:rsid w:val="009B4D91"/>
    <w:rsid w:val="009B5041"/>
    <w:rsid w:val="009B7F13"/>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224"/>
    <w:rsid w:val="00A62D29"/>
    <w:rsid w:val="00A647F2"/>
    <w:rsid w:val="00A64AE9"/>
    <w:rsid w:val="00A66985"/>
    <w:rsid w:val="00A7329B"/>
    <w:rsid w:val="00A74816"/>
    <w:rsid w:val="00A74CDC"/>
    <w:rsid w:val="00A75C82"/>
    <w:rsid w:val="00A75EFD"/>
    <w:rsid w:val="00A805B7"/>
    <w:rsid w:val="00A80C24"/>
    <w:rsid w:val="00A83D1A"/>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2BEF"/>
    <w:rsid w:val="00B0461C"/>
    <w:rsid w:val="00B07C1C"/>
    <w:rsid w:val="00B126EF"/>
    <w:rsid w:val="00B12CD4"/>
    <w:rsid w:val="00B12D65"/>
    <w:rsid w:val="00B12E2F"/>
    <w:rsid w:val="00B137FF"/>
    <w:rsid w:val="00B165B0"/>
    <w:rsid w:val="00B17B02"/>
    <w:rsid w:val="00B17B66"/>
    <w:rsid w:val="00B2006F"/>
    <w:rsid w:val="00B22632"/>
    <w:rsid w:val="00B249FF"/>
    <w:rsid w:val="00B30138"/>
    <w:rsid w:val="00B35523"/>
    <w:rsid w:val="00B37564"/>
    <w:rsid w:val="00B40F06"/>
    <w:rsid w:val="00B4208B"/>
    <w:rsid w:val="00B42801"/>
    <w:rsid w:val="00B43755"/>
    <w:rsid w:val="00B4555A"/>
    <w:rsid w:val="00B46C41"/>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339D"/>
    <w:rsid w:val="00C036DC"/>
    <w:rsid w:val="00C10188"/>
    <w:rsid w:val="00C17CED"/>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66662"/>
    <w:rsid w:val="00C70245"/>
    <w:rsid w:val="00C71265"/>
    <w:rsid w:val="00C7439C"/>
    <w:rsid w:val="00C8403A"/>
    <w:rsid w:val="00C87944"/>
    <w:rsid w:val="00C9372B"/>
    <w:rsid w:val="00C9434E"/>
    <w:rsid w:val="00CA5B95"/>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1AAF"/>
    <w:rsid w:val="00D23260"/>
    <w:rsid w:val="00D25490"/>
    <w:rsid w:val="00D261A7"/>
    <w:rsid w:val="00D35686"/>
    <w:rsid w:val="00D4081F"/>
    <w:rsid w:val="00D464D9"/>
    <w:rsid w:val="00D471E2"/>
    <w:rsid w:val="00D54A29"/>
    <w:rsid w:val="00D564BF"/>
    <w:rsid w:val="00D60172"/>
    <w:rsid w:val="00D64AD3"/>
    <w:rsid w:val="00D70405"/>
    <w:rsid w:val="00D72A1F"/>
    <w:rsid w:val="00D72A57"/>
    <w:rsid w:val="00D75A8B"/>
    <w:rsid w:val="00D76854"/>
    <w:rsid w:val="00D7777E"/>
    <w:rsid w:val="00D77D60"/>
    <w:rsid w:val="00D8068E"/>
    <w:rsid w:val="00D834C3"/>
    <w:rsid w:val="00D84800"/>
    <w:rsid w:val="00D9258B"/>
    <w:rsid w:val="00D979C7"/>
    <w:rsid w:val="00DA1F3C"/>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1AAD"/>
    <w:rsid w:val="00DE25B4"/>
    <w:rsid w:val="00DE5AA0"/>
    <w:rsid w:val="00DE632D"/>
    <w:rsid w:val="00DE67DF"/>
    <w:rsid w:val="00DE7025"/>
    <w:rsid w:val="00DF083B"/>
    <w:rsid w:val="00DF3657"/>
    <w:rsid w:val="00DF4A9A"/>
    <w:rsid w:val="00DF5ACA"/>
    <w:rsid w:val="00E041C8"/>
    <w:rsid w:val="00E06AE9"/>
    <w:rsid w:val="00E100E1"/>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76DF3"/>
    <w:rsid w:val="00E8050A"/>
    <w:rsid w:val="00E815D2"/>
    <w:rsid w:val="00E821A2"/>
    <w:rsid w:val="00E86437"/>
    <w:rsid w:val="00E87BA5"/>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D774D"/>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2A66"/>
    <w:rsid w:val="00F2437A"/>
    <w:rsid w:val="00F24D1A"/>
    <w:rsid w:val="00F26A7D"/>
    <w:rsid w:val="00F27950"/>
    <w:rsid w:val="00F34F46"/>
    <w:rsid w:val="00F55A20"/>
    <w:rsid w:val="00F61BC9"/>
    <w:rsid w:val="00F630C4"/>
    <w:rsid w:val="00F633C4"/>
    <w:rsid w:val="00F7288A"/>
    <w:rsid w:val="00F74E4F"/>
    <w:rsid w:val="00F93F68"/>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XHM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4AM1K3Xdh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3</cp:revision>
  <cp:lastPrinted>2017-06-23T08:32:00Z</cp:lastPrinted>
  <dcterms:created xsi:type="dcterms:W3CDTF">2025-06-24T06:47:00Z</dcterms:created>
  <dcterms:modified xsi:type="dcterms:W3CDTF">2025-06-24T06:47:00Z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