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CD02EF" w:rsidRDefault="00B4555A" w:rsidP="00B4555A">
      <w:pPr>
        <w:pStyle w:val="berschrift1"/>
        <w:spacing w:before="720" w:after="720" w:line="260" w:lineRule="exact"/>
        <w:rPr>
          <w:sz w:val="20"/>
        </w:rPr>
      </w:pPr>
      <w:r>
        <w:rPr>
          <w:sz w:val="20"/>
        </w:rPr>
        <w:t>COMUNICADO DE PRENSA</w:t>
      </w:r>
    </w:p>
    <w:p w14:paraId="59879415" w14:textId="35E8E25D" w:rsidR="00485E6F" w:rsidRPr="00CD02EF" w:rsidRDefault="00C001F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Ampliaciones del </w:t>
      </w:r>
      <w:r w:rsidR="001127F2">
        <w:rPr>
          <w:rFonts w:ascii="Arial" w:hAnsi="Arial"/>
          <w:b/>
        </w:rPr>
        <w:t xml:space="preserve">catálogo </w:t>
      </w:r>
      <w:r>
        <w:rPr>
          <w:rFonts w:ascii="Arial" w:hAnsi="Arial"/>
          <w:b/>
        </w:rPr>
        <w:t xml:space="preserve"> de interruptores de Würth Elektronik</w:t>
      </w:r>
    </w:p>
    <w:p w14:paraId="4148C797" w14:textId="4240DE14" w:rsidR="00485E6F" w:rsidRPr="00CD02EF" w:rsidRDefault="00CD02E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Pulsadores y un interruptor </w:t>
      </w:r>
      <w:r w:rsidR="001127F2">
        <w:rPr>
          <w:rFonts w:ascii="Arial" w:hAnsi="Arial"/>
          <w:b/>
          <w:color w:val="000000"/>
          <w:sz w:val="36"/>
        </w:rPr>
        <w:t xml:space="preserve">de red </w:t>
      </w:r>
    </w:p>
    <w:p w14:paraId="201DBD28" w14:textId="7C177EB8" w:rsidR="00485E6F" w:rsidRPr="00CD02EF"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F58E7" w:rsidRPr="00AF58E7">
        <w:rPr>
          <w:rFonts w:ascii="Arial" w:hAnsi="Arial"/>
          <w:color w:val="000000"/>
        </w:rPr>
        <w:t>13 de agosto de</w:t>
      </w:r>
      <w:r>
        <w:rPr>
          <w:rFonts w:ascii="Arial" w:hAnsi="Arial"/>
          <w:color w:val="000000"/>
        </w:rPr>
        <w:t xml:space="preserve"> 2025 – Würth Elektronik amplía su programa de interruptores. En la popular gama de pulsadores de corto recorrido aptos para montaje SMD se incorpora un nuevo tamaño con el modelo «</w:t>
      </w:r>
      <w:hyperlink r:id="rId8" w:history="1">
        <w:r>
          <w:rPr>
            <w:rStyle w:val="Hyperlink"/>
            <w:rFonts w:ascii="Arial" w:hAnsi="Arial"/>
          </w:rPr>
          <w:t>WS-TASV SMT Tact Switch 4,5*3,2 mm</w:t>
        </w:r>
      </w:hyperlink>
      <w:r>
        <w:rPr>
          <w:rFonts w:ascii="Arial" w:hAnsi="Arial"/>
          <w:color w:val="000000"/>
        </w:rPr>
        <w:t xml:space="preserve">». Los interruptores están disponibles en tres versiones con diferentes fuerzas de accionamiento. La gama de interruptores de red se amplía con un interruptor basculante especialmente diseñado para </w:t>
      </w:r>
      <w:r w:rsidR="001127F2">
        <w:rPr>
          <w:rFonts w:ascii="Arial" w:hAnsi="Arial"/>
          <w:color w:val="000000"/>
        </w:rPr>
        <w:t xml:space="preserve">espacios reducidos  con un </w:t>
      </w:r>
      <w:r>
        <w:rPr>
          <w:rFonts w:ascii="Arial" w:hAnsi="Arial"/>
          <w:color w:val="000000"/>
        </w:rPr>
        <w:t xml:space="preserve"> dispositivo de </w:t>
      </w:r>
      <w:r w:rsidR="001127F2">
        <w:rPr>
          <w:rFonts w:ascii="Arial" w:hAnsi="Arial"/>
          <w:color w:val="000000"/>
        </w:rPr>
        <w:t xml:space="preserve">pequeñas </w:t>
      </w:r>
      <w:r>
        <w:rPr>
          <w:rFonts w:ascii="Arial" w:hAnsi="Arial"/>
          <w:color w:val="000000"/>
        </w:rPr>
        <w:t xml:space="preserve"> dimensiones.</w:t>
      </w:r>
    </w:p>
    <w:p w14:paraId="5542C3AF" w14:textId="0B3E9751" w:rsidR="00A70568" w:rsidRDefault="006815CB" w:rsidP="00A70568">
      <w:pPr>
        <w:pStyle w:val="Textkrper"/>
        <w:spacing w:before="120" w:after="120" w:line="260" w:lineRule="exact"/>
        <w:jc w:val="both"/>
        <w:rPr>
          <w:rFonts w:ascii="Arial" w:hAnsi="Arial"/>
          <w:b w:val="0"/>
          <w:bCs w:val="0"/>
        </w:rPr>
      </w:pPr>
      <w:r>
        <w:rPr>
          <w:rFonts w:ascii="Arial" w:hAnsi="Arial"/>
          <w:b w:val="0"/>
        </w:rPr>
        <w:t xml:space="preserve">Los pulsadores de corto recorrido de Würth Elektronik son adecuados tanto para la conexión y desconexión de funciones como para la señalización. Diseñados para </w:t>
      </w:r>
      <w:r w:rsidR="001127F2">
        <w:rPr>
          <w:rFonts w:ascii="Arial" w:hAnsi="Arial"/>
          <w:b w:val="0"/>
        </w:rPr>
        <w:t xml:space="preserve">un rango de temperatura de operación </w:t>
      </w:r>
      <w:r>
        <w:rPr>
          <w:rFonts w:ascii="Arial" w:hAnsi="Arial"/>
          <w:b w:val="0"/>
        </w:rPr>
        <w:t xml:space="preserve"> de -40 a +85 °C, los Tact Switches están disponibles con fuerzas de accionamiento de 170, 330 y 520 gf. Estos interruptores de corto recorrido, que se utilizan, p. ej., en mandos a distancia ocupan una superficie de 4,5 × 3,2 mm y tienen una altura de 2,5 mm. Las estrictas tolerancias se mantienen gracias a un nuevo proceso de producción automático. La prueba de vida útil a plena carga (50 mA/16 V</w:t>
      </w:r>
      <w:r>
        <w:rPr>
          <w:rFonts w:ascii="Arial" w:hAnsi="Arial"/>
          <w:b w:val="0"/>
          <w:vertAlign w:val="subscript"/>
        </w:rPr>
        <w:t>DC</w:t>
      </w:r>
      <w:r>
        <w:rPr>
          <w:rFonts w:ascii="Arial" w:hAnsi="Arial"/>
          <w:b w:val="0"/>
        </w:rPr>
        <w:t xml:space="preserve">) dio como resultado una vida útil eléctrica de 100.000 ciclos. Los pulsadores también han superado </w:t>
      </w:r>
      <w:r w:rsidR="001127F2">
        <w:rPr>
          <w:rFonts w:ascii="Arial" w:hAnsi="Arial"/>
          <w:b w:val="0"/>
        </w:rPr>
        <w:t xml:space="preserve">la </w:t>
      </w:r>
      <w:r>
        <w:rPr>
          <w:rFonts w:ascii="Arial" w:hAnsi="Arial"/>
          <w:b w:val="0"/>
        </w:rPr>
        <w:t xml:space="preserve"> prueba de niebla salina de 48 horas y </w:t>
      </w:r>
      <w:r w:rsidR="001127F2">
        <w:rPr>
          <w:rFonts w:ascii="Arial" w:hAnsi="Arial"/>
          <w:b w:val="0"/>
        </w:rPr>
        <w:t xml:space="preserve">han soportado 5 veces el ciclo de soldadura </w:t>
      </w:r>
      <w:r>
        <w:rPr>
          <w:rFonts w:ascii="Arial" w:hAnsi="Arial"/>
          <w:b w:val="0"/>
        </w:rPr>
        <w:t>. El material plástico cuenta con la certificación UL94 de inflamabilidad.</w:t>
      </w:r>
    </w:p>
    <w:p w14:paraId="71E26DB3" w14:textId="7B3FA71C" w:rsidR="00A70568" w:rsidRPr="006F0554" w:rsidRDefault="00A70568" w:rsidP="00A70568">
      <w:pPr>
        <w:pStyle w:val="Textkrper"/>
        <w:spacing w:before="120" w:after="120" w:line="260" w:lineRule="exact"/>
        <w:jc w:val="both"/>
        <w:rPr>
          <w:rFonts w:ascii="Arial" w:hAnsi="Arial"/>
        </w:rPr>
      </w:pPr>
      <w:r>
        <w:rPr>
          <w:rFonts w:ascii="Arial" w:hAnsi="Arial"/>
        </w:rPr>
        <w:t xml:space="preserve">Interruptor </w:t>
      </w:r>
      <w:r w:rsidR="001127F2">
        <w:rPr>
          <w:rFonts w:ascii="Arial" w:hAnsi="Arial"/>
        </w:rPr>
        <w:t xml:space="preserve">de red </w:t>
      </w:r>
      <w:r>
        <w:rPr>
          <w:rFonts w:ascii="Arial" w:hAnsi="Arial"/>
        </w:rPr>
        <w:t xml:space="preserve"> indestructible</w:t>
      </w:r>
    </w:p>
    <w:p w14:paraId="498CE776" w14:textId="1A9AE5C7" w:rsidR="00485E6F" w:rsidRDefault="00A70568" w:rsidP="00F97587">
      <w:pPr>
        <w:pStyle w:val="Textkrper"/>
        <w:spacing w:before="120" w:after="120" w:line="260" w:lineRule="exact"/>
        <w:jc w:val="both"/>
        <w:rPr>
          <w:rFonts w:ascii="Arial" w:hAnsi="Arial"/>
          <w:b w:val="0"/>
          <w:bCs w:val="0"/>
        </w:rPr>
      </w:pPr>
      <w:r>
        <w:rPr>
          <w:rFonts w:ascii="Arial" w:hAnsi="Arial"/>
          <w:b w:val="0"/>
        </w:rPr>
        <w:t xml:space="preserve">El nuevo </w:t>
      </w:r>
      <w:hyperlink r:id="rId9" w:history="1">
        <w:r>
          <w:rPr>
            <w:rStyle w:val="Hyperlink"/>
            <w:rFonts w:ascii="Arial" w:hAnsi="Arial"/>
            <w:b w:val="0"/>
          </w:rPr>
          <w:t>WS-RSTV</w:t>
        </w:r>
      </w:hyperlink>
      <w:r>
        <w:rPr>
          <w:rFonts w:ascii="Arial" w:hAnsi="Arial"/>
          <w:b w:val="0"/>
        </w:rPr>
        <w:t xml:space="preserve"> (Rocker Switch THT Vertical) para un </w:t>
      </w:r>
      <w:r w:rsidR="001127F2">
        <w:rPr>
          <w:rFonts w:ascii="Arial" w:hAnsi="Arial"/>
          <w:b w:val="0"/>
        </w:rPr>
        <w:t xml:space="preserve">espacio en el panel </w:t>
      </w:r>
      <w:r>
        <w:rPr>
          <w:rFonts w:ascii="Arial" w:hAnsi="Arial"/>
          <w:b w:val="0"/>
        </w:rPr>
        <w:t xml:space="preserve">de solo 19,2 × 6,8 mm dispone de una conexión rápida de 4,75 mm (0,187"). El marcado mediante termograbado con color integrado en el plástico está disponible con </w:t>
      </w:r>
      <w:r w:rsidR="001127F2">
        <w:rPr>
          <w:rFonts w:ascii="Arial" w:hAnsi="Arial"/>
          <w:b w:val="0"/>
        </w:rPr>
        <w:t xml:space="preserve">el </w:t>
      </w:r>
      <w:r>
        <w:rPr>
          <w:rFonts w:ascii="Arial" w:hAnsi="Arial"/>
          <w:b w:val="0"/>
        </w:rPr>
        <w:t>"1" horizontal o vertical. Este interruptor con una vida útil eléctrica de 10.000 ciclos también se probó a plena carga.</w:t>
      </w:r>
      <w:r w:rsidR="001127F2">
        <w:rPr>
          <w:rFonts w:ascii="Arial" w:hAnsi="Arial"/>
          <w:b w:val="0"/>
        </w:rPr>
        <w:t xml:space="preserve"> El rango de</w:t>
      </w:r>
      <w:r>
        <w:rPr>
          <w:rFonts w:ascii="Arial" w:hAnsi="Arial"/>
          <w:b w:val="0"/>
        </w:rPr>
        <w:t xml:space="preserve"> temperatura de funcionamiento </w:t>
      </w:r>
      <w:r w:rsidR="0039279A">
        <w:rPr>
          <w:rFonts w:ascii="Arial" w:hAnsi="Arial"/>
          <w:b w:val="0"/>
        </w:rPr>
        <w:t>es de</w:t>
      </w:r>
      <w:r>
        <w:rPr>
          <w:rFonts w:ascii="Arial" w:hAnsi="Arial"/>
          <w:b w:val="0"/>
        </w:rPr>
        <w:t xml:space="preserve"> 0</w:t>
      </w:r>
      <w:r w:rsidR="0039279A">
        <w:rPr>
          <w:rFonts w:ascii="Arial" w:hAnsi="Arial"/>
          <w:b w:val="0"/>
        </w:rPr>
        <w:t xml:space="preserve"> a</w:t>
      </w:r>
      <w:r>
        <w:rPr>
          <w:rFonts w:ascii="Arial" w:hAnsi="Arial"/>
          <w:b w:val="0"/>
        </w:rPr>
        <w:t xml:space="preserve"> +85 °C. El material plástico PA66 cumple la norma UL94 sobre inflamabilidad y ha sido sometido  </w:t>
      </w:r>
      <w:r w:rsidR="0039279A">
        <w:rPr>
          <w:rFonts w:ascii="Arial" w:hAnsi="Arial"/>
          <w:b w:val="0"/>
        </w:rPr>
        <w:t xml:space="preserve"> al test</w:t>
      </w:r>
      <w:r>
        <w:rPr>
          <w:rFonts w:ascii="Arial" w:hAnsi="Arial"/>
          <w:b w:val="0"/>
        </w:rPr>
        <w:t xml:space="preserve"> </w:t>
      </w:r>
      <w:r w:rsidR="0039279A">
        <w:rPr>
          <w:rFonts w:ascii="Arial" w:hAnsi="Arial"/>
          <w:b w:val="0"/>
        </w:rPr>
        <w:t xml:space="preserve">Glow Wire </w:t>
      </w:r>
      <w:r>
        <w:rPr>
          <w:rFonts w:ascii="Arial" w:hAnsi="Arial"/>
          <w:b w:val="0"/>
        </w:rPr>
        <w:t xml:space="preserve"> </w:t>
      </w:r>
      <w:r w:rsidR="0039279A">
        <w:rPr>
          <w:rFonts w:ascii="Arial" w:hAnsi="Arial"/>
          <w:b w:val="0"/>
        </w:rPr>
        <w:t>(</w:t>
      </w:r>
      <w:r>
        <w:rPr>
          <w:rFonts w:ascii="Arial" w:hAnsi="Arial"/>
          <w:b w:val="0"/>
        </w:rPr>
        <w:t>hilo incandescente</w:t>
      </w:r>
      <w:r w:rsidR="0039279A">
        <w:rPr>
          <w:rFonts w:ascii="Arial" w:hAnsi="Arial"/>
          <w:b w:val="0"/>
        </w:rPr>
        <w:t>)</w:t>
      </w:r>
      <w:r>
        <w:rPr>
          <w:rFonts w:ascii="Arial" w:hAnsi="Arial"/>
          <w:b w:val="0"/>
        </w:rPr>
        <w:t xml:space="preserve"> a 850 °C conforme a la IEC 60695-2-11 bajo la norma 61058-1 y a una prueba UV conforme a la IEC 60068-2-5. </w:t>
      </w:r>
      <w:r w:rsidR="0039279A">
        <w:rPr>
          <w:rFonts w:ascii="Arial" w:hAnsi="Arial"/>
          <w:b w:val="0"/>
        </w:rPr>
        <w:t xml:space="preserve"> Dispone de las</w:t>
      </w:r>
      <w:r>
        <w:rPr>
          <w:rFonts w:ascii="Arial" w:hAnsi="Arial"/>
          <w:b w:val="0"/>
        </w:rPr>
        <w:t xml:space="preserve"> certificaciones  UL/ENEC 61058-1 y CQC16002160972. El material de contacto es </w:t>
      </w:r>
      <w:r w:rsidR="0039279A">
        <w:rPr>
          <w:rFonts w:ascii="Arial" w:hAnsi="Arial"/>
          <w:b w:val="0"/>
        </w:rPr>
        <w:t xml:space="preserve">plata sobre </w:t>
      </w:r>
      <w:r>
        <w:rPr>
          <w:rFonts w:ascii="Arial" w:hAnsi="Arial"/>
          <w:b w:val="0"/>
        </w:rPr>
        <w:t>una aleación de cobre.</w:t>
      </w:r>
    </w:p>
    <w:p w14:paraId="0BAD5066" w14:textId="11FA40FC" w:rsidR="006F0554" w:rsidRPr="006F0554" w:rsidRDefault="006F0554" w:rsidP="00485E6F">
      <w:pPr>
        <w:pStyle w:val="Textkrper"/>
        <w:spacing w:before="120" w:after="120" w:line="260" w:lineRule="exact"/>
        <w:jc w:val="both"/>
        <w:rPr>
          <w:rFonts w:ascii="Arial" w:hAnsi="Arial"/>
        </w:rPr>
      </w:pPr>
      <w:r>
        <w:rPr>
          <w:rFonts w:ascii="Arial" w:hAnsi="Arial"/>
        </w:rPr>
        <w:t>Servicio</w:t>
      </w:r>
    </w:p>
    <w:p w14:paraId="1A6851C7" w14:textId="6066B76A" w:rsidR="00485E6F" w:rsidRPr="00CD02EF" w:rsidRDefault="006F0554" w:rsidP="006F0554">
      <w:pPr>
        <w:pStyle w:val="Textkrper"/>
        <w:spacing w:before="120" w:after="120" w:line="260" w:lineRule="exact"/>
        <w:jc w:val="both"/>
        <w:rPr>
          <w:rFonts w:ascii="Arial" w:hAnsi="Arial"/>
          <w:b w:val="0"/>
          <w:bCs w:val="0"/>
        </w:rPr>
      </w:pPr>
      <w:r>
        <w:rPr>
          <w:rFonts w:ascii="Arial" w:hAnsi="Arial"/>
          <w:b w:val="0"/>
        </w:rPr>
        <w:lastRenderedPageBreak/>
        <w:t xml:space="preserve">Los dos nuevos interruptores ya están disponibles en stock sin cantidad mínima de pedido. Würth Elektronik proporciona muestras gratuitas previa solicitud. En las páginas de producto en el catálogo online en </w:t>
      </w:r>
      <w:hyperlink r:id="rId10" w:history="1">
        <w:r>
          <w:rPr>
            <w:rStyle w:val="Hyperlink"/>
            <w:rFonts w:ascii="Arial" w:hAnsi="Arial"/>
            <w:b w:val="0"/>
          </w:rPr>
          <w:t>www.we-online.com/components</w:t>
        </w:r>
      </w:hyperlink>
      <w:r>
        <w:rPr>
          <w:rFonts w:ascii="Arial" w:hAnsi="Arial"/>
          <w:b w:val="0"/>
        </w:rPr>
        <w:t xml:space="preserve"> están disponibles diversos documentos sobre circuitos, seguridad y resultados de pruebas.</w:t>
      </w:r>
    </w:p>
    <w:p w14:paraId="2F15F46B" w14:textId="77777777" w:rsidR="00485E6F" w:rsidRPr="00CD02EF" w:rsidRDefault="00485E6F" w:rsidP="00485E6F">
      <w:pPr>
        <w:pStyle w:val="Textkrper"/>
        <w:spacing w:before="120" w:after="120" w:line="260" w:lineRule="exact"/>
        <w:jc w:val="both"/>
        <w:rPr>
          <w:rFonts w:ascii="Arial" w:hAnsi="Arial"/>
          <w:color w:val="000000"/>
        </w:rPr>
      </w:pPr>
    </w:p>
    <w:p w14:paraId="784E7E64" w14:textId="77777777" w:rsidR="00485E6F" w:rsidRPr="00CD02EF" w:rsidRDefault="00485E6F" w:rsidP="00485E6F">
      <w:pPr>
        <w:pStyle w:val="Textkrper"/>
        <w:spacing w:before="120" w:after="120" w:line="260" w:lineRule="exact"/>
        <w:jc w:val="both"/>
        <w:rPr>
          <w:rFonts w:ascii="Arial" w:hAnsi="Arial"/>
          <w:b w:val="0"/>
          <w:bCs w:val="0"/>
        </w:rPr>
      </w:pPr>
    </w:p>
    <w:p w14:paraId="7653B424" w14:textId="77777777" w:rsidR="00485E6F" w:rsidRPr="00393B46" w:rsidRDefault="00485E6F" w:rsidP="00485E6F">
      <w:pPr>
        <w:pStyle w:val="PITextkrper"/>
        <w:pBdr>
          <w:top w:val="single" w:sz="4" w:space="1" w:color="auto"/>
        </w:pBdr>
        <w:spacing w:before="240"/>
        <w:rPr>
          <w:b/>
          <w:sz w:val="18"/>
          <w:szCs w:val="18"/>
        </w:rPr>
      </w:pPr>
    </w:p>
    <w:p w14:paraId="6317098C" w14:textId="77777777" w:rsidR="00AF58E7" w:rsidRPr="00735520" w:rsidRDefault="00AF58E7" w:rsidP="00AF58E7">
      <w:pPr>
        <w:spacing w:after="120" w:line="280" w:lineRule="exact"/>
        <w:rPr>
          <w:rFonts w:ascii="Arial" w:hAnsi="Arial" w:cs="Arial"/>
          <w:b/>
          <w:bCs/>
          <w:sz w:val="18"/>
          <w:szCs w:val="18"/>
        </w:rPr>
      </w:pPr>
      <w:r w:rsidRPr="00735520">
        <w:rPr>
          <w:rFonts w:ascii="Arial" w:hAnsi="Arial"/>
          <w:b/>
          <w:sz w:val="18"/>
        </w:rPr>
        <w:t>Imágenes disponibles</w:t>
      </w:r>
    </w:p>
    <w:p w14:paraId="3C9B88DA" w14:textId="05D62AF0" w:rsidR="00485E6F" w:rsidRPr="00CD02EF" w:rsidRDefault="00AF58E7" w:rsidP="00AF58E7">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60"/>
      </w:tblGrid>
      <w:tr w:rsidR="00841874" w:rsidRPr="00CD02EF" w14:paraId="415A195B" w14:textId="22825DD4" w:rsidTr="00EC2537">
        <w:trPr>
          <w:trHeight w:val="1701"/>
        </w:trPr>
        <w:tc>
          <w:tcPr>
            <w:tcW w:w="3294" w:type="dxa"/>
          </w:tcPr>
          <w:p w14:paraId="7E95923B" w14:textId="77777777" w:rsidR="00EC2537" w:rsidRDefault="00EC2537" w:rsidP="00EC2537">
            <w:pPr>
              <w:pStyle w:val="txt"/>
              <w:jc w:val="center"/>
              <w:rPr>
                <w:bCs/>
                <w:sz w:val="16"/>
                <w:szCs w:val="16"/>
              </w:rPr>
            </w:pPr>
            <w:r>
              <w:br/>
            </w:r>
            <w:r>
              <w:rPr>
                <w:noProof/>
              </w:rPr>
              <w:drawing>
                <wp:inline distT="0" distB="0" distL="0" distR="0" wp14:anchorId="1E51867C" wp14:editId="0633066A">
                  <wp:extent cx="1641600" cy="1641600"/>
                  <wp:effectExtent l="0" t="0" r="0" b="0"/>
                  <wp:docPr id="435606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00" cy="1641600"/>
                          </a:xfrm>
                          <a:prstGeom prst="rect">
                            <a:avLst/>
                          </a:prstGeom>
                          <a:noFill/>
                          <a:ln>
                            <a:noFill/>
                          </a:ln>
                        </pic:spPr>
                      </pic:pic>
                    </a:graphicData>
                  </a:graphic>
                </wp:inline>
              </w:drawing>
            </w:r>
          </w:p>
          <w:p w14:paraId="5A320371" w14:textId="324AE73B" w:rsidR="00841874" w:rsidRPr="00841874" w:rsidRDefault="00841874" w:rsidP="00EC2537">
            <w:pPr>
              <w:pStyle w:val="txt"/>
              <w:rPr>
                <w:b/>
                <w:bCs/>
                <w:sz w:val="18"/>
              </w:rPr>
            </w:pPr>
            <w:r>
              <w:rPr>
                <w:sz w:val="16"/>
              </w:rPr>
              <w:t>Fuente de la imagen: Würth Elektronik</w:t>
            </w:r>
          </w:p>
          <w:p w14:paraId="4BBAF83E" w14:textId="33D55D4C" w:rsidR="00841874" w:rsidRPr="00841874" w:rsidRDefault="00841874" w:rsidP="00CE17D6">
            <w:pPr>
              <w:autoSpaceDE w:val="0"/>
              <w:autoSpaceDN w:val="0"/>
              <w:adjustRightInd w:val="0"/>
              <w:rPr>
                <w:rFonts w:ascii="Arial" w:hAnsi="Arial" w:cs="Arial"/>
                <w:b/>
                <w:sz w:val="18"/>
                <w:szCs w:val="18"/>
              </w:rPr>
            </w:pPr>
            <w:r>
              <w:rPr>
                <w:rFonts w:ascii="Arial" w:hAnsi="Arial"/>
                <w:b/>
                <w:sz w:val="18"/>
              </w:rPr>
              <w:t>Würth Elektronik amplía su gama de pulsadores de corto recorrido.</w:t>
            </w:r>
          </w:p>
          <w:p w14:paraId="5ED23578" w14:textId="77777777" w:rsidR="00841874" w:rsidRPr="00841874" w:rsidRDefault="00841874" w:rsidP="00CE17D6">
            <w:pPr>
              <w:autoSpaceDE w:val="0"/>
              <w:autoSpaceDN w:val="0"/>
              <w:adjustRightInd w:val="0"/>
              <w:rPr>
                <w:rFonts w:ascii="Arial" w:hAnsi="Arial" w:cs="Arial"/>
                <w:b/>
                <w:bCs/>
                <w:sz w:val="18"/>
                <w:szCs w:val="18"/>
              </w:rPr>
            </w:pPr>
          </w:p>
        </w:tc>
        <w:tc>
          <w:tcPr>
            <w:tcW w:w="3260" w:type="dxa"/>
          </w:tcPr>
          <w:p w14:paraId="3D815635" w14:textId="75BA0E1A" w:rsidR="00EC2537" w:rsidRDefault="00841874" w:rsidP="00EC2537">
            <w:pPr>
              <w:pStyle w:val="txt"/>
              <w:jc w:val="center"/>
              <w:rPr>
                <w:bCs/>
                <w:sz w:val="16"/>
                <w:szCs w:val="16"/>
              </w:rPr>
            </w:pPr>
            <w:r>
              <w:rPr>
                <w:b/>
              </w:rPr>
              <w:br/>
            </w:r>
            <w:r>
              <w:rPr>
                <w:noProof/>
              </w:rPr>
              <w:drawing>
                <wp:inline distT="0" distB="0" distL="0" distR="0" wp14:anchorId="375D1538" wp14:editId="2595FDB6">
                  <wp:extent cx="1918335" cy="1641475"/>
                  <wp:effectExtent l="0" t="0" r="5715" b="0"/>
                  <wp:docPr id="1862214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15" b="2517"/>
                          <a:stretch/>
                        </pic:blipFill>
                        <pic:spPr bwMode="auto">
                          <a:xfrm>
                            <a:off x="0" y="0"/>
                            <a:ext cx="1918800" cy="1641873"/>
                          </a:xfrm>
                          <a:prstGeom prst="rect">
                            <a:avLst/>
                          </a:prstGeom>
                          <a:noFill/>
                          <a:ln>
                            <a:noFill/>
                          </a:ln>
                          <a:extLst>
                            <a:ext uri="{53640926-AAD7-44D8-BBD7-CCE9431645EC}">
                              <a14:shadowObscured xmlns:a14="http://schemas.microsoft.com/office/drawing/2010/main"/>
                            </a:ext>
                          </a:extLst>
                        </pic:spPr>
                      </pic:pic>
                    </a:graphicData>
                  </a:graphic>
                </wp:inline>
              </w:drawing>
            </w:r>
          </w:p>
          <w:p w14:paraId="38D3015F" w14:textId="7CD97598" w:rsidR="00841874" w:rsidRPr="00841874" w:rsidRDefault="00841874" w:rsidP="00EC2537">
            <w:pPr>
              <w:pStyle w:val="txt"/>
              <w:rPr>
                <w:b/>
                <w:bCs/>
                <w:sz w:val="18"/>
              </w:rPr>
            </w:pPr>
            <w:r>
              <w:rPr>
                <w:sz w:val="16"/>
              </w:rPr>
              <w:t>Fuente de la imagen: Würth Elektronik</w:t>
            </w:r>
          </w:p>
          <w:p w14:paraId="7E5649BB" w14:textId="646DE533" w:rsidR="00841874" w:rsidRPr="00841874" w:rsidRDefault="00841874" w:rsidP="00EC2537">
            <w:pPr>
              <w:autoSpaceDE w:val="0"/>
              <w:autoSpaceDN w:val="0"/>
              <w:adjustRightInd w:val="0"/>
              <w:rPr>
                <w:b/>
              </w:rPr>
            </w:pPr>
            <w:r>
              <w:rPr>
                <w:rFonts w:ascii="Arial" w:hAnsi="Arial"/>
                <w:b/>
                <w:sz w:val="18"/>
              </w:rPr>
              <w:t xml:space="preserve">Este interruptor de red solo requiere un pequeño corte en </w:t>
            </w:r>
            <w:r w:rsidR="0039279A">
              <w:rPr>
                <w:rFonts w:ascii="Arial" w:hAnsi="Arial"/>
                <w:b/>
                <w:sz w:val="18"/>
              </w:rPr>
              <w:t>el  panel</w:t>
            </w:r>
            <w:r>
              <w:rPr>
                <w:rFonts w:ascii="Arial" w:hAnsi="Arial"/>
                <w:b/>
                <w:sz w:val="18"/>
              </w:rPr>
              <w:t>.</w:t>
            </w:r>
          </w:p>
        </w:tc>
      </w:tr>
    </w:tbl>
    <w:p w14:paraId="388B8CF4" w14:textId="77777777" w:rsidR="00485E6F" w:rsidRPr="00393B46" w:rsidRDefault="00485E6F" w:rsidP="00485E6F">
      <w:pPr>
        <w:pStyle w:val="PITextkrper"/>
        <w:rPr>
          <w:b/>
          <w:bCs/>
          <w:sz w:val="18"/>
          <w:szCs w:val="18"/>
        </w:rPr>
      </w:pPr>
    </w:p>
    <w:p w14:paraId="1A961B77" w14:textId="77777777" w:rsidR="00485E6F" w:rsidRPr="00CD02EF" w:rsidRDefault="00485E6F" w:rsidP="00485E6F">
      <w:pPr>
        <w:pStyle w:val="Textkrper"/>
        <w:spacing w:before="120" w:after="120" w:line="260" w:lineRule="exact"/>
        <w:jc w:val="both"/>
        <w:rPr>
          <w:rFonts w:ascii="Arial" w:hAnsi="Arial"/>
          <w:b w:val="0"/>
          <w:bCs w:val="0"/>
        </w:rPr>
      </w:pPr>
    </w:p>
    <w:p w14:paraId="0BA87216" w14:textId="77777777" w:rsidR="00485E6F" w:rsidRPr="00393B46" w:rsidRDefault="00485E6F" w:rsidP="00485E6F">
      <w:pPr>
        <w:pStyle w:val="PITextkrper"/>
        <w:pBdr>
          <w:top w:val="single" w:sz="4" w:space="1" w:color="auto"/>
        </w:pBdr>
        <w:spacing w:before="240"/>
        <w:rPr>
          <w:b/>
          <w:sz w:val="18"/>
          <w:szCs w:val="18"/>
        </w:rPr>
      </w:pPr>
    </w:p>
    <w:p w14:paraId="500C604B" w14:textId="77777777" w:rsidR="00AF58E7" w:rsidRPr="00735520" w:rsidRDefault="00AF58E7" w:rsidP="00AF58E7">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05D700AE" w14:textId="77777777" w:rsidR="00AF58E7" w:rsidRPr="00735520" w:rsidRDefault="00AF58E7" w:rsidP="00AF58E7">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441C81D" w14:textId="77777777" w:rsidR="00AF58E7" w:rsidRDefault="00AF58E7" w:rsidP="00AF58E7">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AA6BD28" w14:textId="77777777" w:rsidR="00AF58E7" w:rsidRDefault="00AF58E7" w:rsidP="00AF58E7">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39B358FC" w14:textId="77777777" w:rsidR="00AF58E7" w:rsidRDefault="00AF58E7" w:rsidP="00AF58E7">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306990E4" w14:textId="77777777" w:rsidR="00AF58E7" w:rsidRPr="00163BBC" w:rsidRDefault="00AF58E7" w:rsidP="00AF58E7">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5CE85065" w14:textId="77777777" w:rsidR="00AF58E7" w:rsidRPr="00735520" w:rsidRDefault="00AF58E7" w:rsidP="00AF58E7">
      <w:pPr>
        <w:pStyle w:val="Textkrper"/>
        <w:spacing w:before="120" w:after="120" w:line="276" w:lineRule="auto"/>
        <w:rPr>
          <w:rFonts w:ascii="Arial" w:hAnsi="Arial"/>
        </w:rPr>
      </w:pPr>
      <w:r w:rsidRPr="00735520">
        <w:rPr>
          <w:rFonts w:ascii="Arial" w:hAnsi="Arial"/>
        </w:rPr>
        <w:t>Más información en www.we-online.com</w:t>
      </w:r>
    </w:p>
    <w:p w14:paraId="57611D2A" w14:textId="77777777" w:rsidR="00AF58E7" w:rsidRPr="00735520" w:rsidRDefault="00AF58E7" w:rsidP="00AF58E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F58E7" w:rsidRPr="00163BBC" w14:paraId="4F065BFE" w14:textId="77777777" w:rsidTr="00D559D2">
        <w:tc>
          <w:tcPr>
            <w:tcW w:w="3902" w:type="dxa"/>
            <w:hideMark/>
          </w:tcPr>
          <w:p w14:paraId="43A8B25E" w14:textId="77777777" w:rsidR="00AF58E7" w:rsidRPr="00735520" w:rsidRDefault="00AF58E7" w:rsidP="00D559D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39CF9F62" w14:textId="77777777" w:rsidR="00AF58E7" w:rsidRPr="00735520" w:rsidRDefault="00AF58E7" w:rsidP="00D559D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D224745" w14:textId="77777777" w:rsidR="00AF58E7" w:rsidRPr="00735520" w:rsidRDefault="00AF58E7" w:rsidP="00D559D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71505A5" w14:textId="77777777" w:rsidR="00AF58E7" w:rsidRPr="00735520" w:rsidRDefault="00AF58E7" w:rsidP="00D559D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C867437" w14:textId="77777777" w:rsidR="00AF58E7" w:rsidRPr="00735520" w:rsidRDefault="00AF58E7" w:rsidP="00D559D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D2543B0" w14:textId="77777777" w:rsidR="00AF58E7" w:rsidRPr="00735520" w:rsidRDefault="00AF58E7" w:rsidP="00D559D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9A28B63" w14:textId="77777777" w:rsidR="00AF58E7" w:rsidRPr="00735520" w:rsidRDefault="00AF58E7" w:rsidP="00D559D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BC9FD47" w14:textId="77777777" w:rsidR="00AF58E7" w:rsidRPr="00735520" w:rsidRDefault="00AF58E7" w:rsidP="00D559D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0089E4D" w14:textId="77777777" w:rsidR="00255305" w:rsidRPr="00944A14" w:rsidRDefault="00255305" w:rsidP="00255305">
      <w:pPr>
        <w:pStyle w:val="Textkrper"/>
        <w:spacing w:before="120" w:after="120" w:line="260" w:lineRule="exact"/>
      </w:pPr>
    </w:p>
    <w:p w14:paraId="65ADA326" w14:textId="77777777" w:rsidR="00255305" w:rsidRPr="00944A14" w:rsidRDefault="00255305" w:rsidP="00255305">
      <w:pPr>
        <w:pStyle w:val="Textkrper"/>
        <w:spacing w:before="120" w:after="120" w:line="260" w:lineRule="exact"/>
        <w:jc w:val="both"/>
        <w:rPr>
          <w:rFonts w:asciiTheme="minorHAnsi" w:hAnsiTheme="minorHAnsi" w:cstheme="minorHAnsi"/>
          <w:sz w:val="22"/>
          <w:szCs w:val="22"/>
        </w:rPr>
      </w:pPr>
    </w:p>
    <w:p w14:paraId="4616A057" w14:textId="77777777" w:rsidR="003E1703" w:rsidRPr="00CD02EF" w:rsidRDefault="003E1703" w:rsidP="00255305">
      <w:pPr>
        <w:pStyle w:val="Textkrper"/>
        <w:spacing w:before="120" w:after="120" w:line="276" w:lineRule="auto"/>
        <w:jc w:val="both"/>
        <w:rPr>
          <w:rFonts w:asciiTheme="minorHAnsi" w:hAnsiTheme="minorHAnsi" w:cstheme="minorHAnsi"/>
          <w:sz w:val="22"/>
          <w:szCs w:val="22"/>
        </w:rPr>
      </w:pPr>
    </w:p>
    <w:sectPr w:rsidR="003E1703" w:rsidRPr="00CD02EF"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FFBB" w14:textId="77777777" w:rsidR="002567D1" w:rsidRDefault="002567D1">
      <w:r>
        <w:separator/>
      </w:r>
    </w:p>
  </w:endnote>
  <w:endnote w:type="continuationSeparator" w:id="0">
    <w:p w14:paraId="5F6F5D5D" w14:textId="77777777" w:rsidR="002567D1" w:rsidRDefault="0025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1B4687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D40BD">
      <w:rPr>
        <w:rFonts w:ascii="Arial" w:hAnsi="Arial" w:cs="Arial"/>
        <w:snapToGrid w:val="0"/>
        <w:sz w:val="16"/>
      </w:rPr>
      <w:t>WTH1PI1663</w:t>
    </w:r>
    <w:r w:rsidR="00AF58E7">
      <w:rPr>
        <w:rFonts w:ascii="Arial" w:hAnsi="Arial" w:cs="Arial"/>
        <w:snapToGrid w:val="0"/>
        <w:sz w:val="16"/>
      </w:rPr>
      <w:t>_es</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035C0" w14:textId="77777777" w:rsidR="002567D1" w:rsidRDefault="002567D1">
      <w:r>
        <w:separator/>
      </w:r>
    </w:p>
  </w:footnote>
  <w:footnote w:type="continuationSeparator" w:id="0">
    <w:p w14:paraId="55425E50" w14:textId="77777777" w:rsidR="002567D1" w:rsidRDefault="0025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AC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7F2"/>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4A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1F94"/>
    <w:rsid w:val="002329D1"/>
    <w:rsid w:val="0023483C"/>
    <w:rsid w:val="00236438"/>
    <w:rsid w:val="00240A6A"/>
    <w:rsid w:val="00243D1A"/>
    <w:rsid w:val="00244F5D"/>
    <w:rsid w:val="002467F9"/>
    <w:rsid w:val="00250440"/>
    <w:rsid w:val="0025115B"/>
    <w:rsid w:val="00254CE8"/>
    <w:rsid w:val="00255290"/>
    <w:rsid w:val="00255305"/>
    <w:rsid w:val="002567D1"/>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36D"/>
    <w:rsid w:val="002C2A63"/>
    <w:rsid w:val="002C689E"/>
    <w:rsid w:val="002C696C"/>
    <w:rsid w:val="002D18E8"/>
    <w:rsid w:val="002D4194"/>
    <w:rsid w:val="002E0469"/>
    <w:rsid w:val="002E0DDA"/>
    <w:rsid w:val="002E156E"/>
    <w:rsid w:val="002E21AA"/>
    <w:rsid w:val="002E229A"/>
    <w:rsid w:val="002E7707"/>
    <w:rsid w:val="002F488A"/>
    <w:rsid w:val="002F663D"/>
    <w:rsid w:val="002F729F"/>
    <w:rsid w:val="00301973"/>
    <w:rsid w:val="00301A91"/>
    <w:rsid w:val="00304188"/>
    <w:rsid w:val="00304F19"/>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279A"/>
    <w:rsid w:val="003931C1"/>
    <w:rsid w:val="00393B46"/>
    <w:rsid w:val="003955B5"/>
    <w:rsid w:val="003A0D86"/>
    <w:rsid w:val="003A2E6C"/>
    <w:rsid w:val="003B011F"/>
    <w:rsid w:val="003B1978"/>
    <w:rsid w:val="003B2106"/>
    <w:rsid w:val="003B33CD"/>
    <w:rsid w:val="003B3A4B"/>
    <w:rsid w:val="003B3E7A"/>
    <w:rsid w:val="003B50D0"/>
    <w:rsid w:val="003B513B"/>
    <w:rsid w:val="003B5455"/>
    <w:rsid w:val="003B7DC8"/>
    <w:rsid w:val="003C080B"/>
    <w:rsid w:val="003C0AA4"/>
    <w:rsid w:val="003C1C70"/>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4FBB"/>
    <w:rsid w:val="0046027E"/>
    <w:rsid w:val="004628C9"/>
    <w:rsid w:val="004646CB"/>
    <w:rsid w:val="00465024"/>
    <w:rsid w:val="004662AE"/>
    <w:rsid w:val="00470FBA"/>
    <w:rsid w:val="00471876"/>
    <w:rsid w:val="00476C76"/>
    <w:rsid w:val="00483C3D"/>
    <w:rsid w:val="00485E6F"/>
    <w:rsid w:val="004929D4"/>
    <w:rsid w:val="00493757"/>
    <w:rsid w:val="004953E8"/>
    <w:rsid w:val="00495798"/>
    <w:rsid w:val="0049593E"/>
    <w:rsid w:val="004A4093"/>
    <w:rsid w:val="004B0A52"/>
    <w:rsid w:val="004B1A2D"/>
    <w:rsid w:val="004B2DAD"/>
    <w:rsid w:val="004B3468"/>
    <w:rsid w:val="004B4EB2"/>
    <w:rsid w:val="004B5422"/>
    <w:rsid w:val="004B5E02"/>
    <w:rsid w:val="004C0A5E"/>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6BBE"/>
    <w:rsid w:val="005A7BE2"/>
    <w:rsid w:val="005C06DF"/>
    <w:rsid w:val="005C1020"/>
    <w:rsid w:val="005C1B52"/>
    <w:rsid w:val="005C61CB"/>
    <w:rsid w:val="005C6D6A"/>
    <w:rsid w:val="005C7E9D"/>
    <w:rsid w:val="005D01AD"/>
    <w:rsid w:val="005D160B"/>
    <w:rsid w:val="005D40BD"/>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15CB"/>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55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9690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187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E48"/>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3B5"/>
    <w:rsid w:val="008E0894"/>
    <w:rsid w:val="008E0C0C"/>
    <w:rsid w:val="008E1E5C"/>
    <w:rsid w:val="008E6771"/>
    <w:rsid w:val="008F13AD"/>
    <w:rsid w:val="008F187F"/>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07AD"/>
    <w:rsid w:val="009810CE"/>
    <w:rsid w:val="00981CD4"/>
    <w:rsid w:val="00982008"/>
    <w:rsid w:val="0098432E"/>
    <w:rsid w:val="0099174C"/>
    <w:rsid w:val="00991F97"/>
    <w:rsid w:val="00995576"/>
    <w:rsid w:val="009A0C08"/>
    <w:rsid w:val="009A1DA9"/>
    <w:rsid w:val="009A31AA"/>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568"/>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58E7"/>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37ED4"/>
    <w:rsid w:val="00B40F06"/>
    <w:rsid w:val="00B42801"/>
    <w:rsid w:val="00B43755"/>
    <w:rsid w:val="00B4555A"/>
    <w:rsid w:val="00B50499"/>
    <w:rsid w:val="00B5064E"/>
    <w:rsid w:val="00B54F4E"/>
    <w:rsid w:val="00B56EF0"/>
    <w:rsid w:val="00B61AE2"/>
    <w:rsid w:val="00B66573"/>
    <w:rsid w:val="00B6690A"/>
    <w:rsid w:val="00B67314"/>
    <w:rsid w:val="00B67EA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01F2"/>
    <w:rsid w:val="00C036DC"/>
    <w:rsid w:val="00C10188"/>
    <w:rsid w:val="00C10F63"/>
    <w:rsid w:val="00C17CED"/>
    <w:rsid w:val="00C279D5"/>
    <w:rsid w:val="00C317DF"/>
    <w:rsid w:val="00C351B8"/>
    <w:rsid w:val="00C3674E"/>
    <w:rsid w:val="00C40959"/>
    <w:rsid w:val="00C437CE"/>
    <w:rsid w:val="00C43E68"/>
    <w:rsid w:val="00C500C5"/>
    <w:rsid w:val="00C537A3"/>
    <w:rsid w:val="00C55A06"/>
    <w:rsid w:val="00C5688B"/>
    <w:rsid w:val="00C62222"/>
    <w:rsid w:val="00C626B6"/>
    <w:rsid w:val="00C63D8C"/>
    <w:rsid w:val="00C645F4"/>
    <w:rsid w:val="00C70245"/>
    <w:rsid w:val="00C71265"/>
    <w:rsid w:val="00C7439C"/>
    <w:rsid w:val="00C8403A"/>
    <w:rsid w:val="00C87944"/>
    <w:rsid w:val="00C9372B"/>
    <w:rsid w:val="00C9434E"/>
    <w:rsid w:val="00CA2DD3"/>
    <w:rsid w:val="00CB06BF"/>
    <w:rsid w:val="00CB56BA"/>
    <w:rsid w:val="00CB6417"/>
    <w:rsid w:val="00CB765C"/>
    <w:rsid w:val="00CC1740"/>
    <w:rsid w:val="00CC1D85"/>
    <w:rsid w:val="00CC318F"/>
    <w:rsid w:val="00CC31B8"/>
    <w:rsid w:val="00CC5E31"/>
    <w:rsid w:val="00CD02EF"/>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A7781"/>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7E27"/>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67668"/>
    <w:rsid w:val="00E8050A"/>
    <w:rsid w:val="00E815D2"/>
    <w:rsid w:val="00E821A2"/>
    <w:rsid w:val="00E86437"/>
    <w:rsid w:val="00E87BA5"/>
    <w:rsid w:val="00E966E4"/>
    <w:rsid w:val="00E96706"/>
    <w:rsid w:val="00EA03DE"/>
    <w:rsid w:val="00EA0C44"/>
    <w:rsid w:val="00EA3E65"/>
    <w:rsid w:val="00EA438E"/>
    <w:rsid w:val="00EA530D"/>
    <w:rsid w:val="00EA5874"/>
    <w:rsid w:val="00EA7C20"/>
    <w:rsid w:val="00EB12AA"/>
    <w:rsid w:val="00EB7CEE"/>
    <w:rsid w:val="00EC2537"/>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34F46"/>
    <w:rsid w:val="00F55A20"/>
    <w:rsid w:val="00F61BC9"/>
    <w:rsid w:val="00F630C4"/>
    <w:rsid w:val="00F633C4"/>
    <w:rsid w:val="00F7288A"/>
    <w:rsid w:val="00F74E4F"/>
    <w:rsid w:val="00F756A0"/>
    <w:rsid w:val="00F9549B"/>
    <w:rsid w:val="00F97587"/>
    <w:rsid w:val="00FA02BD"/>
    <w:rsid w:val="00FA0A2F"/>
    <w:rsid w:val="00FA19AC"/>
    <w:rsid w:val="00FA3D93"/>
    <w:rsid w:val="00FB0CB6"/>
    <w:rsid w:val="00FB417E"/>
    <w:rsid w:val="00FB76F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9059250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688085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097955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006896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_TASV_SMT_TACT_SWITCH_4_5_3_2"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e-online.com/components" TargetMode="External"/><Relationship Id="rId4" Type="http://schemas.openxmlformats.org/officeDocument/2006/relationships/settings" Target="settings.xml"/><Relationship Id="rId9" Type="http://schemas.openxmlformats.org/officeDocument/2006/relationships/hyperlink" Target="https://www.we-online.com/en/components/products/WS_RSTV_19_2_X_6_8_MM_PANEL_CUT_OUT_WITH_0_187_QUICK_CONNECT_TERMIN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4482</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5198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2025-08-05T07:16:00Z</dcterms:created>
  <dcterms:modified xsi:type="dcterms:W3CDTF">2025-08-05T07:16:00Z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