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6F3F05" w14:textId="77777777" w:rsidR="00B4555A" w:rsidRPr="00CD02EF" w:rsidRDefault="00B4555A" w:rsidP="00B4555A">
      <w:pPr>
        <w:pStyle w:val="berschrift1"/>
        <w:spacing w:before="720" w:after="720" w:line="260" w:lineRule="exact"/>
        <w:rPr>
          <w:sz w:val="20"/>
          <w:lang w:bidi="it-IT"/>
        </w:rPr>
      </w:pPr>
      <w:r w:rsidRPr="00CD02EF">
        <w:rPr>
          <w:sz w:val="20"/>
          <w:lang w:bidi="it-IT"/>
        </w:rPr>
        <w:t>MEDIENINFORMATION</w:t>
      </w:r>
    </w:p>
    <w:p w14:paraId="59879415" w14:textId="677652E3" w:rsidR="00485E6F" w:rsidRPr="00CD02EF" w:rsidRDefault="00C001F2" w:rsidP="00485E6F">
      <w:pPr>
        <w:pStyle w:val="Kopfzeile"/>
        <w:tabs>
          <w:tab w:val="clear" w:pos="4536"/>
          <w:tab w:val="clear" w:pos="9072"/>
        </w:tabs>
        <w:spacing w:before="120" w:after="120" w:line="360" w:lineRule="exact"/>
        <w:outlineLvl w:val="0"/>
        <w:rPr>
          <w:rFonts w:ascii="Arial" w:hAnsi="Arial" w:cs="Arial"/>
          <w:b/>
          <w:bCs/>
        </w:rPr>
      </w:pPr>
      <w:r w:rsidRPr="00CD02EF">
        <w:rPr>
          <w:rFonts w:ascii="Arial" w:hAnsi="Arial" w:cs="Arial"/>
          <w:b/>
          <w:bCs/>
        </w:rPr>
        <w:t>Erweiterungen des Würth Elektronik Schalterprogramms</w:t>
      </w:r>
    </w:p>
    <w:p w14:paraId="4148C797" w14:textId="7883B9B9" w:rsidR="00485E6F" w:rsidRPr="00CD02EF" w:rsidRDefault="00CD02EF" w:rsidP="00485E6F">
      <w:pPr>
        <w:pStyle w:val="Kopfzeile"/>
        <w:tabs>
          <w:tab w:val="clear" w:pos="4536"/>
          <w:tab w:val="clear" w:pos="9072"/>
        </w:tabs>
        <w:spacing w:before="360" w:after="360"/>
        <w:rPr>
          <w:rFonts w:ascii="Arial" w:hAnsi="Arial" w:cs="Arial"/>
          <w:b/>
          <w:bCs/>
          <w:color w:val="000000"/>
          <w:sz w:val="36"/>
        </w:rPr>
      </w:pPr>
      <w:r w:rsidRPr="00CD02EF">
        <w:rPr>
          <w:rFonts w:ascii="Arial" w:hAnsi="Arial" w:cs="Arial"/>
          <w:b/>
          <w:bCs/>
          <w:color w:val="000000"/>
          <w:sz w:val="36"/>
        </w:rPr>
        <w:t>Taster und ein Hauptschalter</w:t>
      </w:r>
    </w:p>
    <w:p w14:paraId="201DBD28" w14:textId="521BA8C8" w:rsidR="00485E6F" w:rsidRPr="00CD02EF" w:rsidRDefault="00485E6F" w:rsidP="00485E6F">
      <w:pPr>
        <w:pStyle w:val="Textkrper"/>
        <w:spacing w:before="120" w:after="120" w:line="260" w:lineRule="exact"/>
        <w:jc w:val="both"/>
        <w:rPr>
          <w:rFonts w:ascii="Arial" w:hAnsi="Arial"/>
          <w:color w:val="000000"/>
        </w:rPr>
      </w:pPr>
      <w:proofErr w:type="spellStart"/>
      <w:r w:rsidRPr="00CD02EF">
        <w:rPr>
          <w:rFonts w:ascii="Arial" w:hAnsi="Arial"/>
          <w:color w:val="000000"/>
        </w:rPr>
        <w:t>Waldenburg</w:t>
      </w:r>
      <w:proofErr w:type="spellEnd"/>
      <w:r w:rsidRPr="00CD02EF">
        <w:rPr>
          <w:rFonts w:ascii="Arial" w:hAnsi="Arial"/>
          <w:color w:val="000000"/>
        </w:rPr>
        <w:t xml:space="preserve">, </w:t>
      </w:r>
      <w:r w:rsidR="006D0DC3">
        <w:rPr>
          <w:rFonts w:ascii="Arial" w:hAnsi="Arial"/>
          <w:color w:val="000000"/>
        </w:rPr>
        <w:t>13.</w:t>
      </w:r>
      <w:r w:rsidRPr="00CD02EF">
        <w:rPr>
          <w:rFonts w:ascii="Arial" w:hAnsi="Arial"/>
          <w:color w:val="000000"/>
        </w:rPr>
        <w:t xml:space="preserve"> </w:t>
      </w:r>
      <w:r w:rsidR="006D0DC3">
        <w:rPr>
          <w:rFonts w:ascii="Arial" w:hAnsi="Arial"/>
          <w:color w:val="000000"/>
        </w:rPr>
        <w:t>August</w:t>
      </w:r>
      <w:r w:rsidRPr="00CD02EF">
        <w:rPr>
          <w:rFonts w:ascii="Arial" w:hAnsi="Arial"/>
          <w:color w:val="000000"/>
        </w:rPr>
        <w:t xml:space="preserve"> 202</w:t>
      </w:r>
      <w:r w:rsidR="00BB555E" w:rsidRPr="00CD02EF">
        <w:rPr>
          <w:rFonts w:ascii="Arial" w:hAnsi="Arial"/>
          <w:color w:val="000000"/>
        </w:rPr>
        <w:t>5</w:t>
      </w:r>
      <w:r w:rsidR="00341B97" w:rsidRPr="00CD02EF">
        <w:rPr>
          <w:rFonts w:ascii="Arial" w:hAnsi="Arial"/>
          <w:color w:val="000000"/>
        </w:rPr>
        <w:t xml:space="preserve"> – </w:t>
      </w:r>
      <w:r w:rsidR="00CD02EF">
        <w:rPr>
          <w:rFonts w:ascii="Arial" w:hAnsi="Arial"/>
          <w:color w:val="000000"/>
        </w:rPr>
        <w:t xml:space="preserve">Würth Elektronik erweitert sein Schalterprogramm. </w:t>
      </w:r>
      <w:r w:rsidR="00DA7781">
        <w:rPr>
          <w:rFonts w:ascii="Arial" w:hAnsi="Arial"/>
          <w:color w:val="000000"/>
        </w:rPr>
        <w:t>Bei den beliebten SMT-bestückbaren Kurzhubtastern kommt mit „</w:t>
      </w:r>
      <w:hyperlink r:id="rId8" w:history="1">
        <w:r w:rsidR="003C1C70">
          <w:rPr>
            <w:rStyle w:val="Hyperlink"/>
            <w:rFonts w:ascii="Arial" w:hAnsi="Arial"/>
          </w:rPr>
          <w:t>WS-TASV SMT Tact Switch 4,5*3,2 mm</w:t>
        </w:r>
      </w:hyperlink>
      <w:r w:rsidR="00DA7781">
        <w:rPr>
          <w:rFonts w:ascii="Arial" w:hAnsi="Arial"/>
          <w:color w:val="000000"/>
        </w:rPr>
        <w:t xml:space="preserve">“ eine neue Größe hinzu. Die </w:t>
      </w:r>
      <w:r w:rsidR="008E03B5">
        <w:rPr>
          <w:rFonts w:ascii="Arial" w:hAnsi="Arial"/>
          <w:color w:val="000000"/>
        </w:rPr>
        <w:t xml:space="preserve">Schalter sind </w:t>
      </w:r>
      <w:r w:rsidR="00841874">
        <w:rPr>
          <w:rFonts w:ascii="Arial" w:hAnsi="Arial"/>
          <w:color w:val="000000"/>
        </w:rPr>
        <w:t xml:space="preserve">in </w:t>
      </w:r>
      <w:r w:rsidR="008E03B5">
        <w:rPr>
          <w:rFonts w:ascii="Arial" w:hAnsi="Arial"/>
          <w:color w:val="000000"/>
        </w:rPr>
        <w:t>drei Versionen mit unterschiedlichen Betätigungskräften erhältlich. Im Bereich der Netzschalter erweitert ein Wippschalter für eine</w:t>
      </w:r>
      <w:r w:rsidR="00841874">
        <w:rPr>
          <w:rFonts w:ascii="Arial" w:hAnsi="Arial"/>
          <w:color w:val="000000"/>
        </w:rPr>
        <w:t>n</w:t>
      </w:r>
      <w:r w:rsidR="008E03B5">
        <w:rPr>
          <w:rFonts w:ascii="Arial" w:hAnsi="Arial"/>
          <w:color w:val="000000"/>
        </w:rPr>
        <w:t xml:space="preserve"> besonders platzsparenden Geräteausschnitt das Angebot.</w:t>
      </w:r>
    </w:p>
    <w:p w14:paraId="5542C3AF" w14:textId="3A3D4E9E" w:rsidR="00A70568" w:rsidRDefault="006815CB" w:rsidP="00A70568">
      <w:pPr>
        <w:pStyle w:val="Textkrper"/>
        <w:spacing w:before="120" w:after="120" w:line="260" w:lineRule="exact"/>
        <w:jc w:val="both"/>
        <w:rPr>
          <w:rFonts w:ascii="Arial" w:hAnsi="Arial"/>
          <w:b w:val="0"/>
          <w:bCs w:val="0"/>
        </w:rPr>
      </w:pPr>
      <w:r w:rsidRPr="00EC2537">
        <w:rPr>
          <w:rFonts w:ascii="Arial" w:hAnsi="Arial"/>
          <w:b w:val="0"/>
          <w:bCs w:val="0"/>
        </w:rPr>
        <w:t>Die Kurzhubtaster von Würth Elektronik eignen sich sowohl zum Ein- und Ausschalten von Funktionen als auch als Signalgeber. Die für Betriebstemperaturen von -40</w:t>
      </w:r>
      <w:r w:rsidR="009A31AA" w:rsidRPr="00EC2537">
        <w:rPr>
          <w:rFonts w:ascii="Arial" w:hAnsi="Arial"/>
          <w:b w:val="0"/>
          <w:bCs w:val="0"/>
        </w:rPr>
        <w:t> </w:t>
      </w:r>
      <w:r w:rsidRPr="00EC2537">
        <w:rPr>
          <w:rFonts w:ascii="Arial" w:hAnsi="Arial"/>
          <w:b w:val="0"/>
          <w:bCs w:val="0"/>
        </w:rPr>
        <w:t>bis +85</w:t>
      </w:r>
      <w:r w:rsidR="009A31AA" w:rsidRPr="00EC2537">
        <w:rPr>
          <w:rFonts w:ascii="Arial" w:hAnsi="Arial"/>
          <w:b w:val="0"/>
          <w:bCs w:val="0"/>
        </w:rPr>
        <w:t> </w:t>
      </w:r>
      <w:r w:rsidRPr="00EC2537">
        <w:rPr>
          <w:rFonts w:ascii="Arial" w:hAnsi="Arial"/>
          <w:b w:val="0"/>
          <w:bCs w:val="0"/>
        </w:rPr>
        <w:t>°C ausgelegten Tact Switches sind mit den Betätigungskräften 170, 330 und 520 gf erhältlich. Die</w:t>
      </w:r>
      <w:r w:rsidR="005D01AD" w:rsidRPr="00EC2537">
        <w:rPr>
          <w:rFonts w:ascii="Arial" w:hAnsi="Arial"/>
          <w:b w:val="0"/>
          <w:bCs w:val="0"/>
        </w:rPr>
        <w:t>se</w:t>
      </w:r>
      <w:r w:rsidRPr="00EC2537">
        <w:rPr>
          <w:rFonts w:ascii="Arial" w:hAnsi="Arial"/>
          <w:b w:val="0"/>
          <w:bCs w:val="0"/>
        </w:rPr>
        <w:t xml:space="preserve"> Schalter mit kurzem Tastweg, die beispielsweise in Fernbedienungen zum Einsatz kommen, nehmen eine Fläche von 4,5 </w:t>
      </w:r>
      <w:r w:rsidR="00FB76FB">
        <w:rPr>
          <w:rFonts w:ascii="Arial" w:hAnsi="Arial"/>
          <w:b w:val="0"/>
          <w:bCs w:val="0"/>
        </w:rPr>
        <w:t>×</w:t>
      </w:r>
      <w:r w:rsidR="00080AC0">
        <w:rPr>
          <w:rFonts w:ascii="Arial" w:hAnsi="Arial"/>
          <w:b w:val="0"/>
          <w:bCs w:val="0"/>
        </w:rPr>
        <w:t> </w:t>
      </w:r>
      <w:r w:rsidRPr="00EC2537">
        <w:rPr>
          <w:rFonts w:ascii="Arial" w:hAnsi="Arial"/>
          <w:b w:val="0"/>
          <w:bCs w:val="0"/>
        </w:rPr>
        <w:t xml:space="preserve">3,2 mm ein und sind 2,5 mm hoch. Durch ein neues automatisches Produktionsverfahren </w:t>
      </w:r>
      <w:r w:rsidR="00A70568" w:rsidRPr="00EC2537">
        <w:rPr>
          <w:rFonts w:ascii="Arial" w:hAnsi="Arial"/>
          <w:b w:val="0"/>
          <w:bCs w:val="0"/>
        </w:rPr>
        <w:t>werden strenge Toleranzen eingehalten. Der Lebensdauertest unter Volllast (50 mA/16 V</w:t>
      </w:r>
      <w:r w:rsidR="00A70568" w:rsidRPr="00EC2537">
        <w:rPr>
          <w:rFonts w:ascii="Arial" w:hAnsi="Arial"/>
          <w:b w:val="0"/>
          <w:bCs w:val="0"/>
          <w:vertAlign w:val="subscript"/>
        </w:rPr>
        <w:t>DC</w:t>
      </w:r>
      <w:r w:rsidR="00A70568" w:rsidRPr="00EC2537">
        <w:rPr>
          <w:rFonts w:ascii="Arial" w:hAnsi="Arial"/>
          <w:b w:val="0"/>
          <w:bCs w:val="0"/>
        </w:rPr>
        <w:t>) ergab eine elektrische Lebensdauer von 100 000 Zyklen. Die Taster haben zudem einen 48-Stunden-Salzsprühtest und einen 5-fach</w:t>
      </w:r>
      <w:r w:rsidR="005D01AD" w:rsidRPr="00EC2537">
        <w:rPr>
          <w:rFonts w:ascii="Arial" w:hAnsi="Arial"/>
          <w:b w:val="0"/>
          <w:bCs w:val="0"/>
        </w:rPr>
        <w:t>en</w:t>
      </w:r>
      <w:r w:rsidR="00A70568" w:rsidRPr="00EC2537">
        <w:rPr>
          <w:rFonts w:ascii="Arial" w:hAnsi="Arial"/>
          <w:b w:val="0"/>
          <w:bCs w:val="0"/>
        </w:rPr>
        <w:t xml:space="preserve"> Reflow-Test überstanden. Das Kunststoffmaterial ist nach UL94 für Entflammbarkeit zugelassen.</w:t>
      </w:r>
    </w:p>
    <w:p w14:paraId="71E26DB3" w14:textId="77777777" w:rsidR="00A70568" w:rsidRPr="006F0554" w:rsidRDefault="00A70568" w:rsidP="00A70568">
      <w:pPr>
        <w:pStyle w:val="Textkrper"/>
        <w:spacing w:before="120" w:after="120" w:line="260" w:lineRule="exact"/>
        <w:jc w:val="both"/>
        <w:rPr>
          <w:rFonts w:ascii="Arial" w:hAnsi="Arial"/>
        </w:rPr>
      </w:pPr>
      <w:r w:rsidRPr="006F0554">
        <w:rPr>
          <w:rFonts w:ascii="Arial" w:hAnsi="Arial"/>
        </w:rPr>
        <w:t>Unverwüstlicher Hauptschalter</w:t>
      </w:r>
    </w:p>
    <w:p w14:paraId="498CE776" w14:textId="2F8BC6BC" w:rsidR="00485E6F" w:rsidRDefault="00A70568" w:rsidP="00F97587">
      <w:pPr>
        <w:pStyle w:val="Textkrper"/>
        <w:spacing w:before="120" w:after="120" w:line="260" w:lineRule="exact"/>
        <w:jc w:val="both"/>
        <w:rPr>
          <w:rFonts w:ascii="Arial" w:hAnsi="Arial"/>
          <w:b w:val="0"/>
          <w:bCs w:val="0"/>
        </w:rPr>
      </w:pPr>
      <w:r>
        <w:rPr>
          <w:rFonts w:ascii="Arial" w:hAnsi="Arial"/>
          <w:b w:val="0"/>
          <w:bCs w:val="0"/>
        </w:rPr>
        <w:t xml:space="preserve">Der neue </w:t>
      </w:r>
      <w:hyperlink r:id="rId9" w:history="1">
        <w:r w:rsidRPr="00444FBB">
          <w:rPr>
            <w:rStyle w:val="Hyperlink"/>
            <w:rFonts w:ascii="Arial" w:hAnsi="Arial"/>
            <w:b w:val="0"/>
            <w:bCs w:val="0"/>
          </w:rPr>
          <w:t>WS-RSTV</w:t>
        </w:r>
      </w:hyperlink>
      <w:r w:rsidRPr="00A70568">
        <w:rPr>
          <w:rFonts w:ascii="Arial" w:hAnsi="Arial"/>
          <w:b w:val="0"/>
          <w:bCs w:val="0"/>
        </w:rPr>
        <w:t xml:space="preserve"> (Rocker Switch THT Vertical)</w:t>
      </w:r>
      <w:r>
        <w:rPr>
          <w:rFonts w:ascii="Arial" w:hAnsi="Arial"/>
          <w:b w:val="0"/>
          <w:bCs w:val="0"/>
        </w:rPr>
        <w:t xml:space="preserve"> für einen nur 19,2</w:t>
      </w:r>
      <w:r w:rsidR="00080AC0">
        <w:rPr>
          <w:rFonts w:ascii="Arial" w:hAnsi="Arial"/>
          <w:b w:val="0"/>
          <w:bCs w:val="0"/>
        </w:rPr>
        <w:t> </w:t>
      </w:r>
      <w:r w:rsidR="00FB76FB">
        <w:rPr>
          <w:rFonts w:ascii="Arial" w:hAnsi="Arial"/>
          <w:b w:val="0"/>
          <w:bCs w:val="0"/>
        </w:rPr>
        <w:t>×</w:t>
      </w:r>
      <w:r w:rsidR="00080AC0">
        <w:rPr>
          <w:rFonts w:ascii="Arial" w:hAnsi="Arial"/>
          <w:b w:val="0"/>
          <w:bCs w:val="0"/>
        </w:rPr>
        <w:t> </w:t>
      </w:r>
      <w:r w:rsidR="009807AD">
        <w:rPr>
          <w:rFonts w:ascii="Arial" w:hAnsi="Arial"/>
          <w:b w:val="0"/>
          <w:bCs w:val="0"/>
        </w:rPr>
        <w:t xml:space="preserve">6,8 mm großen </w:t>
      </w:r>
      <w:r w:rsidR="009807AD" w:rsidRPr="009807AD">
        <w:rPr>
          <w:rFonts w:ascii="Arial" w:hAnsi="Arial"/>
          <w:b w:val="0"/>
          <w:bCs w:val="0"/>
        </w:rPr>
        <w:t>Geräteausschnitt</w:t>
      </w:r>
      <w:r w:rsidR="009807AD">
        <w:rPr>
          <w:rFonts w:ascii="Arial" w:hAnsi="Arial"/>
          <w:b w:val="0"/>
          <w:bCs w:val="0"/>
        </w:rPr>
        <w:t xml:space="preserve"> verfügt über einen </w:t>
      </w:r>
      <w:r w:rsidR="009807AD" w:rsidRPr="00F97587">
        <w:rPr>
          <w:rFonts w:ascii="Arial" w:hAnsi="Arial"/>
          <w:b w:val="0"/>
          <w:bCs w:val="0"/>
        </w:rPr>
        <w:t>4,75</w:t>
      </w:r>
      <w:r w:rsidR="00F97587">
        <w:rPr>
          <w:rFonts w:ascii="Arial" w:hAnsi="Arial"/>
          <w:b w:val="0"/>
          <w:bCs w:val="0"/>
        </w:rPr>
        <w:t>-</w:t>
      </w:r>
      <w:r w:rsidR="009807AD" w:rsidRPr="00F97587">
        <w:rPr>
          <w:rFonts w:ascii="Arial" w:hAnsi="Arial"/>
          <w:b w:val="0"/>
          <w:bCs w:val="0"/>
        </w:rPr>
        <w:t>mm</w:t>
      </w:r>
      <w:r w:rsidR="00F97587">
        <w:rPr>
          <w:rFonts w:ascii="Arial" w:hAnsi="Arial"/>
          <w:b w:val="0"/>
          <w:bCs w:val="0"/>
        </w:rPr>
        <w:t>-</w:t>
      </w:r>
      <w:r w:rsidR="009807AD" w:rsidRPr="00F97587">
        <w:rPr>
          <w:rFonts w:ascii="Arial" w:hAnsi="Arial"/>
          <w:b w:val="0"/>
          <w:bCs w:val="0"/>
        </w:rPr>
        <w:t>(0,187”)Quick-Connect-Anschluss</w:t>
      </w:r>
      <w:r w:rsidR="009807AD">
        <w:rPr>
          <w:rFonts w:ascii="Arial" w:hAnsi="Arial"/>
          <w:b w:val="0"/>
          <w:bCs w:val="0"/>
        </w:rPr>
        <w:t xml:space="preserve">. Die </w:t>
      </w:r>
      <w:r w:rsidR="009807AD" w:rsidRPr="009807AD">
        <w:rPr>
          <w:rFonts w:ascii="Arial" w:hAnsi="Arial"/>
          <w:b w:val="0"/>
          <w:bCs w:val="0"/>
        </w:rPr>
        <w:t xml:space="preserve">Beschriftung im Heißprägeverfahren </w:t>
      </w:r>
      <w:r w:rsidR="009807AD">
        <w:rPr>
          <w:rFonts w:ascii="Arial" w:hAnsi="Arial"/>
          <w:b w:val="0"/>
          <w:bCs w:val="0"/>
        </w:rPr>
        <w:t xml:space="preserve">mit </w:t>
      </w:r>
      <w:r w:rsidR="009807AD" w:rsidRPr="009807AD">
        <w:rPr>
          <w:rFonts w:ascii="Arial" w:hAnsi="Arial"/>
          <w:b w:val="0"/>
          <w:bCs w:val="0"/>
        </w:rPr>
        <w:t>in den Kunststoff integrierte</w:t>
      </w:r>
      <w:r w:rsidR="009807AD">
        <w:rPr>
          <w:rFonts w:ascii="Arial" w:hAnsi="Arial"/>
          <w:b w:val="0"/>
          <w:bCs w:val="0"/>
        </w:rPr>
        <w:t>r</w:t>
      </w:r>
      <w:r w:rsidR="009807AD" w:rsidRPr="009807AD">
        <w:rPr>
          <w:rFonts w:ascii="Arial" w:hAnsi="Arial"/>
          <w:b w:val="0"/>
          <w:bCs w:val="0"/>
        </w:rPr>
        <w:t xml:space="preserve"> Farbe</w:t>
      </w:r>
      <w:r w:rsidR="009807AD">
        <w:rPr>
          <w:rFonts w:ascii="Arial" w:hAnsi="Arial"/>
          <w:b w:val="0"/>
          <w:bCs w:val="0"/>
        </w:rPr>
        <w:t xml:space="preserve"> ist mit horizontaler oder vertikaler „1“ verfügbar. Auch dieser Schalter mit einer e</w:t>
      </w:r>
      <w:r w:rsidR="009807AD" w:rsidRPr="009807AD">
        <w:rPr>
          <w:rFonts w:ascii="Arial" w:hAnsi="Arial"/>
          <w:b w:val="0"/>
          <w:bCs w:val="0"/>
        </w:rPr>
        <w:t>lektrische</w:t>
      </w:r>
      <w:r w:rsidR="009807AD">
        <w:rPr>
          <w:rFonts w:ascii="Arial" w:hAnsi="Arial"/>
          <w:b w:val="0"/>
          <w:bCs w:val="0"/>
        </w:rPr>
        <w:t>n</w:t>
      </w:r>
      <w:r w:rsidR="009807AD" w:rsidRPr="009807AD">
        <w:rPr>
          <w:rFonts w:ascii="Arial" w:hAnsi="Arial"/>
          <w:b w:val="0"/>
          <w:bCs w:val="0"/>
        </w:rPr>
        <w:t xml:space="preserve"> Lebensdauer</w:t>
      </w:r>
      <w:r w:rsidR="009807AD">
        <w:rPr>
          <w:rFonts w:ascii="Arial" w:hAnsi="Arial"/>
          <w:b w:val="0"/>
          <w:bCs w:val="0"/>
        </w:rPr>
        <w:t xml:space="preserve"> von</w:t>
      </w:r>
      <w:r w:rsidR="009807AD" w:rsidRPr="009807AD">
        <w:rPr>
          <w:rFonts w:ascii="Arial" w:hAnsi="Arial"/>
          <w:b w:val="0"/>
          <w:bCs w:val="0"/>
        </w:rPr>
        <w:t xml:space="preserve"> 10</w:t>
      </w:r>
      <w:r w:rsidR="009807AD">
        <w:rPr>
          <w:rFonts w:ascii="Arial" w:hAnsi="Arial"/>
          <w:b w:val="0"/>
          <w:bCs w:val="0"/>
        </w:rPr>
        <w:t> </w:t>
      </w:r>
      <w:r w:rsidR="009807AD" w:rsidRPr="009807AD">
        <w:rPr>
          <w:rFonts w:ascii="Arial" w:hAnsi="Arial"/>
          <w:b w:val="0"/>
          <w:bCs w:val="0"/>
        </w:rPr>
        <w:t xml:space="preserve">000 </w:t>
      </w:r>
      <w:r w:rsidR="009807AD">
        <w:rPr>
          <w:rFonts w:ascii="Arial" w:hAnsi="Arial"/>
          <w:b w:val="0"/>
          <w:bCs w:val="0"/>
        </w:rPr>
        <w:t>Zyklen wurde un</w:t>
      </w:r>
      <w:r w:rsidR="00841874">
        <w:rPr>
          <w:rFonts w:ascii="Arial" w:hAnsi="Arial"/>
          <w:b w:val="0"/>
          <w:bCs w:val="0"/>
        </w:rPr>
        <w:t>ter</w:t>
      </w:r>
      <w:r w:rsidR="009807AD">
        <w:rPr>
          <w:rFonts w:ascii="Arial" w:hAnsi="Arial"/>
          <w:b w:val="0"/>
          <w:bCs w:val="0"/>
        </w:rPr>
        <w:t xml:space="preserve"> Volllast getestet. </w:t>
      </w:r>
      <w:r w:rsidR="00841874">
        <w:rPr>
          <w:rFonts w:ascii="Arial" w:hAnsi="Arial"/>
          <w:b w:val="0"/>
          <w:bCs w:val="0"/>
        </w:rPr>
        <w:t xml:space="preserve">Die </w:t>
      </w:r>
      <w:r w:rsidR="006F0554" w:rsidRPr="006F0554">
        <w:rPr>
          <w:rFonts w:ascii="Arial" w:hAnsi="Arial"/>
          <w:b w:val="0"/>
          <w:bCs w:val="0"/>
        </w:rPr>
        <w:t>Betriebstemperatur</w:t>
      </w:r>
      <w:r w:rsidR="006F0554">
        <w:rPr>
          <w:rFonts w:ascii="Arial" w:hAnsi="Arial"/>
          <w:b w:val="0"/>
          <w:bCs w:val="0"/>
        </w:rPr>
        <w:t xml:space="preserve"> reicht von </w:t>
      </w:r>
      <w:r w:rsidR="006F0554" w:rsidRPr="006F0554">
        <w:rPr>
          <w:rFonts w:ascii="Arial" w:hAnsi="Arial"/>
          <w:b w:val="0"/>
          <w:bCs w:val="0"/>
        </w:rPr>
        <w:t xml:space="preserve">0 </w:t>
      </w:r>
      <w:r w:rsidR="006F0554">
        <w:rPr>
          <w:rFonts w:ascii="Arial" w:hAnsi="Arial"/>
          <w:b w:val="0"/>
          <w:bCs w:val="0"/>
        </w:rPr>
        <w:t>bis</w:t>
      </w:r>
      <w:r w:rsidR="006F0554" w:rsidRPr="006F0554">
        <w:rPr>
          <w:rFonts w:ascii="Arial" w:hAnsi="Arial"/>
          <w:b w:val="0"/>
          <w:bCs w:val="0"/>
        </w:rPr>
        <w:t xml:space="preserve"> +85</w:t>
      </w:r>
      <w:r w:rsidR="009A31AA">
        <w:rPr>
          <w:rFonts w:ascii="Arial" w:hAnsi="Arial"/>
          <w:b w:val="0"/>
          <w:bCs w:val="0"/>
        </w:rPr>
        <w:t> </w:t>
      </w:r>
      <w:r w:rsidR="006F0554" w:rsidRPr="006F0554">
        <w:rPr>
          <w:rFonts w:ascii="Arial" w:hAnsi="Arial"/>
          <w:b w:val="0"/>
          <w:bCs w:val="0"/>
        </w:rPr>
        <w:t>°C</w:t>
      </w:r>
      <w:r w:rsidR="006F0554">
        <w:rPr>
          <w:rFonts w:ascii="Arial" w:hAnsi="Arial"/>
          <w:b w:val="0"/>
          <w:bCs w:val="0"/>
        </w:rPr>
        <w:t xml:space="preserve">. Das </w:t>
      </w:r>
      <w:r w:rsidR="009807AD" w:rsidRPr="009807AD">
        <w:rPr>
          <w:rFonts w:ascii="Arial" w:hAnsi="Arial"/>
          <w:b w:val="0"/>
          <w:bCs w:val="0"/>
        </w:rPr>
        <w:t xml:space="preserve">Kunststoffmaterial </w:t>
      </w:r>
      <w:r w:rsidR="006F0554" w:rsidRPr="006F0554">
        <w:rPr>
          <w:rFonts w:ascii="Arial" w:hAnsi="Arial"/>
          <w:b w:val="0"/>
          <w:bCs w:val="0"/>
        </w:rPr>
        <w:t>PA66</w:t>
      </w:r>
      <w:r w:rsidR="006F0554">
        <w:rPr>
          <w:rFonts w:ascii="Arial" w:hAnsi="Arial"/>
          <w:b w:val="0"/>
          <w:bCs w:val="0"/>
        </w:rPr>
        <w:t xml:space="preserve"> </w:t>
      </w:r>
      <w:r w:rsidR="009807AD">
        <w:rPr>
          <w:rFonts w:ascii="Arial" w:hAnsi="Arial"/>
          <w:b w:val="0"/>
          <w:bCs w:val="0"/>
        </w:rPr>
        <w:t>entspricht</w:t>
      </w:r>
      <w:r w:rsidR="009807AD" w:rsidRPr="009807AD">
        <w:rPr>
          <w:rFonts w:ascii="Arial" w:hAnsi="Arial"/>
          <w:b w:val="0"/>
          <w:bCs w:val="0"/>
        </w:rPr>
        <w:t xml:space="preserve"> UL94 für Entflammbarkeit</w:t>
      </w:r>
      <w:r w:rsidR="009807AD">
        <w:rPr>
          <w:rFonts w:ascii="Arial" w:hAnsi="Arial"/>
          <w:b w:val="0"/>
          <w:bCs w:val="0"/>
        </w:rPr>
        <w:t xml:space="preserve"> und wurde einer </w:t>
      </w:r>
      <w:r w:rsidR="009807AD" w:rsidRPr="009807AD">
        <w:rPr>
          <w:rFonts w:ascii="Arial" w:hAnsi="Arial"/>
          <w:b w:val="0"/>
          <w:bCs w:val="0"/>
        </w:rPr>
        <w:t>Glühdrahtprüfung bei 850</w:t>
      </w:r>
      <w:r w:rsidR="005D01AD">
        <w:rPr>
          <w:rFonts w:ascii="Arial" w:hAnsi="Arial"/>
          <w:b w:val="0"/>
          <w:bCs w:val="0"/>
        </w:rPr>
        <w:t> </w:t>
      </w:r>
      <w:r w:rsidR="009807AD" w:rsidRPr="009807AD">
        <w:rPr>
          <w:rFonts w:ascii="Arial" w:hAnsi="Arial"/>
          <w:b w:val="0"/>
          <w:bCs w:val="0"/>
        </w:rPr>
        <w:t>°C gemäß IEC 60695-2-11 unter 61058-1</w:t>
      </w:r>
      <w:r w:rsidR="00C3674E">
        <w:rPr>
          <w:rFonts w:ascii="Arial" w:hAnsi="Arial"/>
          <w:b w:val="0"/>
          <w:bCs w:val="0"/>
        </w:rPr>
        <w:t>-</w:t>
      </w:r>
      <w:r w:rsidR="009807AD" w:rsidRPr="009807AD">
        <w:rPr>
          <w:rFonts w:ascii="Arial" w:hAnsi="Arial"/>
          <w:b w:val="0"/>
          <w:bCs w:val="0"/>
        </w:rPr>
        <w:t>Standard</w:t>
      </w:r>
      <w:r w:rsidR="009807AD">
        <w:rPr>
          <w:rFonts w:ascii="Arial" w:hAnsi="Arial"/>
          <w:b w:val="0"/>
          <w:bCs w:val="0"/>
        </w:rPr>
        <w:t xml:space="preserve"> sowie einem </w:t>
      </w:r>
      <w:r w:rsidR="009807AD" w:rsidRPr="009807AD">
        <w:rPr>
          <w:rFonts w:ascii="Arial" w:hAnsi="Arial"/>
          <w:b w:val="0"/>
          <w:bCs w:val="0"/>
        </w:rPr>
        <w:t>UV</w:t>
      </w:r>
      <w:r w:rsidR="009807AD">
        <w:rPr>
          <w:rFonts w:ascii="Arial" w:hAnsi="Arial"/>
          <w:b w:val="0"/>
          <w:bCs w:val="0"/>
        </w:rPr>
        <w:t>-</w:t>
      </w:r>
      <w:r w:rsidR="009807AD" w:rsidRPr="009807AD">
        <w:rPr>
          <w:rFonts w:ascii="Arial" w:hAnsi="Arial"/>
          <w:b w:val="0"/>
          <w:bCs w:val="0"/>
        </w:rPr>
        <w:t>Test nach IEC 60068-2-5</w:t>
      </w:r>
      <w:r w:rsidR="00F97587">
        <w:rPr>
          <w:rFonts w:ascii="Arial" w:hAnsi="Arial"/>
          <w:b w:val="0"/>
          <w:bCs w:val="0"/>
        </w:rPr>
        <w:t xml:space="preserve"> unterzogen</w:t>
      </w:r>
      <w:r w:rsidR="009807AD">
        <w:rPr>
          <w:rFonts w:ascii="Arial" w:hAnsi="Arial"/>
          <w:b w:val="0"/>
          <w:bCs w:val="0"/>
        </w:rPr>
        <w:t>.</w:t>
      </w:r>
      <w:r w:rsidR="006F0554">
        <w:rPr>
          <w:rFonts w:ascii="Arial" w:hAnsi="Arial"/>
          <w:b w:val="0"/>
          <w:bCs w:val="0"/>
        </w:rPr>
        <w:t xml:space="preserve"> </w:t>
      </w:r>
      <w:r w:rsidR="006F0554" w:rsidRPr="006F0554">
        <w:rPr>
          <w:rFonts w:ascii="Arial" w:hAnsi="Arial"/>
          <w:b w:val="0"/>
          <w:bCs w:val="0"/>
        </w:rPr>
        <w:t>Verfügbare Zertifizierungen</w:t>
      </w:r>
      <w:r w:rsidR="006F0554">
        <w:rPr>
          <w:rFonts w:ascii="Arial" w:hAnsi="Arial"/>
          <w:b w:val="0"/>
          <w:bCs w:val="0"/>
        </w:rPr>
        <w:t xml:space="preserve"> sind</w:t>
      </w:r>
      <w:r w:rsidR="006F0554" w:rsidRPr="006F0554">
        <w:rPr>
          <w:rFonts w:ascii="Arial" w:hAnsi="Arial"/>
          <w:b w:val="0"/>
          <w:bCs w:val="0"/>
        </w:rPr>
        <w:t xml:space="preserve"> UL/ENEC 61058-1 </w:t>
      </w:r>
      <w:r w:rsidR="006F0554">
        <w:rPr>
          <w:rFonts w:ascii="Arial" w:hAnsi="Arial"/>
          <w:b w:val="0"/>
          <w:bCs w:val="0"/>
        </w:rPr>
        <w:t>und</w:t>
      </w:r>
      <w:r w:rsidR="006F0554" w:rsidRPr="006F0554">
        <w:rPr>
          <w:rFonts w:ascii="Arial" w:hAnsi="Arial"/>
          <w:b w:val="0"/>
          <w:bCs w:val="0"/>
        </w:rPr>
        <w:t xml:space="preserve"> CQC16002160972</w:t>
      </w:r>
      <w:r w:rsidR="006F0554">
        <w:rPr>
          <w:rFonts w:ascii="Arial" w:hAnsi="Arial"/>
          <w:b w:val="0"/>
          <w:bCs w:val="0"/>
        </w:rPr>
        <w:t>. Das Kontaktmaterial ist eine silberbeschichte</w:t>
      </w:r>
      <w:r w:rsidR="009A31AA">
        <w:rPr>
          <w:rFonts w:ascii="Arial" w:hAnsi="Arial"/>
          <w:b w:val="0"/>
          <w:bCs w:val="0"/>
        </w:rPr>
        <w:t>te</w:t>
      </w:r>
      <w:r w:rsidR="006F0554">
        <w:rPr>
          <w:rFonts w:ascii="Arial" w:hAnsi="Arial"/>
          <w:b w:val="0"/>
          <w:bCs w:val="0"/>
        </w:rPr>
        <w:t xml:space="preserve"> Kupferlegierung.</w:t>
      </w:r>
    </w:p>
    <w:p w14:paraId="0BAD5066" w14:textId="11FA40FC" w:rsidR="006F0554" w:rsidRPr="006F0554" w:rsidRDefault="006F0554" w:rsidP="00485E6F">
      <w:pPr>
        <w:pStyle w:val="Textkrper"/>
        <w:spacing w:before="120" w:after="120" w:line="260" w:lineRule="exact"/>
        <w:jc w:val="both"/>
        <w:rPr>
          <w:rFonts w:ascii="Arial" w:hAnsi="Arial"/>
        </w:rPr>
      </w:pPr>
      <w:r w:rsidRPr="006F0554">
        <w:rPr>
          <w:rFonts w:ascii="Arial" w:hAnsi="Arial"/>
        </w:rPr>
        <w:t>Service</w:t>
      </w:r>
    </w:p>
    <w:p w14:paraId="1A6851C7" w14:textId="6066B76A" w:rsidR="00485E6F" w:rsidRPr="00CD02EF" w:rsidRDefault="006F0554" w:rsidP="006F0554">
      <w:pPr>
        <w:pStyle w:val="Textkrper"/>
        <w:spacing w:before="120" w:after="120" w:line="260" w:lineRule="exact"/>
        <w:jc w:val="both"/>
        <w:rPr>
          <w:rFonts w:ascii="Arial" w:hAnsi="Arial"/>
          <w:b w:val="0"/>
          <w:bCs w:val="0"/>
        </w:rPr>
      </w:pPr>
      <w:r>
        <w:rPr>
          <w:rFonts w:ascii="Arial" w:hAnsi="Arial"/>
          <w:b w:val="0"/>
          <w:bCs w:val="0"/>
        </w:rPr>
        <w:t xml:space="preserve">Beide Schalterneuheiten sind ab sofort ohne Mindestbestellmenge ab Lager verfügbar. Würth Elektronik bietet auf Wunsch kostenlose Muster an. Auf den Produktseiten </w:t>
      </w:r>
      <w:r w:rsidR="00444FBB">
        <w:rPr>
          <w:rFonts w:ascii="Arial" w:hAnsi="Arial"/>
          <w:b w:val="0"/>
          <w:bCs w:val="0"/>
        </w:rPr>
        <w:t xml:space="preserve">im Onlinekatalog unter </w:t>
      </w:r>
      <w:hyperlink r:id="rId10" w:history="1">
        <w:r w:rsidR="00444FBB" w:rsidRPr="008C3EAB">
          <w:rPr>
            <w:rStyle w:val="Hyperlink"/>
            <w:rFonts w:ascii="Arial" w:hAnsi="Arial"/>
            <w:b w:val="0"/>
            <w:bCs w:val="0"/>
          </w:rPr>
          <w:t>www.we-online.com/components</w:t>
        </w:r>
      </w:hyperlink>
      <w:r w:rsidR="00444FBB">
        <w:rPr>
          <w:rFonts w:ascii="Arial" w:hAnsi="Arial"/>
          <w:b w:val="0"/>
          <w:bCs w:val="0"/>
        </w:rPr>
        <w:t xml:space="preserve"> stehen </w:t>
      </w:r>
      <w:r>
        <w:rPr>
          <w:rFonts w:ascii="Arial" w:hAnsi="Arial"/>
          <w:b w:val="0"/>
          <w:bCs w:val="0"/>
        </w:rPr>
        <w:t>diverse Dokumente zu Schaltung, Sicherheit und Testergebnissen bereit.</w:t>
      </w:r>
    </w:p>
    <w:p w14:paraId="2F15F46B" w14:textId="77777777" w:rsidR="00485E6F" w:rsidRPr="00CD02EF" w:rsidRDefault="00485E6F" w:rsidP="00485E6F">
      <w:pPr>
        <w:pStyle w:val="Textkrper"/>
        <w:spacing w:before="120" w:after="120" w:line="260" w:lineRule="exact"/>
        <w:jc w:val="both"/>
        <w:rPr>
          <w:rFonts w:ascii="Arial" w:hAnsi="Arial"/>
          <w:color w:val="000000"/>
        </w:rPr>
      </w:pPr>
    </w:p>
    <w:p w14:paraId="784E7E64" w14:textId="77777777" w:rsidR="00485E6F" w:rsidRPr="00CD02EF" w:rsidRDefault="00485E6F" w:rsidP="00485E6F">
      <w:pPr>
        <w:pStyle w:val="Textkrper"/>
        <w:spacing w:before="120" w:after="120" w:line="260" w:lineRule="exact"/>
        <w:jc w:val="both"/>
        <w:rPr>
          <w:rFonts w:ascii="Arial" w:hAnsi="Arial"/>
          <w:b w:val="0"/>
          <w:bCs w:val="0"/>
        </w:rPr>
      </w:pPr>
    </w:p>
    <w:p w14:paraId="7653B424" w14:textId="77777777" w:rsidR="00485E6F" w:rsidRPr="00CD02EF" w:rsidRDefault="00485E6F" w:rsidP="00485E6F">
      <w:pPr>
        <w:pStyle w:val="PITextkrper"/>
        <w:pBdr>
          <w:top w:val="single" w:sz="4" w:space="1" w:color="auto"/>
        </w:pBdr>
        <w:spacing w:before="240"/>
        <w:rPr>
          <w:b/>
          <w:sz w:val="18"/>
          <w:szCs w:val="18"/>
          <w:lang w:val="de-DE"/>
        </w:rPr>
      </w:pPr>
    </w:p>
    <w:p w14:paraId="3DDC043E" w14:textId="77777777" w:rsidR="00485E6F" w:rsidRPr="00CD02EF" w:rsidRDefault="00485E6F" w:rsidP="00485E6F">
      <w:pPr>
        <w:spacing w:after="120" w:line="280" w:lineRule="exact"/>
        <w:rPr>
          <w:rFonts w:ascii="Arial" w:hAnsi="Arial" w:cs="Arial"/>
          <w:b/>
          <w:bCs/>
          <w:sz w:val="18"/>
          <w:szCs w:val="18"/>
        </w:rPr>
      </w:pPr>
      <w:r w:rsidRPr="00CD02EF">
        <w:rPr>
          <w:rFonts w:ascii="Arial" w:hAnsi="Arial" w:cs="Arial"/>
          <w:b/>
          <w:bCs/>
          <w:sz w:val="18"/>
          <w:szCs w:val="18"/>
        </w:rPr>
        <w:t>Verfügbares Bildmaterial</w:t>
      </w:r>
    </w:p>
    <w:p w14:paraId="3C9B88DA" w14:textId="77777777" w:rsidR="00485E6F" w:rsidRPr="00CD02EF" w:rsidRDefault="00485E6F" w:rsidP="00485E6F">
      <w:pPr>
        <w:spacing w:after="120" w:line="280" w:lineRule="exact"/>
        <w:rPr>
          <w:rFonts w:ascii="Arial" w:hAnsi="Arial" w:cs="Arial"/>
          <w:sz w:val="18"/>
          <w:szCs w:val="18"/>
        </w:rPr>
      </w:pPr>
      <w:r w:rsidRPr="00CD02EF">
        <w:rPr>
          <w:rFonts w:ascii="Arial" w:hAnsi="Arial" w:cs="Arial"/>
          <w:bCs/>
          <w:sz w:val="18"/>
          <w:szCs w:val="18"/>
        </w:rPr>
        <w:t>Folgendes Bildmaterial steht druckfähig im Internet zum Download bereit:</w:t>
      </w:r>
      <w:r w:rsidRPr="00CD02EF">
        <w:t xml:space="preserve"> </w:t>
      </w:r>
      <w:hyperlink r:id="rId11" w:history="1">
        <w:r w:rsidRPr="00CD02EF">
          <w:rPr>
            <w:rStyle w:val="Hyperlink"/>
            <w:rFonts w:ascii="Arial" w:hAnsi="Arial" w:cs="Arial"/>
            <w:sz w:val="18"/>
            <w:szCs w:val="18"/>
          </w:rPr>
          <w:t>https://kk.htcm.de/press-releases/wuerth/</w:t>
        </w:r>
      </w:hyperlink>
    </w:p>
    <w:tbl>
      <w:tblPr>
        <w:tblW w:w="655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94"/>
        <w:gridCol w:w="3260"/>
      </w:tblGrid>
      <w:tr w:rsidR="00841874" w:rsidRPr="00CD02EF" w14:paraId="415A195B" w14:textId="22825DD4" w:rsidTr="00EC2537">
        <w:trPr>
          <w:trHeight w:val="1701"/>
        </w:trPr>
        <w:tc>
          <w:tcPr>
            <w:tcW w:w="3294" w:type="dxa"/>
          </w:tcPr>
          <w:p w14:paraId="7E95923B" w14:textId="77777777" w:rsidR="00EC2537" w:rsidRDefault="00EC2537" w:rsidP="00EC2537">
            <w:pPr>
              <w:pStyle w:val="txt"/>
              <w:jc w:val="center"/>
              <w:rPr>
                <w:bCs/>
                <w:sz w:val="16"/>
                <w:szCs w:val="16"/>
              </w:rPr>
            </w:pPr>
            <w:r w:rsidRPr="00444FBB">
              <w:rPr>
                <w:noProof/>
                <w:lang w:eastAsia="zh-CN"/>
              </w:rPr>
              <w:br/>
            </w:r>
            <w:r>
              <w:rPr>
                <w:noProof/>
              </w:rPr>
              <w:drawing>
                <wp:inline distT="0" distB="0" distL="0" distR="0" wp14:anchorId="1E51867C" wp14:editId="0633066A">
                  <wp:extent cx="1641600" cy="1641600"/>
                  <wp:effectExtent l="0" t="0" r="0" b="0"/>
                  <wp:docPr id="435606635"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41600" cy="1641600"/>
                          </a:xfrm>
                          <a:prstGeom prst="rect">
                            <a:avLst/>
                          </a:prstGeom>
                          <a:noFill/>
                          <a:ln>
                            <a:noFill/>
                          </a:ln>
                        </pic:spPr>
                      </pic:pic>
                    </a:graphicData>
                  </a:graphic>
                </wp:inline>
              </w:drawing>
            </w:r>
          </w:p>
          <w:p w14:paraId="5A320371" w14:textId="324AE73B" w:rsidR="00841874" w:rsidRPr="00841874" w:rsidRDefault="00841874" w:rsidP="00EC2537">
            <w:pPr>
              <w:pStyle w:val="txt"/>
              <w:rPr>
                <w:b/>
                <w:bCs/>
                <w:sz w:val="18"/>
              </w:rPr>
            </w:pPr>
            <w:r w:rsidRPr="00841874">
              <w:rPr>
                <w:bCs/>
                <w:sz w:val="16"/>
                <w:szCs w:val="16"/>
              </w:rPr>
              <w:t>Bildquelle: Würth Elektronik</w:t>
            </w:r>
          </w:p>
          <w:p w14:paraId="4BBAF83E" w14:textId="33D55D4C" w:rsidR="00841874" w:rsidRPr="00841874" w:rsidRDefault="00841874" w:rsidP="00CE17D6">
            <w:pPr>
              <w:autoSpaceDE w:val="0"/>
              <w:autoSpaceDN w:val="0"/>
              <w:adjustRightInd w:val="0"/>
              <w:rPr>
                <w:rFonts w:ascii="Arial" w:hAnsi="Arial" w:cs="Arial"/>
                <w:b/>
                <w:sz w:val="18"/>
                <w:szCs w:val="18"/>
              </w:rPr>
            </w:pPr>
            <w:r>
              <w:rPr>
                <w:rFonts w:ascii="Arial" w:hAnsi="Arial" w:cs="Arial"/>
                <w:b/>
                <w:sz w:val="18"/>
                <w:szCs w:val="18"/>
              </w:rPr>
              <w:t>Würth Elektronik erweitert das Angebot an Kurzhubtastern</w:t>
            </w:r>
            <w:r w:rsidR="009A31AA">
              <w:rPr>
                <w:rFonts w:ascii="Arial" w:hAnsi="Arial" w:cs="Arial"/>
                <w:b/>
                <w:sz w:val="18"/>
                <w:szCs w:val="18"/>
              </w:rPr>
              <w:t>.</w:t>
            </w:r>
          </w:p>
          <w:p w14:paraId="5ED23578" w14:textId="77777777" w:rsidR="00841874" w:rsidRPr="00841874" w:rsidRDefault="00841874" w:rsidP="00CE17D6">
            <w:pPr>
              <w:autoSpaceDE w:val="0"/>
              <w:autoSpaceDN w:val="0"/>
              <w:adjustRightInd w:val="0"/>
              <w:rPr>
                <w:rFonts w:ascii="Arial" w:hAnsi="Arial" w:cs="Arial"/>
                <w:b/>
                <w:bCs/>
                <w:sz w:val="18"/>
                <w:szCs w:val="18"/>
              </w:rPr>
            </w:pPr>
          </w:p>
        </w:tc>
        <w:tc>
          <w:tcPr>
            <w:tcW w:w="3260" w:type="dxa"/>
          </w:tcPr>
          <w:p w14:paraId="3D815635" w14:textId="75BA0E1A" w:rsidR="00EC2537" w:rsidRDefault="00841874" w:rsidP="00EC2537">
            <w:pPr>
              <w:pStyle w:val="txt"/>
              <w:jc w:val="center"/>
              <w:rPr>
                <w:bCs/>
                <w:sz w:val="16"/>
                <w:szCs w:val="16"/>
              </w:rPr>
            </w:pPr>
            <w:r w:rsidRPr="00841874">
              <w:rPr>
                <w:b/>
              </w:rPr>
              <w:br/>
            </w:r>
            <w:r w:rsidR="00EC2537">
              <w:rPr>
                <w:noProof/>
              </w:rPr>
              <w:drawing>
                <wp:inline distT="0" distB="0" distL="0" distR="0" wp14:anchorId="375D1538" wp14:editId="2595FDB6">
                  <wp:extent cx="1918335" cy="1641475"/>
                  <wp:effectExtent l="0" t="0" r="5715" b="0"/>
                  <wp:docPr id="186221459"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11915" b="2517"/>
                          <a:stretch/>
                        </pic:blipFill>
                        <pic:spPr bwMode="auto">
                          <a:xfrm>
                            <a:off x="0" y="0"/>
                            <a:ext cx="1918800" cy="1641873"/>
                          </a:xfrm>
                          <a:prstGeom prst="rect">
                            <a:avLst/>
                          </a:prstGeom>
                          <a:noFill/>
                          <a:ln>
                            <a:noFill/>
                          </a:ln>
                          <a:extLst>
                            <a:ext uri="{53640926-AAD7-44D8-BBD7-CCE9431645EC}">
                              <a14:shadowObscured xmlns:a14="http://schemas.microsoft.com/office/drawing/2010/main"/>
                            </a:ext>
                          </a:extLst>
                        </pic:spPr>
                      </pic:pic>
                    </a:graphicData>
                  </a:graphic>
                </wp:inline>
              </w:drawing>
            </w:r>
          </w:p>
          <w:p w14:paraId="38D3015F" w14:textId="7CD97598" w:rsidR="00841874" w:rsidRPr="00841874" w:rsidRDefault="00841874" w:rsidP="00EC2537">
            <w:pPr>
              <w:pStyle w:val="txt"/>
              <w:rPr>
                <w:b/>
                <w:bCs/>
                <w:sz w:val="18"/>
              </w:rPr>
            </w:pPr>
            <w:r w:rsidRPr="00841874">
              <w:rPr>
                <w:bCs/>
                <w:sz w:val="16"/>
                <w:szCs w:val="16"/>
              </w:rPr>
              <w:t>Bildquelle: Würth Elektronik</w:t>
            </w:r>
          </w:p>
          <w:p w14:paraId="7E5649BB" w14:textId="1748B2E9" w:rsidR="00841874" w:rsidRPr="00841874" w:rsidRDefault="00841874" w:rsidP="00EC2537">
            <w:pPr>
              <w:autoSpaceDE w:val="0"/>
              <w:autoSpaceDN w:val="0"/>
              <w:adjustRightInd w:val="0"/>
              <w:rPr>
                <w:b/>
              </w:rPr>
            </w:pPr>
            <w:r>
              <w:rPr>
                <w:rFonts w:ascii="Arial" w:hAnsi="Arial" w:cs="Arial"/>
                <w:b/>
                <w:sz w:val="18"/>
                <w:szCs w:val="18"/>
              </w:rPr>
              <w:t>Dieser Netzschalter braucht nur einen kleinen Gehäuseausschnitt.</w:t>
            </w:r>
          </w:p>
        </w:tc>
      </w:tr>
    </w:tbl>
    <w:p w14:paraId="388B8CF4" w14:textId="77777777" w:rsidR="00485E6F" w:rsidRPr="00CD02EF" w:rsidRDefault="00485E6F" w:rsidP="00485E6F">
      <w:pPr>
        <w:pStyle w:val="PITextkrper"/>
        <w:rPr>
          <w:b/>
          <w:bCs/>
          <w:sz w:val="18"/>
          <w:szCs w:val="18"/>
          <w:lang w:val="de-DE"/>
        </w:rPr>
      </w:pPr>
    </w:p>
    <w:p w14:paraId="1A961B77" w14:textId="77777777" w:rsidR="00485E6F" w:rsidRPr="00CD02EF" w:rsidRDefault="00485E6F" w:rsidP="00485E6F">
      <w:pPr>
        <w:pStyle w:val="Textkrper"/>
        <w:spacing w:before="120" w:after="120" w:line="260" w:lineRule="exact"/>
        <w:jc w:val="both"/>
        <w:rPr>
          <w:rFonts w:ascii="Arial" w:hAnsi="Arial"/>
          <w:b w:val="0"/>
          <w:bCs w:val="0"/>
        </w:rPr>
      </w:pPr>
    </w:p>
    <w:p w14:paraId="0BA87216" w14:textId="77777777" w:rsidR="00485E6F" w:rsidRPr="00CD02EF" w:rsidRDefault="00485E6F" w:rsidP="00485E6F">
      <w:pPr>
        <w:pStyle w:val="PITextkrper"/>
        <w:pBdr>
          <w:top w:val="single" w:sz="4" w:space="1" w:color="auto"/>
        </w:pBdr>
        <w:spacing w:before="240"/>
        <w:rPr>
          <w:b/>
          <w:sz w:val="18"/>
          <w:szCs w:val="18"/>
          <w:lang w:val="de-DE"/>
        </w:rPr>
      </w:pPr>
    </w:p>
    <w:p w14:paraId="0F6A4EA8" w14:textId="77777777" w:rsidR="00255305" w:rsidRPr="00944A14" w:rsidRDefault="00255305" w:rsidP="00255305">
      <w:pPr>
        <w:pStyle w:val="Textkrper"/>
        <w:spacing w:before="120" w:after="120" w:line="276" w:lineRule="auto"/>
        <w:jc w:val="both"/>
        <w:rPr>
          <w:rFonts w:ascii="Arial" w:hAnsi="Arial"/>
          <w:bCs w:val="0"/>
        </w:rPr>
      </w:pPr>
      <w:r w:rsidRPr="00944A14">
        <w:rPr>
          <w:rFonts w:ascii="Arial" w:hAnsi="Arial"/>
          <w:bCs w:val="0"/>
        </w:rPr>
        <w:t>Über die Würth Elektronik eiSos Gruppe</w:t>
      </w:r>
    </w:p>
    <w:p w14:paraId="7C583215" w14:textId="77777777" w:rsidR="00255305" w:rsidRPr="00944A14" w:rsidRDefault="00255305" w:rsidP="00255305">
      <w:pPr>
        <w:pStyle w:val="Textkrper"/>
        <w:spacing w:before="120" w:after="120" w:line="276" w:lineRule="auto"/>
        <w:jc w:val="both"/>
        <w:rPr>
          <w:rFonts w:ascii="Arial" w:hAnsi="Arial"/>
          <w:b w:val="0"/>
        </w:rPr>
      </w:pPr>
      <w:r w:rsidRPr="00944A14">
        <w:rPr>
          <w:rFonts w:ascii="Arial" w:hAnsi="Arial"/>
          <w:b w:val="0"/>
        </w:rPr>
        <w:t>Die Würth Elektronik eiSos Gruppe ist Hersteller elektronischer und elektromechanischer Bauelemente für die Elektronikindustrie und Technologie-</w:t>
      </w:r>
      <w:proofErr w:type="spellStart"/>
      <w:r w:rsidRPr="00944A14">
        <w:rPr>
          <w:rFonts w:ascii="Arial" w:hAnsi="Arial"/>
          <w:b w:val="0"/>
        </w:rPr>
        <w:t>Enabler</w:t>
      </w:r>
      <w:proofErr w:type="spellEnd"/>
      <w:r w:rsidRPr="00944A14">
        <w:rPr>
          <w:rFonts w:ascii="Arial" w:hAnsi="Arial"/>
          <w:b w:val="0"/>
        </w:rPr>
        <w:t xml:space="preserve"> für zukunftsweisende Elektroniklösungen. Würth Elektronik eiSos ist einer der größten europäischen Hersteller von passiven Bauteilen und in 50 Ländern aktiv. Fertigungsstandorte in Europa, Asien und Nordamerika versorgen die weltweit wachsende Kundenzahl.</w:t>
      </w:r>
    </w:p>
    <w:p w14:paraId="5E865287" w14:textId="77777777" w:rsidR="00255305" w:rsidRPr="00944A14" w:rsidRDefault="00255305" w:rsidP="00255305">
      <w:pPr>
        <w:pStyle w:val="Textkrper"/>
        <w:spacing w:before="120" w:after="120" w:line="276" w:lineRule="auto"/>
        <w:jc w:val="both"/>
        <w:rPr>
          <w:rFonts w:ascii="Arial" w:hAnsi="Arial"/>
          <w:b w:val="0"/>
        </w:rPr>
      </w:pPr>
      <w:r w:rsidRPr="00944A14">
        <w:rPr>
          <w:rFonts w:ascii="Arial" w:hAnsi="Arial"/>
          <w:b w:val="0"/>
        </w:rPr>
        <w:t>Das Produktprogramm umfasst passive Bauelemente, Power Module, digitale Isolatoren, Optoelektronik, elektromechanische Komponenten, Wärmemanagementlösungen, Sensoren und Funkmodule. Abgerundet wird das Portfolio durch kundenspezifische Lösungen.</w:t>
      </w:r>
    </w:p>
    <w:p w14:paraId="6218EB78" w14:textId="77777777" w:rsidR="00255305" w:rsidRPr="00944A14" w:rsidRDefault="00255305" w:rsidP="00255305">
      <w:pPr>
        <w:pStyle w:val="Textkrper"/>
        <w:spacing w:before="120" w:after="120" w:line="276" w:lineRule="auto"/>
        <w:jc w:val="both"/>
        <w:rPr>
          <w:rFonts w:ascii="Arial" w:hAnsi="Arial"/>
          <w:b w:val="0"/>
        </w:rPr>
      </w:pPr>
      <w:r w:rsidRPr="00944A14">
        <w:rPr>
          <w:rFonts w:ascii="Arial" w:hAnsi="Arial"/>
          <w:b w:val="0"/>
        </w:rPr>
        <w:t xml:space="preserve">Die Verfügbarkeit ab Lager aller Katalogbauteile ohne Mindestbestellmenge, kostenlose Muster und umfangreicher Support durch technische Vertriebsmitarbeitende und Auswahltools prägen die einzigartige Serviceorientierung des Unternehmens. </w:t>
      </w:r>
    </w:p>
    <w:p w14:paraId="710E400B" w14:textId="77777777" w:rsidR="00255305" w:rsidRPr="009A2296" w:rsidRDefault="00255305" w:rsidP="00255305">
      <w:pPr>
        <w:pStyle w:val="Textkrper"/>
        <w:spacing w:before="120" w:after="120" w:line="276" w:lineRule="auto"/>
        <w:jc w:val="both"/>
        <w:rPr>
          <w:rFonts w:ascii="Arial" w:hAnsi="Arial"/>
          <w:b w:val="0"/>
          <w:bCs w:val="0"/>
        </w:rPr>
      </w:pPr>
      <w:r w:rsidRPr="00944A14">
        <w:rPr>
          <w:rFonts w:ascii="Arial" w:hAnsi="Arial"/>
          <w:b w:val="0"/>
        </w:rPr>
        <w:t xml:space="preserve">Würth Elektronik ist Teil der Würth-Gruppe, dem Weltmarktführer in der Entwicklung, Herstellung und dem Vertrieb von Montage- und </w:t>
      </w:r>
      <w:r w:rsidRPr="003129C3">
        <w:rPr>
          <w:rFonts w:ascii="Arial" w:hAnsi="Arial"/>
          <w:b w:val="0"/>
        </w:rPr>
        <w:t>Befestigungsmaterial, und beschäftigt rund 7500 Mitarbeitende. Im Jahr 2024 erwirtschaftete die Würth Elektronik Gruppe einen Umsatz von 1,02 Milliarden Euro.</w:t>
      </w:r>
    </w:p>
    <w:p w14:paraId="4ABBE3F3" w14:textId="77777777" w:rsidR="00255305" w:rsidRPr="00944A14" w:rsidRDefault="00255305" w:rsidP="00255305">
      <w:pPr>
        <w:pStyle w:val="Textkrper"/>
        <w:spacing w:before="120" w:after="120" w:line="276" w:lineRule="auto"/>
        <w:rPr>
          <w:rFonts w:ascii="Arial" w:hAnsi="Arial"/>
          <w:b w:val="0"/>
        </w:rPr>
      </w:pPr>
      <w:r w:rsidRPr="00944A14">
        <w:rPr>
          <w:rFonts w:ascii="Arial" w:hAnsi="Arial"/>
          <w:b w:val="0"/>
        </w:rPr>
        <w:lastRenderedPageBreak/>
        <w:t xml:space="preserve">Würth Elektronik: </w:t>
      </w:r>
      <w:proofErr w:type="spellStart"/>
      <w:r w:rsidRPr="00944A14">
        <w:rPr>
          <w:rFonts w:ascii="Arial" w:hAnsi="Arial"/>
          <w:b w:val="0"/>
        </w:rPr>
        <w:t>more</w:t>
      </w:r>
      <w:proofErr w:type="spellEnd"/>
      <w:r w:rsidRPr="00944A14">
        <w:rPr>
          <w:rFonts w:ascii="Arial" w:hAnsi="Arial"/>
          <w:b w:val="0"/>
        </w:rPr>
        <w:t xml:space="preserve"> </w:t>
      </w:r>
      <w:proofErr w:type="spellStart"/>
      <w:r w:rsidRPr="00944A14">
        <w:rPr>
          <w:rFonts w:ascii="Arial" w:hAnsi="Arial"/>
          <w:b w:val="0"/>
        </w:rPr>
        <w:t>than</w:t>
      </w:r>
      <w:proofErr w:type="spellEnd"/>
      <w:r w:rsidRPr="00944A14">
        <w:rPr>
          <w:rFonts w:ascii="Arial" w:hAnsi="Arial"/>
          <w:b w:val="0"/>
        </w:rPr>
        <w:t xml:space="preserve"> </w:t>
      </w:r>
      <w:proofErr w:type="spellStart"/>
      <w:r w:rsidRPr="00944A14">
        <w:rPr>
          <w:rFonts w:ascii="Arial" w:hAnsi="Arial"/>
          <w:b w:val="0"/>
        </w:rPr>
        <w:t>you</w:t>
      </w:r>
      <w:proofErr w:type="spellEnd"/>
      <w:r w:rsidRPr="00944A14">
        <w:rPr>
          <w:rFonts w:ascii="Arial" w:hAnsi="Arial"/>
          <w:b w:val="0"/>
        </w:rPr>
        <w:t xml:space="preserve"> </w:t>
      </w:r>
      <w:proofErr w:type="spellStart"/>
      <w:r w:rsidRPr="00944A14">
        <w:rPr>
          <w:rFonts w:ascii="Arial" w:hAnsi="Arial"/>
          <w:b w:val="0"/>
        </w:rPr>
        <w:t>expect</w:t>
      </w:r>
      <w:proofErr w:type="spellEnd"/>
      <w:r w:rsidRPr="00944A14">
        <w:rPr>
          <w:rFonts w:ascii="Arial" w:hAnsi="Arial"/>
          <w:b w:val="0"/>
        </w:rPr>
        <w:t>!</w:t>
      </w:r>
    </w:p>
    <w:p w14:paraId="2524C828" w14:textId="77777777" w:rsidR="00255305" w:rsidRPr="00944A14" w:rsidRDefault="00255305" w:rsidP="00255305">
      <w:pPr>
        <w:pStyle w:val="Textkrper"/>
        <w:spacing w:before="120" w:after="120" w:line="276" w:lineRule="auto"/>
        <w:rPr>
          <w:rFonts w:ascii="Arial" w:hAnsi="Arial"/>
        </w:rPr>
      </w:pPr>
      <w:r w:rsidRPr="00944A14">
        <w:rPr>
          <w:rFonts w:ascii="Arial" w:hAnsi="Arial"/>
        </w:rPr>
        <w:t>Weitere Informationen unter www.we-online.com</w:t>
      </w:r>
    </w:p>
    <w:p w14:paraId="0F1F6912" w14:textId="77777777" w:rsidR="00255305" w:rsidRPr="00944A14" w:rsidRDefault="00255305" w:rsidP="00255305">
      <w:pPr>
        <w:pStyle w:val="Textkrper"/>
        <w:spacing w:before="120" w:after="120" w:line="276" w:lineRule="auto"/>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255305" w:rsidRPr="00944A14" w14:paraId="0394D6FF" w14:textId="77777777" w:rsidTr="003E2E48">
        <w:tc>
          <w:tcPr>
            <w:tcW w:w="3902" w:type="dxa"/>
            <w:hideMark/>
          </w:tcPr>
          <w:p w14:paraId="430E9667" w14:textId="77777777" w:rsidR="00255305" w:rsidRPr="00944A14" w:rsidRDefault="00255305" w:rsidP="003E2E48">
            <w:pPr>
              <w:pStyle w:val="Textkrper"/>
              <w:autoSpaceDE/>
              <w:adjustRightInd/>
              <w:spacing w:before="120" w:after="120" w:line="276" w:lineRule="auto"/>
              <w:rPr>
                <w:rFonts w:ascii="Arial" w:hAnsi="Arial"/>
                <w:bCs w:val="0"/>
                <w:szCs w:val="24"/>
              </w:rPr>
            </w:pPr>
            <w:r w:rsidRPr="00944A14">
              <w:rPr>
                <w:rFonts w:ascii="Arial" w:hAnsi="Arial"/>
                <w:b w:val="0"/>
                <w:bCs w:val="0"/>
              </w:rPr>
              <w:br w:type="page"/>
            </w:r>
            <w:r w:rsidRPr="00944A14">
              <w:rPr>
                <w:rFonts w:ascii="Arial" w:hAnsi="Arial"/>
                <w:bCs w:val="0"/>
                <w:szCs w:val="24"/>
              </w:rPr>
              <w:t>Weitere Informationen:</w:t>
            </w:r>
          </w:p>
          <w:p w14:paraId="21ACD678" w14:textId="77777777" w:rsidR="00255305" w:rsidRPr="00944A14" w:rsidRDefault="00255305" w:rsidP="003E2E48">
            <w:pPr>
              <w:spacing w:before="120" w:after="120" w:line="276" w:lineRule="auto"/>
              <w:rPr>
                <w:rFonts w:ascii="Arial" w:hAnsi="Arial" w:cs="Arial"/>
                <w:sz w:val="20"/>
              </w:rPr>
            </w:pPr>
            <w:r w:rsidRPr="00944A14">
              <w:rPr>
                <w:rFonts w:ascii="Arial" w:hAnsi="Arial" w:cs="Arial"/>
                <w:sz w:val="20"/>
              </w:rPr>
              <w:t>Würth Elektronik eiSos GmbH &amp; Co. KG</w:t>
            </w:r>
            <w:r w:rsidRPr="00944A14">
              <w:rPr>
                <w:rFonts w:ascii="Arial" w:hAnsi="Arial" w:cs="Arial"/>
                <w:sz w:val="20"/>
              </w:rPr>
              <w:br/>
              <w:t>Sarah Hurst</w:t>
            </w:r>
            <w:r w:rsidRPr="00944A14">
              <w:rPr>
                <w:rFonts w:ascii="Arial" w:hAnsi="Arial" w:cs="Arial"/>
                <w:sz w:val="20"/>
              </w:rPr>
              <w:br/>
              <w:t>Clarita-Bernhard-Straße 9</w:t>
            </w:r>
            <w:r w:rsidRPr="00944A14">
              <w:rPr>
                <w:rFonts w:ascii="Arial" w:hAnsi="Arial" w:cs="Arial"/>
                <w:sz w:val="20"/>
              </w:rPr>
              <w:br/>
              <w:t>81249 München</w:t>
            </w:r>
          </w:p>
          <w:p w14:paraId="7EAC8664" w14:textId="77777777" w:rsidR="00255305" w:rsidRPr="00944A14" w:rsidRDefault="00255305" w:rsidP="003E2E48">
            <w:pPr>
              <w:spacing w:before="120" w:after="120" w:line="276" w:lineRule="auto"/>
              <w:rPr>
                <w:rFonts w:ascii="Arial" w:hAnsi="Arial" w:cs="Arial"/>
                <w:bCs/>
                <w:sz w:val="20"/>
              </w:rPr>
            </w:pPr>
            <w:r w:rsidRPr="00944A14">
              <w:rPr>
                <w:rFonts w:ascii="Arial" w:hAnsi="Arial" w:cs="Arial"/>
                <w:sz w:val="20"/>
              </w:rPr>
              <w:t>Telefon: +49 7942 945-5186</w:t>
            </w:r>
            <w:r w:rsidRPr="00944A14">
              <w:rPr>
                <w:rFonts w:ascii="Arial" w:hAnsi="Arial" w:cs="Arial"/>
                <w:sz w:val="20"/>
              </w:rPr>
              <w:br/>
            </w:r>
            <w:r w:rsidRPr="00944A14">
              <w:rPr>
                <w:rFonts w:ascii="Arial" w:hAnsi="Arial" w:cs="Arial"/>
                <w:bCs/>
                <w:sz w:val="20"/>
              </w:rPr>
              <w:t>E-Mail: sarah.hurst@we-online.de</w:t>
            </w:r>
          </w:p>
          <w:p w14:paraId="3BACB180" w14:textId="77777777" w:rsidR="00255305" w:rsidRPr="00944A14" w:rsidRDefault="00255305" w:rsidP="003E2E48">
            <w:pPr>
              <w:spacing w:before="120" w:after="120" w:line="276" w:lineRule="auto"/>
              <w:rPr>
                <w:rFonts w:ascii="Arial" w:hAnsi="Arial" w:cs="Arial"/>
                <w:bCs/>
                <w:sz w:val="20"/>
              </w:rPr>
            </w:pPr>
            <w:r w:rsidRPr="00944A14">
              <w:rPr>
                <w:rFonts w:ascii="Arial" w:hAnsi="Arial" w:cs="Arial"/>
                <w:bCs/>
                <w:sz w:val="20"/>
              </w:rPr>
              <w:t>www.we-online.com</w:t>
            </w:r>
          </w:p>
        </w:tc>
        <w:tc>
          <w:tcPr>
            <w:tcW w:w="3193" w:type="dxa"/>
            <w:hideMark/>
          </w:tcPr>
          <w:p w14:paraId="6B22490C" w14:textId="77777777" w:rsidR="00255305" w:rsidRPr="00944A14" w:rsidRDefault="00255305" w:rsidP="003E2E48">
            <w:pPr>
              <w:pStyle w:val="Textkrper"/>
              <w:tabs>
                <w:tab w:val="left" w:pos="1065"/>
              </w:tabs>
              <w:autoSpaceDE/>
              <w:adjustRightInd/>
              <w:spacing w:before="120" w:after="120" w:line="276" w:lineRule="auto"/>
              <w:rPr>
                <w:rFonts w:ascii="Arial" w:hAnsi="Arial"/>
                <w:bCs w:val="0"/>
                <w:szCs w:val="24"/>
              </w:rPr>
            </w:pPr>
            <w:r w:rsidRPr="00944A14">
              <w:rPr>
                <w:rFonts w:ascii="Arial" w:hAnsi="Arial"/>
                <w:bCs w:val="0"/>
                <w:szCs w:val="24"/>
              </w:rPr>
              <w:t>Pressekontakt:</w:t>
            </w:r>
          </w:p>
          <w:p w14:paraId="1D59517D" w14:textId="77777777" w:rsidR="00255305" w:rsidRPr="00944A14" w:rsidRDefault="00255305" w:rsidP="003E2E48">
            <w:pPr>
              <w:tabs>
                <w:tab w:val="left" w:pos="1065"/>
              </w:tabs>
              <w:spacing w:before="120" w:after="120" w:line="276" w:lineRule="auto"/>
              <w:rPr>
                <w:rFonts w:ascii="Arial" w:hAnsi="Arial" w:cs="Arial"/>
                <w:bCs/>
                <w:sz w:val="20"/>
              </w:rPr>
            </w:pPr>
            <w:r w:rsidRPr="00944A14">
              <w:rPr>
                <w:rFonts w:ascii="Arial" w:hAnsi="Arial" w:cs="Arial"/>
                <w:bCs/>
                <w:sz w:val="20"/>
              </w:rPr>
              <w:t>HighTech communications GmbH</w:t>
            </w:r>
            <w:r w:rsidRPr="00944A14">
              <w:rPr>
                <w:rFonts w:ascii="Arial" w:hAnsi="Arial" w:cs="Arial"/>
                <w:bCs/>
                <w:sz w:val="20"/>
              </w:rPr>
              <w:br/>
              <w:t>Brigitte Basilio</w:t>
            </w:r>
            <w:r w:rsidRPr="00944A14">
              <w:rPr>
                <w:rFonts w:ascii="Arial" w:hAnsi="Arial" w:cs="Arial"/>
                <w:bCs/>
                <w:sz w:val="20"/>
              </w:rPr>
              <w:br/>
            </w:r>
            <w:proofErr w:type="spellStart"/>
            <w:r w:rsidRPr="00944A14">
              <w:rPr>
                <w:rFonts w:ascii="Arial" w:hAnsi="Arial" w:cs="Arial"/>
                <w:bCs/>
                <w:sz w:val="20"/>
              </w:rPr>
              <w:t>Brunhamstraße</w:t>
            </w:r>
            <w:proofErr w:type="spellEnd"/>
            <w:r w:rsidRPr="00944A14">
              <w:rPr>
                <w:rFonts w:ascii="Arial" w:hAnsi="Arial" w:cs="Arial"/>
                <w:bCs/>
                <w:sz w:val="20"/>
              </w:rPr>
              <w:t xml:space="preserve"> 21</w:t>
            </w:r>
            <w:r w:rsidRPr="00944A14">
              <w:rPr>
                <w:rFonts w:ascii="Arial" w:hAnsi="Arial" w:cs="Arial"/>
                <w:bCs/>
                <w:sz w:val="20"/>
              </w:rPr>
              <w:br/>
              <w:t>81249 München</w:t>
            </w:r>
          </w:p>
          <w:p w14:paraId="0697F344" w14:textId="77777777" w:rsidR="00255305" w:rsidRPr="00944A14" w:rsidRDefault="00255305" w:rsidP="003E2E48">
            <w:pPr>
              <w:tabs>
                <w:tab w:val="left" w:pos="1065"/>
              </w:tabs>
              <w:spacing w:before="120" w:after="120" w:line="276" w:lineRule="auto"/>
              <w:rPr>
                <w:rFonts w:ascii="Arial" w:hAnsi="Arial" w:cs="Arial"/>
                <w:bCs/>
                <w:sz w:val="20"/>
              </w:rPr>
            </w:pPr>
            <w:r w:rsidRPr="00944A14">
              <w:rPr>
                <w:rFonts w:ascii="Arial" w:hAnsi="Arial" w:cs="Arial"/>
                <w:bCs/>
                <w:sz w:val="20"/>
              </w:rPr>
              <w:t>Telefon: +49 89 500778-20</w:t>
            </w:r>
            <w:r w:rsidRPr="00944A14">
              <w:rPr>
                <w:rFonts w:ascii="Arial" w:hAnsi="Arial" w:cs="Arial"/>
                <w:bCs/>
                <w:sz w:val="20"/>
              </w:rPr>
              <w:br/>
              <w:t>E-Mail: b.basilio@htcm.de</w:t>
            </w:r>
          </w:p>
          <w:p w14:paraId="0E5C3CCA" w14:textId="77777777" w:rsidR="00255305" w:rsidRPr="00944A14" w:rsidRDefault="00255305" w:rsidP="003E2E48">
            <w:pPr>
              <w:tabs>
                <w:tab w:val="left" w:pos="1065"/>
              </w:tabs>
              <w:spacing w:before="120" w:after="120" w:line="276" w:lineRule="auto"/>
              <w:rPr>
                <w:rFonts w:ascii="Arial" w:hAnsi="Arial" w:cs="Arial"/>
                <w:bCs/>
                <w:sz w:val="20"/>
              </w:rPr>
            </w:pPr>
            <w:r w:rsidRPr="00944A14">
              <w:rPr>
                <w:rFonts w:ascii="Arial" w:hAnsi="Arial" w:cs="Arial"/>
                <w:bCs/>
                <w:sz w:val="20"/>
              </w:rPr>
              <w:t xml:space="preserve">www.htcm.de </w:t>
            </w:r>
          </w:p>
        </w:tc>
      </w:tr>
    </w:tbl>
    <w:p w14:paraId="00089E4D" w14:textId="77777777" w:rsidR="00255305" w:rsidRPr="00944A14" w:rsidRDefault="00255305" w:rsidP="00255305">
      <w:pPr>
        <w:pStyle w:val="Textkrper"/>
        <w:spacing w:before="120" w:after="120" w:line="260" w:lineRule="exact"/>
      </w:pPr>
    </w:p>
    <w:p w14:paraId="65ADA326" w14:textId="77777777" w:rsidR="00255305" w:rsidRPr="00944A14" w:rsidRDefault="00255305" w:rsidP="00255305">
      <w:pPr>
        <w:pStyle w:val="Textkrper"/>
        <w:spacing w:before="120" w:after="120" w:line="260" w:lineRule="exact"/>
        <w:jc w:val="both"/>
        <w:rPr>
          <w:rFonts w:asciiTheme="minorHAnsi" w:hAnsiTheme="minorHAnsi" w:cstheme="minorHAnsi"/>
          <w:sz w:val="22"/>
          <w:szCs w:val="22"/>
        </w:rPr>
      </w:pPr>
    </w:p>
    <w:p w14:paraId="4616A057" w14:textId="77777777" w:rsidR="003E1703" w:rsidRPr="00CD02EF" w:rsidRDefault="003E1703" w:rsidP="00255305">
      <w:pPr>
        <w:pStyle w:val="Textkrper"/>
        <w:spacing w:before="120" w:after="120" w:line="276" w:lineRule="auto"/>
        <w:jc w:val="both"/>
        <w:rPr>
          <w:rFonts w:asciiTheme="minorHAnsi" w:hAnsiTheme="minorHAnsi" w:cstheme="minorHAnsi"/>
          <w:sz w:val="22"/>
          <w:szCs w:val="22"/>
        </w:rPr>
      </w:pPr>
    </w:p>
    <w:sectPr w:rsidR="003E1703" w:rsidRPr="00CD02EF" w:rsidSect="00CC318F">
      <w:headerReference w:type="default" r:id="rId14"/>
      <w:footerReference w:type="default" r:id="rId15"/>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2D4BA7" w14:textId="77777777" w:rsidR="005C7E9D" w:rsidRDefault="005C7E9D">
      <w:r>
        <w:separator/>
      </w:r>
    </w:p>
  </w:endnote>
  <w:endnote w:type="continuationSeparator" w:id="0">
    <w:p w14:paraId="6E10E1EE" w14:textId="77777777" w:rsidR="005C7E9D" w:rsidRDefault="005C7E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CD46B" w14:textId="7E5A3990" w:rsidR="00D84800" w:rsidRPr="00C437CE" w:rsidRDefault="00D84800" w:rsidP="00D84800">
    <w:pPr>
      <w:pStyle w:val="Fuzeile"/>
      <w:tabs>
        <w:tab w:val="clear" w:pos="4536"/>
        <w:tab w:val="clear" w:pos="9072"/>
        <w:tab w:val="right" w:pos="7088"/>
      </w:tabs>
      <w:rPr>
        <w:rFonts w:ascii="Arial" w:hAnsi="Arial" w:cs="Arial"/>
        <w:noProof/>
        <w:snapToGrid w:val="0"/>
        <w:sz w:val="16"/>
        <w:szCs w:val="16"/>
      </w:rPr>
    </w:pPr>
    <w:r w:rsidRPr="00A74816">
      <w:rPr>
        <w:rFonts w:ascii="Arial" w:hAnsi="Arial" w:cs="Arial"/>
        <w:snapToGrid w:val="0"/>
        <w:sz w:val="16"/>
        <w:szCs w:val="16"/>
      </w:rPr>
      <w:fldChar w:fldCharType="begin"/>
    </w:r>
    <w:r w:rsidRPr="00824931">
      <w:rPr>
        <w:rFonts w:ascii="Arial" w:hAnsi="Arial" w:cs="Arial"/>
        <w:snapToGrid w:val="0"/>
        <w:sz w:val="16"/>
        <w:szCs w:val="16"/>
      </w:rPr>
      <w:instrText xml:space="preserve"> FILENAME  \* MERGEFORMAT </w:instrText>
    </w:r>
    <w:r w:rsidRPr="00A74816">
      <w:rPr>
        <w:rFonts w:ascii="Arial" w:hAnsi="Arial" w:cs="Arial"/>
        <w:snapToGrid w:val="0"/>
        <w:sz w:val="16"/>
        <w:szCs w:val="16"/>
      </w:rPr>
      <w:fldChar w:fldCharType="separate"/>
    </w:r>
    <w:r w:rsidR="005D40BD">
      <w:rPr>
        <w:rFonts w:ascii="Arial" w:hAnsi="Arial" w:cs="Arial"/>
        <w:noProof/>
        <w:snapToGrid w:val="0"/>
        <w:sz w:val="16"/>
        <w:szCs w:val="16"/>
      </w:rPr>
      <w:t>WTH1PI1663</w:t>
    </w:r>
    <w:r w:rsidR="006D0DC3">
      <w:rPr>
        <w:rFonts w:ascii="Arial" w:hAnsi="Arial" w:cs="Arial"/>
        <w:noProof/>
        <w:snapToGrid w:val="0"/>
        <w:sz w:val="16"/>
        <w:szCs w:val="16"/>
      </w:rPr>
      <w:t>_de</w:t>
    </w:r>
    <w:r w:rsidRPr="00A74816">
      <w:rPr>
        <w:rFonts w:ascii="Arial" w:hAnsi="Arial" w:cs="Arial"/>
        <w:snapToGrid w:val="0"/>
        <w:sz w:val="16"/>
        <w:szCs w:val="16"/>
      </w:rPr>
      <w:fldChar w:fldCharType="end"/>
    </w:r>
    <w:r w:rsidRPr="00824931">
      <w:rPr>
        <w:rFonts w:ascii="Arial" w:hAnsi="Arial" w:cs="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FF9FFF" w14:textId="77777777" w:rsidR="005C7E9D" w:rsidRDefault="005C7E9D">
      <w:r>
        <w:separator/>
      </w:r>
    </w:p>
  </w:footnote>
  <w:footnote w:type="continuationSeparator" w:id="0">
    <w:p w14:paraId="3DBEFF12" w14:textId="77777777" w:rsidR="005C7E9D" w:rsidRDefault="005C7E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6820E" w14:textId="7D50C989" w:rsidR="00AD41FF" w:rsidRDefault="00A936D2" w:rsidP="00F55A20">
    <w:pPr>
      <w:pStyle w:val="Kopfzeile"/>
      <w:tabs>
        <w:tab w:val="clear" w:pos="9072"/>
        <w:tab w:val="right" w:pos="9498"/>
      </w:tabs>
    </w:pPr>
    <w:r>
      <w:rPr>
        <w:noProof/>
      </w:rPr>
      <w:drawing>
        <wp:anchor distT="0" distB="0" distL="114300" distR="114300" simplePos="0" relativeHeight="251657728" behindDoc="1" locked="0" layoutInCell="0" allowOverlap="1" wp14:anchorId="09B416FC" wp14:editId="1F5098AA">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12304647">
    <w:abstractNumId w:val="4"/>
  </w:num>
  <w:num w:numId="2" w16cid:durableId="1213229268">
    <w:abstractNumId w:val="1"/>
  </w:num>
  <w:num w:numId="3" w16cid:durableId="1229196537">
    <w:abstractNumId w:val="2"/>
  </w:num>
  <w:num w:numId="4" w16cid:durableId="1710839782">
    <w:abstractNumId w:val="3"/>
  </w:num>
  <w:num w:numId="5" w16cid:durableId="12659635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8D8"/>
    <w:rsid w:val="0000354D"/>
    <w:rsid w:val="00004BEC"/>
    <w:rsid w:val="000064BD"/>
    <w:rsid w:val="000258D8"/>
    <w:rsid w:val="00030BF2"/>
    <w:rsid w:val="00031561"/>
    <w:rsid w:val="00035374"/>
    <w:rsid w:val="000374D6"/>
    <w:rsid w:val="0004197D"/>
    <w:rsid w:val="00041E84"/>
    <w:rsid w:val="00042E00"/>
    <w:rsid w:val="000457A0"/>
    <w:rsid w:val="00050684"/>
    <w:rsid w:val="00051D17"/>
    <w:rsid w:val="00053D8B"/>
    <w:rsid w:val="0005666E"/>
    <w:rsid w:val="000568D7"/>
    <w:rsid w:val="0005795C"/>
    <w:rsid w:val="000645F0"/>
    <w:rsid w:val="00066AB4"/>
    <w:rsid w:val="00067C15"/>
    <w:rsid w:val="00067C57"/>
    <w:rsid w:val="00070731"/>
    <w:rsid w:val="00070D56"/>
    <w:rsid w:val="00071052"/>
    <w:rsid w:val="00080160"/>
    <w:rsid w:val="00080AC0"/>
    <w:rsid w:val="00080F03"/>
    <w:rsid w:val="000904AA"/>
    <w:rsid w:val="000909E1"/>
    <w:rsid w:val="0009455D"/>
    <w:rsid w:val="000A09B0"/>
    <w:rsid w:val="000A13E8"/>
    <w:rsid w:val="000A486B"/>
    <w:rsid w:val="000A70FF"/>
    <w:rsid w:val="000B28AB"/>
    <w:rsid w:val="000B4E60"/>
    <w:rsid w:val="000B56A3"/>
    <w:rsid w:val="000B59CE"/>
    <w:rsid w:val="000B6091"/>
    <w:rsid w:val="000B6B5A"/>
    <w:rsid w:val="000B6F5F"/>
    <w:rsid w:val="000C23E9"/>
    <w:rsid w:val="000C7562"/>
    <w:rsid w:val="000D1E12"/>
    <w:rsid w:val="000D40B1"/>
    <w:rsid w:val="000D4A5F"/>
    <w:rsid w:val="000E023F"/>
    <w:rsid w:val="000E4B87"/>
    <w:rsid w:val="000E5647"/>
    <w:rsid w:val="000E56EE"/>
    <w:rsid w:val="000E61B4"/>
    <w:rsid w:val="000E6F27"/>
    <w:rsid w:val="000E72A3"/>
    <w:rsid w:val="000F4BBA"/>
    <w:rsid w:val="00100528"/>
    <w:rsid w:val="00101B6C"/>
    <w:rsid w:val="00102297"/>
    <w:rsid w:val="00106E99"/>
    <w:rsid w:val="001138B8"/>
    <w:rsid w:val="00114255"/>
    <w:rsid w:val="0011527C"/>
    <w:rsid w:val="00117E5E"/>
    <w:rsid w:val="00121026"/>
    <w:rsid w:val="00123175"/>
    <w:rsid w:val="001254AB"/>
    <w:rsid w:val="001255F4"/>
    <w:rsid w:val="00125D37"/>
    <w:rsid w:val="001274FC"/>
    <w:rsid w:val="00131977"/>
    <w:rsid w:val="00131F4F"/>
    <w:rsid w:val="00135811"/>
    <w:rsid w:val="001456DE"/>
    <w:rsid w:val="0014630E"/>
    <w:rsid w:val="0015437A"/>
    <w:rsid w:val="00161F8B"/>
    <w:rsid w:val="0016652E"/>
    <w:rsid w:val="001667CD"/>
    <w:rsid w:val="00180178"/>
    <w:rsid w:val="001845DD"/>
    <w:rsid w:val="00184B2E"/>
    <w:rsid w:val="00190F4E"/>
    <w:rsid w:val="00194043"/>
    <w:rsid w:val="00194988"/>
    <w:rsid w:val="001A2958"/>
    <w:rsid w:val="001A2CAF"/>
    <w:rsid w:val="001A6221"/>
    <w:rsid w:val="001B0162"/>
    <w:rsid w:val="001B06A2"/>
    <w:rsid w:val="001B2FCE"/>
    <w:rsid w:val="001B34AE"/>
    <w:rsid w:val="001B3A92"/>
    <w:rsid w:val="001B70FA"/>
    <w:rsid w:val="001B7BB4"/>
    <w:rsid w:val="001C041E"/>
    <w:rsid w:val="001C3507"/>
    <w:rsid w:val="001C3A0F"/>
    <w:rsid w:val="001C59D0"/>
    <w:rsid w:val="001C5D4B"/>
    <w:rsid w:val="001D049E"/>
    <w:rsid w:val="001D0AE3"/>
    <w:rsid w:val="001D0DB2"/>
    <w:rsid w:val="001D243D"/>
    <w:rsid w:val="001D2D7C"/>
    <w:rsid w:val="001D363D"/>
    <w:rsid w:val="001D3737"/>
    <w:rsid w:val="001E4730"/>
    <w:rsid w:val="001E6BFC"/>
    <w:rsid w:val="001F02E1"/>
    <w:rsid w:val="001F039F"/>
    <w:rsid w:val="001F4BB0"/>
    <w:rsid w:val="001F6FF8"/>
    <w:rsid w:val="00202AC3"/>
    <w:rsid w:val="00206EC3"/>
    <w:rsid w:val="002132F7"/>
    <w:rsid w:val="002148EF"/>
    <w:rsid w:val="00214A93"/>
    <w:rsid w:val="0021524E"/>
    <w:rsid w:val="00215586"/>
    <w:rsid w:val="00216AD1"/>
    <w:rsid w:val="00217CC2"/>
    <w:rsid w:val="00217FD0"/>
    <w:rsid w:val="00220558"/>
    <w:rsid w:val="0022152F"/>
    <w:rsid w:val="00225D7A"/>
    <w:rsid w:val="00226800"/>
    <w:rsid w:val="002329D1"/>
    <w:rsid w:val="0023483C"/>
    <w:rsid w:val="00236438"/>
    <w:rsid w:val="00240A6A"/>
    <w:rsid w:val="00243D1A"/>
    <w:rsid w:val="00244F5D"/>
    <w:rsid w:val="002467F9"/>
    <w:rsid w:val="00250440"/>
    <w:rsid w:val="0025115B"/>
    <w:rsid w:val="00254CE8"/>
    <w:rsid w:val="00255290"/>
    <w:rsid w:val="00255305"/>
    <w:rsid w:val="00260262"/>
    <w:rsid w:val="00260608"/>
    <w:rsid w:val="00263AD1"/>
    <w:rsid w:val="00264572"/>
    <w:rsid w:val="00265445"/>
    <w:rsid w:val="00267ED9"/>
    <w:rsid w:val="00270832"/>
    <w:rsid w:val="00273BD3"/>
    <w:rsid w:val="00273C1C"/>
    <w:rsid w:val="00275F71"/>
    <w:rsid w:val="0028487E"/>
    <w:rsid w:val="00285B8D"/>
    <w:rsid w:val="002872A3"/>
    <w:rsid w:val="00287AE5"/>
    <w:rsid w:val="00291C4C"/>
    <w:rsid w:val="002921AC"/>
    <w:rsid w:val="00293FC3"/>
    <w:rsid w:val="002A01B5"/>
    <w:rsid w:val="002A095E"/>
    <w:rsid w:val="002A0E4D"/>
    <w:rsid w:val="002A3670"/>
    <w:rsid w:val="002A7AEE"/>
    <w:rsid w:val="002A7E50"/>
    <w:rsid w:val="002B1C8D"/>
    <w:rsid w:val="002B6C90"/>
    <w:rsid w:val="002B7DDA"/>
    <w:rsid w:val="002C0E0E"/>
    <w:rsid w:val="002C136D"/>
    <w:rsid w:val="002C2A63"/>
    <w:rsid w:val="002C689E"/>
    <w:rsid w:val="002C696C"/>
    <w:rsid w:val="002D18E8"/>
    <w:rsid w:val="002D4194"/>
    <w:rsid w:val="002E0469"/>
    <w:rsid w:val="002E0DDA"/>
    <w:rsid w:val="002E156E"/>
    <w:rsid w:val="002E21AA"/>
    <w:rsid w:val="002E229A"/>
    <w:rsid w:val="002E7707"/>
    <w:rsid w:val="002F488A"/>
    <w:rsid w:val="002F663D"/>
    <w:rsid w:val="002F729F"/>
    <w:rsid w:val="00301973"/>
    <w:rsid w:val="00301A91"/>
    <w:rsid w:val="00304188"/>
    <w:rsid w:val="00307B15"/>
    <w:rsid w:val="003105E2"/>
    <w:rsid w:val="003154CD"/>
    <w:rsid w:val="003156CA"/>
    <w:rsid w:val="00320451"/>
    <w:rsid w:val="00320E03"/>
    <w:rsid w:val="00321F48"/>
    <w:rsid w:val="00324A6A"/>
    <w:rsid w:val="0032557D"/>
    <w:rsid w:val="003375B0"/>
    <w:rsid w:val="00341B97"/>
    <w:rsid w:val="00346E77"/>
    <w:rsid w:val="00347536"/>
    <w:rsid w:val="00347F46"/>
    <w:rsid w:val="00355E1C"/>
    <w:rsid w:val="00356C16"/>
    <w:rsid w:val="00357372"/>
    <w:rsid w:val="00366479"/>
    <w:rsid w:val="003668D1"/>
    <w:rsid w:val="0037012B"/>
    <w:rsid w:val="00372533"/>
    <w:rsid w:val="00376468"/>
    <w:rsid w:val="003814F9"/>
    <w:rsid w:val="003822CF"/>
    <w:rsid w:val="0038399C"/>
    <w:rsid w:val="00383D0E"/>
    <w:rsid w:val="003851A9"/>
    <w:rsid w:val="00392336"/>
    <w:rsid w:val="003931C1"/>
    <w:rsid w:val="003955B5"/>
    <w:rsid w:val="003A0D86"/>
    <w:rsid w:val="003A2E6C"/>
    <w:rsid w:val="003B011F"/>
    <w:rsid w:val="003B1978"/>
    <w:rsid w:val="003B2106"/>
    <w:rsid w:val="003B33CD"/>
    <w:rsid w:val="003B3A4B"/>
    <w:rsid w:val="003B3E7A"/>
    <w:rsid w:val="003B50D0"/>
    <w:rsid w:val="003B513B"/>
    <w:rsid w:val="003B5455"/>
    <w:rsid w:val="003B7DC8"/>
    <w:rsid w:val="003C080B"/>
    <w:rsid w:val="003C0AA4"/>
    <w:rsid w:val="003C1C70"/>
    <w:rsid w:val="003C1DA5"/>
    <w:rsid w:val="003C3F95"/>
    <w:rsid w:val="003D4EDD"/>
    <w:rsid w:val="003E0DA0"/>
    <w:rsid w:val="003E1703"/>
    <w:rsid w:val="003E263B"/>
    <w:rsid w:val="003E79C4"/>
    <w:rsid w:val="003F1053"/>
    <w:rsid w:val="003F2C47"/>
    <w:rsid w:val="003F4A78"/>
    <w:rsid w:val="003F6D51"/>
    <w:rsid w:val="004001C1"/>
    <w:rsid w:val="00400AA8"/>
    <w:rsid w:val="00400BA6"/>
    <w:rsid w:val="00401B29"/>
    <w:rsid w:val="00401E0F"/>
    <w:rsid w:val="00404587"/>
    <w:rsid w:val="00410CE1"/>
    <w:rsid w:val="004120DD"/>
    <w:rsid w:val="004144AE"/>
    <w:rsid w:val="004204AA"/>
    <w:rsid w:val="004236C7"/>
    <w:rsid w:val="00423903"/>
    <w:rsid w:val="0042615E"/>
    <w:rsid w:val="004354C6"/>
    <w:rsid w:val="00441533"/>
    <w:rsid w:val="00444E30"/>
    <w:rsid w:val="00444FBB"/>
    <w:rsid w:val="0046027E"/>
    <w:rsid w:val="004628C9"/>
    <w:rsid w:val="004646CB"/>
    <w:rsid w:val="00465024"/>
    <w:rsid w:val="004662AE"/>
    <w:rsid w:val="00470FBA"/>
    <w:rsid w:val="00476C76"/>
    <w:rsid w:val="00483C3D"/>
    <w:rsid w:val="00485E6F"/>
    <w:rsid w:val="004929D4"/>
    <w:rsid w:val="00493757"/>
    <w:rsid w:val="004953E8"/>
    <w:rsid w:val="00495798"/>
    <w:rsid w:val="0049593E"/>
    <w:rsid w:val="004A4093"/>
    <w:rsid w:val="004B0A52"/>
    <w:rsid w:val="004B2DAD"/>
    <w:rsid w:val="004B3468"/>
    <w:rsid w:val="004B4EB2"/>
    <w:rsid w:val="004B5422"/>
    <w:rsid w:val="004B5E02"/>
    <w:rsid w:val="004C2963"/>
    <w:rsid w:val="004C4379"/>
    <w:rsid w:val="004D6CCC"/>
    <w:rsid w:val="004D7301"/>
    <w:rsid w:val="004D78E8"/>
    <w:rsid w:val="004E3A3C"/>
    <w:rsid w:val="004E582D"/>
    <w:rsid w:val="004F1218"/>
    <w:rsid w:val="004F387D"/>
    <w:rsid w:val="004F4AB5"/>
    <w:rsid w:val="004F4C9D"/>
    <w:rsid w:val="00500C86"/>
    <w:rsid w:val="005010F7"/>
    <w:rsid w:val="00502845"/>
    <w:rsid w:val="00505509"/>
    <w:rsid w:val="00505827"/>
    <w:rsid w:val="005133F8"/>
    <w:rsid w:val="00516D0B"/>
    <w:rsid w:val="00525673"/>
    <w:rsid w:val="00525AEC"/>
    <w:rsid w:val="00530FC0"/>
    <w:rsid w:val="005327C7"/>
    <w:rsid w:val="005331A3"/>
    <w:rsid w:val="00535659"/>
    <w:rsid w:val="00537CB9"/>
    <w:rsid w:val="005405B1"/>
    <w:rsid w:val="005421CB"/>
    <w:rsid w:val="00550D3E"/>
    <w:rsid w:val="005538CF"/>
    <w:rsid w:val="00556A0C"/>
    <w:rsid w:val="00561524"/>
    <w:rsid w:val="005642D6"/>
    <w:rsid w:val="00571E32"/>
    <w:rsid w:val="00572009"/>
    <w:rsid w:val="005724EE"/>
    <w:rsid w:val="00574987"/>
    <w:rsid w:val="005757A4"/>
    <w:rsid w:val="005758B7"/>
    <w:rsid w:val="00577058"/>
    <w:rsid w:val="005770FD"/>
    <w:rsid w:val="00577D8A"/>
    <w:rsid w:val="00581536"/>
    <w:rsid w:val="00584F4C"/>
    <w:rsid w:val="00587F00"/>
    <w:rsid w:val="0059367F"/>
    <w:rsid w:val="00596BBE"/>
    <w:rsid w:val="005A7BE2"/>
    <w:rsid w:val="005C06DF"/>
    <w:rsid w:val="005C1020"/>
    <w:rsid w:val="005C1B52"/>
    <w:rsid w:val="005C61CB"/>
    <w:rsid w:val="005C6D6A"/>
    <w:rsid w:val="005C7E9D"/>
    <w:rsid w:val="005D01AD"/>
    <w:rsid w:val="005D160B"/>
    <w:rsid w:val="005D40BD"/>
    <w:rsid w:val="005D7454"/>
    <w:rsid w:val="005E1091"/>
    <w:rsid w:val="005E6D53"/>
    <w:rsid w:val="00604F45"/>
    <w:rsid w:val="0060621A"/>
    <w:rsid w:val="00607616"/>
    <w:rsid w:val="006123E2"/>
    <w:rsid w:val="006125AC"/>
    <w:rsid w:val="00615C3C"/>
    <w:rsid w:val="0061674C"/>
    <w:rsid w:val="00616918"/>
    <w:rsid w:val="006177E2"/>
    <w:rsid w:val="0062517E"/>
    <w:rsid w:val="00625C04"/>
    <w:rsid w:val="006303C1"/>
    <w:rsid w:val="006314F1"/>
    <w:rsid w:val="00633776"/>
    <w:rsid w:val="0063467B"/>
    <w:rsid w:val="0063628E"/>
    <w:rsid w:val="00636624"/>
    <w:rsid w:val="006503AE"/>
    <w:rsid w:val="00653582"/>
    <w:rsid w:val="0065536A"/>
    <w:rsid w:val="00656ACE"/>
    <w:rsid w:val="00657EAF"/>
    <w:rsid w:val="00663854"/>
    <w:rsid w:val="0066406D"/>
    <w:rsid w:val="00666284"/>
    <w:rsid w:val="00667A63"/>
    <w:rsid w:val="0067131F"/>
    <w:rsid w:val="00672F2F"/>
    <w:rsid w:val="006769A9"/>
    <w:rsid w:val="00676CE8"/>
    <w:rsid w:val="006815CB"/>
    <w:rsid w:val="00683D1C"/>
    <w:rsid w:val="00684461"/>
    <w:rsid w:val="006859A2"/>
    <w:rsid w:val="00686779"/>
    <w:rsid w:val="00693290"/>
    <w:rsid w:val="00695E61"/>
    <w:rsid w:val="006963F9"/>
    <w:rsid w:val="006A07EF"/>
    <w:rsid w:val="006A1135"/>
    <w:rsid w:val="006A1A89"/>
    <w:rsid w:val="006A34DE"/>
    <w:rsid w:val="006A6CD7"/>
    <w:rsid w:val="006B05BF"/>
    <w:rsid w:val="006B3831"/>
    <w:rsid w:val="006B3F8F"/>
    <w:rsid w:val="006B56DA"/>
    <w:rsid w:val="006B5888"/>
    <w:rsid w:val="006C5F83"/>
    <w:rsid w:val="006D04BD"/>
    <w:rsid w:val="006D0DC3"/>
    <w:rsid w:val="006D10F8"/>
    <w:rsid w:val="006D3950"/>
    <w:rsid w:val="006D6728"/>
    <w:rsid w:val="006D7E38"/>
    <w:rsid w:val="006E0378"/>
    <w:rsid w:val="006E17DE"/>
    <w:rsid w:val="006E2FFE"/>
    <w:rsid w:val="006E4AF5"/>
    <w:rsid w:val="006F0554"/>
    <w:rsid w:val="006F1ECD"/>
    <w:rsid w:val="006F24AB"/>
    <w:rsid w:val="006F28C1"/>
    <w:rsid w:val="006F44B9"/>
    <w:rsid w:val="006F5B78"/>
    <w:rsid w:val="006F74C8"/>
    <w:rsid w:val="006F77BD"/>
    <w:rsid w:val="00701EFC"/>
    <w:rsid w:val="00704805"/>
    <w:rsid w:val="00704ADD"/>
    <w:rsid w:val="00704EB5"/>
    <w:rsid w:val="00705DBF"/>
    <w:rsid w:val="00710CC4"/>
    <w:rsid w:val="007111CA"/>
    <w:rsid w:val="00711385"/>
    <w:rsid w:val="00711D05"/>
    <w:rsid w:val="00712F34"/>
    <w:rsid w:val="0071735D"/>
    <w:rsid w:val="00721BD1"/>
    <w:rsid w:val="00723236"/>
    <w:rsid w:val="00724D2B"/>
    <w:rsid w:val="00727453"/>
    <w:rsid w:val="0073468B"/>
    <w:rsid w:val="0073482F"/>
    <w:rsid w:val="007367F4"/>
    <w:rsid w:val="00740F24"/>
    <w:rsid w:val="00754F0B"/>
    <w:rsid w:val="00755485"/>
    <w:rsid w:val="00755F6F"/>
    <w:rsid w:val="0076035C"/>
    <w:rsid w:val="00760B15"/>
    <w:rsid w:val="00760F61"/>
    <w:rsid w:val="0076179A"/>
    <w:rsid w:val="00764EC4"/>
    <w:rsid w:val="00766B74"/>
    <w:rsid w:val="007708B8"/>
    <w:rsid w:val="00771DF4"/>
    <w:rsid w:val="00777EB9"/>
    <w:rsid w:val="00782FF2"/>
    <w:rsid w:val="00783D9B"/>
    <w:rsid w:val="0078774B"/>
    <w:rsid w:val="007913E6"/>
    <w:rsid w:val="00793542"/>
    <w:rsid w:val="00796908"/>
    <w:rsid w:val="007A4345"/>
    <w:rsid w:val="007B24FD"/>
    <w:rsid w:val="007C1E35"/>
    <w:rsid w:val="007C335A"/>
    <w:rsid w:val="007C42E6"/>
    <w:rsid w:val="007C79D2"/>
    <w:rsid w:val="007D400B"/>
    <w:rsid w:val="007D7B8B"/>
    <w:rsid w:val="007E2CA5"/>
    <w:rsid w:val="007E3A15"/>
    <w:rsid w:val="007E4896"/>
    <w:rsid w:val="007E66DD"/>
    <w:rsid w:val="007E7DC6"/>
    <w:rsid w:val="007F2182"/>
    <w:rsid w:val="007F693F"/>
    <w:rsid w:val="008004D3"/>
    <w:rsid w:val="00800A15"/>
    <w:rsid w:val="00805256"/>
    <w:rsid w:val="0081491D"/>
    <w:rsid w:val="0081664E"/>
    <w:rsid w:val="00820DFA"/>
    <w:rsid w:val="00822557"/>
    <w:rsid w:val="00822688"/>
    <w:rsid w:val="00824228"/>
    <w:rsid w:val="00824931"/>
    <w:rsid w:val="00831C63"/>
    <w:rsid w:val="00832040"/>
    <w:rsid w:val="00834A7F"/>
    <w:rsid w:val="00837EBF"/>
    <w:rsid w:val="00840B24"/>
    <w:rsid w:val="00841874"/>
    <w:rsid w:val="008517BF"/>
    <w:rsid w:val="008523FC"/>
    <w:rsid w:val="0085304E"/>
    <w:rsid w:val="008536A9"/>
    <w:rsid w:val="008545C1"/>
    <w:rsid w:val="00855486"/>
    <w:rsid w:val="00856DDE"/>
    <w:rsid w:val="00857F72"/>
    <w:rsid w:val="00860705"/>
    <w:rsid w:val="00861F76"/>
    <w:rsid w:val="00862DC5"/>
    <w:rsid w:val="00865B71"/>
    <w:rsid w:val="00870C94"/>
    <w:rsid w:val="00870CC9"/>
    <w:rsid w:val="00871E48"/>
    <w:rsid w:val="008761C6"/>
    <w:rsid w:val="00876B40"/>
    <w:rsid w:val="008819C5"/>
    <w:rsid w:val="008830CD"/>
    <w:rsid w:val="00886681"/>
    <w:rsid w:val="008866CB"/>
    <w:rsid w:val="00892FF0"/>
    <w:rsid w:val="00897B98"/>
    <w:rsid w:val="008A2AFC"/>
    <w:rsid w:val="008A6395"/>
    <w:rsid w:val="008A648E"/>
    <w:rsid w:val="008B0135"/>
    <w:rsid w:val="008B2299"/>
    <w:rsid w:val="008B7643"/>
    <w:rsid w:val="008C4506"/>
    <w:rsid w:val="008C6059"/>
    <w:rsid w:val="008D367B"/>
    <w:rsid w:val="008D3DFC"/>
    <w:rsid w:val="008D4149"/>
    <w:rsid w:val="008E03B5"/>
    <w:rsid w:val="008E0894"/>
    <w:rsid w:val="008E0C0C"/>
    <w:rsid w:val="008E1E5C"/>
    <w:rsid w:val="008E6771"/>
    <w:rsid w:val="008F13AD"/>
    <w:rsid w:val="008F3008"/>
    <w:rsid w:val="008F3827"/>
    <w:rsid w:val="008F6F03"/>
    <w:rsid w:val="00901011"/>
    <w:rsid w:val="009011CE"/>
    <w:rsid w:val="009055D1"/>
    <w:rsid w:val="00905705"/>
    <w:rsid w:val="00910367"/>
    <w:rsid w:val="00912D24"/>
    <w:rsid w:val="009136ED"/>
    <w:rsid w:val="0091720A"/>
    <w:rsid w:val="00917A75"/>
    <w:rsid w:val="009207E3"/>
    <w:rsid w:val="00921D8B"/>
    <w:rsid w:val="009225F3"/>
    <w:rsid w:val="00923B94"/>
    <w:rsid w:val="00924525"/>
    <w:rsid w:val="00927E75"/>
    <w:rsid w:val="00930724"/>
    <w:rsid w:val="009310B2"/>
    <w:rsid w:val="00933172"/>
    <w:rsid w:val="00936CF9"/>
    <w:rsid w:val="00945975"/>
    <w:rsid w:val="00945C65"/>
    <w:rsid w:val="00950B5B"/>
    <w:rsid w:val="00951468"/>
    <w:rsid w:val="00956D90"/>
    <w:rsid w:val="00962AC6"/>
    <w:rsid w:val="00962D50"/>
    <w:rsid w:val="009634CA"/>
    <w:rsid w:val="00964C14"/>
    <w:rsid w:val="00965C15"/>
    <w:rsid w:val="00966927"/>
    <w:rsid w:val="00970AA9"/>
    <w:rsid w:val="00970F7F"/>
    <w:rsid w:val="00976FA7"/>
    <w:rsid w:val="009778D0"/>
    <w:rsid w:val="00977E34"/>
    <w:rsid w:val="0098005C"/>
    <w:rsid w:val="009805E8"/>
    <w:rsid w:val="009807AD"/>
    <w:rsid w:val="009810CE"/>
    <w:rsid w:val="00981CD4"/>
    <w:rsid w:val="00982008"/>
    <w:rsid w:val="0098432E"/>
    <w:rsid w:val="0099174C"/>
    <w:rsid w:val="00991F97"/>
    <w:rsid w:val="00995576"/>
    <w:rsid w:val="009A0C08"/>
    <w:rsid w:val="009A1DA9"/>
    <w:rsid w:val="009A31AA"/>
    <w:rsid w:val="009A755C"/>
    <w:rsid w:val="009A7903"/>
    <w:rsid w:val="009B0FBA"/>
    <w:rsid w:val="009B14AF"/>
    <w:rsid w:val="009B4D91"/>
    <w:rsid w:val="009B5041"/>
    <w:rsid w:val="009C0CAB"/>
    <w:rsid w:val="009C488D"/>
    <w:rsid w:val="009C4DAD"/>
    <w:rsid w:val="009C58E2"/>
    <w:rsid w:val="009C6BE5"/>
    <w:rsid w:val="009C74D6"/>
    <w:rsid w:val="009C7A55"/>
    <w:rsid w:val="009C7C0C"/>
    <w:rsid w:val="009D0330"/>
    <w:rsid w:val="009D5A84"/>
    <w:rsid w:val="009D5D22"/>
    <w:rsid w:val="009E375E"/>
    <w:rsid w:val="009E448A"/>
    <w:rsid w:val="009F20DB"/>
    <w:rsid w:val="009F2E8B"/>
    <w:rsid w:val="009F6962"/>
    <w:rsid w:val="00A02CED"/>
    <w:rsid w:val="00A03564"/>
    <w:rsid w:val="00A037C6"/>
    <w:rsid w:val="00A06FFA"/>
    <w:rsid w:val="00A13E4A"/>
    <w:rsid w:val="00A22B86"/>
    <w:rsid w:val="00A2489E"/>
    <w:rsid w:val="00A262DC"/>
    <w:rsid w:val="00A3000D"/>
    <w:rsid w:val="00A402B9"/>
    <w:rsid w:val="00A44E74"/>
    <w:rsid w:val="00A47072"/>
    <w:rsid w:val="00A504EC"/>
    <w:rsid w:val="00A50609"/>
    <w:rsid w:val="00A5102C"/>
    <w:rsid w:val="00A5176B"/>
    <w:rsid w:val="00A51D85"/>
    <w:rsid w:val="00A52DA5"/>
    <w:rsid w:val="00A52FFA"/>
    <w:rsid w:val="00A534A6"/>
    <w:rsid w:val="00A571C7"/>
    <w:rsid w:val="00A57628"/>
    <w:rsid w:val="00A60418"/>
    <w:rsid w:val="00A62D29"/>
    <w:rsid w:val="00A647F2"/>
    <w:rsid w:val="00A64AE9"/>
    <w:rsid w:val="00A66985"/>
    <w:rsid w:val="00A70568"/>
    <w:rsid w:val="00A7329B"/>
    <w:rsid w:val="00A74816"/>
    <w:rsid w:val="00A74CDC"/>
    <w:rsid w:val="00A75C82"/>
    <w:rsid w:val="00A75EFD"/>
    <w:rsid w:val="00A805B7"/>
    <w:rsid w:val="00A80C24"/>
    <w:rsid w:val="00A91A29"/>
    <w:rsid w:val="00A91EF8"/>
    <w:rsid w:val="00A936D2"/>
    <w:rsid w:val="00A95843"/>
    <w:rsid w:val="00AA0E25"/>
    <w:rsid w:val="00AA6E73"/>
    <w:rsid w:val="00AB43E5"/>
    <w:rsid w:val="00AC010A"/>
    <w:rsid w:val="00AC7E6F"/>
    <w:rsid w:val="00AD038B"/>
    <w:rsid w:val="00AD41FF"/>
    <w:rsid w:val="00AD6C58"/>
    <w:rsid w:val="00AD74EC"/>
    <w:rsid w:val="00AE20CC"/>
    <w:rsid w:val="00AE40B5"/>
    <w:rsid w:val="00AF246E"/>
    <w:rsid w:val="00AF42AA"/>
    <w:rsid w:val="00AF480C"/>
    <w:rsid w:val="00AF7D4F"/>
    <w:rsid w:val="00B07C1C"/>
    <w:rsid w:val="00B126EF"/>
    <w:rsid w:val="00B12D65"/>
    <w:rsid w:val="00B12E2F"/>
    <w:rsid w:val="00B137FF"/>
    <w:rsid w:val="00B165B0"/>
    <w:rsid w:val="00B17B66"/>
    <w:rsid w:val="00B2006F"/>
    <w:rsid w:val="00B22632"/>
    <w:rsid w:val="00B249FF"/>
    <w:rsid w:val="00B30138"/>
    <w:rsid w:val="00B35523"/>
    <w:rsid w:val="00B37564"/>
    <w:rsid w:val="00B37ED4"/>
    <w:rsid w:val="00B40F06"/>
    <w:rsid w:val="00B42801"/>
    <w:rsid w:val="00B43755"/>
    <w:rsid w:val="00B4555A"/>
    <w:rsid w:val="00B50499"/>
    <w:rsid w:val="00B5064E"/>
    <w:rsid w:val="00B54F4E"/>
    <w:rsid w:val="00B56EF0"/>
    <w:rsid w:val="00B61AE2"/>
    <w:rsid w:val="00B66573"/>
    <w:rsid w:val="00B6690A"/>
    <w:rsid w:val="00B67314"/>
    <w:rsid w:val="00B67EA4"/>
    <w:rsid w:val="00B74D5C"/>
    <w:rsid w:val="00B757F2"/>
    <w:rsid w:val="00B8501E"/>
    <w:rsid w:val="00B911CF"/>
    <w:rsid w:val="00B945A9"/>
    <w:rsid w:val="00B94DAE"/>
    <w:rsid w:val="00B9589D"/>
    <w:rsid w:val="00BA04FB"/>
    <w:rsid w:val="00BA19ED"/>
    <w:rsid w:val="00BA2BD7"/>
    <w:rsid w:val="00BB2804"/>
    <w:rsid w:val="00BB555E"/>
    <w:rsid w:val="00BB741C"/>
    <w:rsid w:val="00BC1F54"/>
    <w:rsid w:val="00BC356F"/>
    <w:rsid w:val="00BD0BC8"/>
    <w:rsid w:val="00BD2843"/>
    <w:rsid w:val="00BD2B26"/>
    <w:rsid w:val="00BD5EAF"/>
    <w:rsid w:val="00BE5C1A"/>
    <w:rsid w:val="00BE7ED0"/>
    <w:rsid w:val="00BF09CC"/>
    <w:rsid w:val="00C001F2"/>
    <w:rsid w:val="00C036DC"/>
    <w:rsid w:val="00C10188"/>
    <w:rsid w:val="00C10F63"/>
    <w:rsid w:val="00C17CED"/>
    <w:rsid w:val="00C279D5"/>
    <w:rsid w:val="00C317DF"/>
    <w:rsid w:val="00C351B8"/>
    <w:rsid w:val="00C3674E"/>
    <w:rsid w:val="00C40959"/>
    <w:rsid w:val="00C437CE"/>
    <w:rsid w:val="00C43E68"/>
    <w:rsid w:val="00C500C5"/>
    <w:rsid w:val="00C537A3"/>
    <w:rsid w:val="00C55A06"/>
    <w:rsid w:val="00C5688B"/>
    <w:rsid w:val="00C62222"/>
    <w:rsid w:val="00C626B6"/>
    <w:rsid w:val="00C63D8C"/>
    <w:rsid w:val="00C645F4"/>
    <w:rsid w:val="00C70245"/>
    <w:rsid w:val="00C71265"/>
    <w:rsid w:val="00C7439C"/>
    <w:rsid w:val="00C8403A"/>
    <w:rsid w:val="00C87944"/>
    <w:rsid w:val="00C9372B"/>
    <w:rsid w:val="00C9434E"/>
    <w:rsid w:val="00CB06BF"/>
    <w:rsid w:val="00CB56BA"/>
    <w:rsid w:val="00CB6417"/>
    <w:rsid w:val="00CB765C"/>
    <w:rsid w:val="00CC1740"/>
    <w:rsid w:val="00CC1D85"/>
    <w:rsid w:val="00CC318F"/>
    <w:rsid w:val="00CC31B8"/>
    <w:rsid w:val="00CC5E31"/>
    <w:rsid w:val="00CD02EF"/>
    <w:rsid w:val="00CD080A"/>
    <w:rsid w:val="00CD1C4E"/>
    <w:rsid w:val="00CD2389"/>
    <w:rsid w:val="00CE0CA4"/>
    <w:rsid w:val="00CE3661"/>
    <w:rsid w:val="00CE5015"/>
    <w:rsid w:val="00CF06BD"/>
    <w:rsid w:val="00CF12AC"/>
    <w:rsid w:val="00CF2554"/>
    <w:rsid w:val="00CF4A4B"/>
    <w:rsid w:val="00CF4A78"/>
    <w:rsid w:val="00CF5234"/>
    <w:rsid w:val="00CF7932"/>
    <w:rsid w:val="00D10313"/>
    <w:rsid w:val="00D10A7D"/>
    <w:rsid w:val="00D11C40"/>
    <w:rsid w:val="00D124AD"/>
    <w:rsid w:val="00D23260"/>
    <w:rsid w:val="00D261A7"/>
    <w:rsid w:val="00D35686"/>
    <w:rsid w:val="00D4081F"/>
    <w:rsid w:val="00D464D9"/>
    <w:rsid w:val="00D471E2"/>
    <w:rsid w:val="00D54A29"/>
    <w:rsid w:val="00D564BF"/>
    <w:rsid w:val="00D60172"/>
    <w:rsid w:val="00D64AD3"/>
    <w:rsid w:val="00D70405"/>
    <w:rsid w:val="00D72A57"/>
    <w:rsid w:val="00D75A8B"/>
    <w:rsid w:val="00D7777E"/>
    <w:rsid w:val="00D77D60"/>
    <w:rsid w:val="00D8068E"/>
    <w:rsid w:val="00D834C3"/>
    <w:rsid w:val="00D84800"/>
    <w:rsid w:val="00D979C7"/>
    <w:rsid w:val="00DA27A8"/>
    <w:rsid w:val="00DA4966"/>
    <w:rsid w:val="00DA70D9"/>
    <w:rsid w:val="00DA7234"/>
    <w:rsid w:val="00DA7781"/>
    <w:rsid w:val="00DB03EF"/>
    <w:rsid w:val="00DC57B5"/>
    <w:rsid w:val="00DD1842"/>
    <w:rsid w:val="00DD18C5"/>
    <w:rsid w:val="00DD2023"/>
    <w:rsid w:val="00DD261B"/>
    <w:rsid w:val="00DD39BA"/>
    <w:rsid w:val="00DD42A4"/>
    <w:rsid w:val="00DD5276"/>
    <w:rsid w:val="00DE0657"/>
    <w:rsid w:val="00DE5AA0"/>
    <w:rsid w:val="00DE632D"/>
    <w:rsid w:val="00DE67DF"/>
    <w:rsid w:val="00DE7025"/>
    <w:rsid w:val="00DF083B"/>
    <w:rsid w:val="00DF3657"/>
    <w:rsid w:val="00DF4A9A"/>
    <w:rsid w:val="00DF5ACA"/>
    <w:rsid w:val="00E041C8"/>
    <w:rsid w:val="00E06AE9"/>
    <w:rsid w:val="00E102CD"/>
    <w:rsid w:val="00E13FF1"/>
    <w:rsid w:val="00E21D22"/>
    <w:rsid w:val="00E235A7"/>
    <w:rsid w:val="00E27071"/>
    <w:rsid w:val="00E277BA"/>
    <w:rsid w:val="00E3345B"/>
    <w:rsid w:val="00E41C6B"/>
    <w:rsid w:val="00E4697E"/>
    <w:rsid w:val="00E56EB0"/>
    <w:rsid w:val="00E57E93"/>
    <w:rsid w:val="00E63CB1"/>
    <w:rsid w:val="00E64D39"/>
    <w:rsid w:val="00E67044"/>
    <w:rsid w:val="00E67668"/>
    <w:rsid w:val="00E8050A"/>
    <w:rsid w:val="00E815D2"/>
    <w:rsid w:val="00E821A2"/>
    <w:rsid w:val="00E86437"/>
    <w:rsid w:val="00E87BA5"/>
    <w:rsid w:val="00E966E4"/>
    <w:rsid w:val="00E96706"/>
    <w:rsid w:val="00EA03DE"/>
    <w:rsid w:val="00EA0C44"/>
    <w:rsid w:val="00EA438E"/>
    <w:rsid w:val="00EA530D"/>
    <w:rsid w:val="00EA5874"/>
    <w:rsid w:val="00EA7C20"/>
    <w:rsid w:val="00EB12AA"/>
    <w:rsid w:val="00EB7CEE"/>
    <w:rsid w:val="00EC2537"/>
    <w:rsid w:val="00EC48ED"/>
    <w:rsid w:val="00EC6274"/>
    <w:rsid w:val="00EC6970"/>
    <w:rsid w:val="00EC78DC"/>
    <w:rsid w:val="00ED0389"/>
    <w:rsid w:val="00ED24DF"/>
    <w:rsid w:val="00ED67AA"/>
    <w:rsid w:val="00EE17CD"/>
    <w:rsid w:val="00EE3F9D"/>
    <w:rsid w:val="00EE59B9"/>
    <w:rsid w:val="00EE6C4D"/>
    <w:rsid w:val="00EF6119"/>
    <w:rsid w:val="00EF62C4"/>
    <w:rsid w:val="00EF7895"/>
    <w:rsid w:val="00F020E7"/>
    <w:rsid w:val="00F02E63"/>
    <w:rsid w:val="00F06103"/>
    <w:rsid w:val="00F11AAA"/>
    <w:rsid w:val="00F1272C"/>
    <w:rsid w:val="00F13328"/>
    <w:rsid w:val="00F14F24"/>
    <w:rsid w:val="00F1580B"/>
    <w:rsid w:val="00F2437A"/>
    <w:rsid w:val="00F26A7D"/>
    <w:rsid w:val="00F27950"/>
    <w:rsid w:val="00F34F46"/>
    <w:rsid w:val="00F55A20"/>
    <w:rsid w:val="00F61BC9"/>
    <w:rsid w:val="00F630C4"/>
    <w:rsid w:val="00F633C4"/>
    <w:rsid w:val="00F7288A"/>
    <w:rsid w:val="00F74E4F"/>
    <w:rsid w:val="00F756A0"/>
    <w:rsid w:val="00F9549B"/>
    <w:rsid w:val="00F97587"/>
    <w:rsid w:val="00FA02BD"/>
    <w:rsid w:val="00FA0A2F"/>
    <w:rsid w:val="00FA19AC"/>
    <w:rsid w:val="00FA3D93"/>
    <w:rsid w:val="00FB0CB6"/>
    <w:rsid w:val="00FB417E"/>
    <w:rsid w:val="00FB76FB"/>
    <w:rsid w:val="00FC42F7"/>
    <w:rsid w:val="00FC50B8"/>
    <w:rsid w:val="00FC7446"/>
    <w:rsid w:val="00FD2691"/>
    <w:rsid w:val="00FD3927"/>
    <w:rsid w:val="00FD436E"/>
    <w:rsid w:val="00FD48FB"/>
    <w:rsid w:val="00FE1859"/>
    <w:rsid w:val="00FE4D7E"/>
    <w:rsid w:val="00FF1372"/>
    <w:rsid w:val="00FF155E"/>
    <w:rsid w:val="00FF2EA3"/>
    <w:rsid w:val="00FF39DA"/>
    <w:rsid w:val="00FF468F"/>
    <w:rsid w:val="00FF4BD1"/>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6DC87E"/>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rsid w:val="00DD2023"/>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link w:val="PITextkrperZchn"/>
    <w:rsid w:val="003A0D86"/>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5C1B52"/>
    <w:rPr>
      <w:b/>
      <w:bCs/>
    </w:rPr>
  </w:style>
  <w:style w:type="character" w:customStyle="1" w:styleId="KommentarthemaZchn">
    <w:name w:val="Kommentarthema Zchn"/>
    <w:link w:val="Kommentarthema"/>
    <w:rsid w:val="005C1B52"/>
    <w:rPr>
      <w:b/>
      <w:bCs/>
    </w:rPr>
  </w:style>
  <w:style w:type="character" w:customStyle="1" w:styleId="berschrift3Zchn">
    <w:name w:val="Überschrift 3 Zchn"/>
    <w:link w:val="berschrift3"/>
    <w:semiHidden/>
    <w:rsid w:val="00DD2023"/>
    <w:rPr>
      <w:rFonts w:ascii="Cambria" w:eastAsia="Times New Roman" w:hAnsi="Cambria" w:cs="Times New Roman"/>
      <w:b/>
      <w:bCs/>
      <w:sz w:val="26"/>
      <w:szCs w:val="26"/>
    </w:rPr>
  </w:style>
  <w:style w:type="paragraph" w:styleId="berarbeitung">
    <w:name w:val="Revision"/>
    <w:hidden/>
    <w:uiPriority w:val="99"/>
    <w:semiHidden/>
    <w:rsid w:val="00710CC4"/>
    <w:rPr>
      <w:sz w:val="24"/>
      <w:szCs w:val="24"/>
    </w:rPr>
  </w:style>
  <w:style w:type="character" w:customStyle="1" w:styleId="PITextkrperZchn">
    <w:name w:val="PI_Textkörper Zchn"/>
    <w:link w:val="PITextkrper"/>
    <w:locked/>
    <w:rsid w:val="001C59D0"/>
    <w:rPr>
      <w:rFonts w:ascii="Arial" w:hAnsi="Arial"/>
      <w:sz w:val="22"/>
      <w:lang w:val="de-CH"/>
    </w:rPr>
  </w:style>
  <w:style w:type="character" w:styleId="NichtaufgelsteErwhnung">
    <w:name w:val="Unresolved Mention"/>
    <w:basedOn w:val="Absatz-Standardschriftart"/>
    <w:uiPriority w:val="99"/>
    <w:semiHidden/>
    <w:unhideWhenUsed/>
    <w:rsid w:val="006E2FFE"/>
    <w:rPr>
      <w:color w:val="605E5C"/>
      <w:shd w:val="clear" w:color="auto" w:fill="E1DFDD"/>
    </w:rPr>
  </w:style>
  <w:style w:type="paragraph" w:styleId="Listenabsatz">
    <w:name w:val="List Paragraph"/>
    <w:basedOn w:val="Standard"/>
    <w:uiPriority w:val="34"/>
    <w:qFormat/>
    <w:rsid w:val="00A66985"/>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rsid w:val="00A66985"/>
  </w:style>
  <w:style w:type="character" w:styleId="BesuchterLink">
    <w:name w:val="FollowedHyperlink"/>
    <w:basedOn w:val="Absatz-Standardschriftart"/>
    <w:rsid w:val="00A669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429784">
      <w:bodyDiv w:val="1"/>
      <w:marLeft w:val="0"/>
      <w:marRight w:val="0"/>
      <w:marTop w:val="0"/>
      <w:marBottom w:val="0"/>
      <w:divBdr>
        <w:top w:val="none" w:sz="0" w:space="0" w:color="auto"/>
        <w:left w:val="none" w:sz="0" w:space="0" w:color="auto"/>
        <w:bottom w:val="none" w:sz="0" w:space="0" w:color="auto"/>
        <w:right w:val="none" w:sz="0" w:space="0" w:color="auto"/>
      </w:divBdr>
    </w:div>
    <w:div w:id="90592509">
      <w:bodyDiv w:val="1"/>
      <w:marLeft w:val="0"/>
      <w:marRight w:val="0"/>
      <w:marTop w:val="0"/>
      <w:marBottom w:val="0"/>
      <w:divBdr>
        <w:top w:val="none" w:sz="0" w:space="0" w:color="auto"/>
        <w:left w:val="none" w:sz="0" w:space="0" w:color="auto"/>
        <w:bottom w:val="none" w:sz="0" w:space="0" w:color="auto"/>
        <w:right w:val="none" w:sz="0" w:space="0" w:color="auto"/>
      </w:divBdr>
    </w:div>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296880854">
      <w:bodyDiv w:val="1"/>
      <w:marLeft w:val="0"/>
      <w:marRight w:val="0"/>
      <w:marTop w:val="0"/>
      <w:marBottom w:val="0"/>
      <w:divBdr>
        <w:top w:val="none" w:sz="0" w:space="0" w:color="auto"/>
        <w:left w:val="none" w:sz="0" w:space="0" w:color="auto"/>
        <w:bottom w:val="none" w:sz="0" w:space="0" w:color="auto"/>
        <w:right w:val="none" w:sz="0" w:space="0" w:color="auto"/>
      </w:divBdr>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361976202">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790979550">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0068960">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de/components/products/WS_TASV_SMT_TACT_SWITCH_4_5_3_2" TargetMode="External"/><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k.htcm.de/press-releases/wuerth/"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we-online.com/components" TargetMode="External"/><Relationship Id="rId4" Type="http://schemas.openxmlformats.org/officeDocument/2006/relationships/settings" Target="settings.xml"/><Relationship Id="rId9" Type="http://schemas.openxmlformats.org/officeDocument/2006/relationships/hyperlink" Target="https://www.we-online.com/de/components/products/WS_RSTV_19_2_X_6_8_MM_PANEL_CUT_OUT_WITH_0_187_QUICK_CONNECT_TERMINAL"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0AB7D1-8C2D-42A5-AB8E-3FA7FCA39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523</Words>
  <Characters>4209</Characters>
  <DocSecurity>0</DocSecurity>
  <Lines>35</Lines>
  <Paragraphs>9</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4723</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2017-06-23T08:32:00Z</cp:lastPrinted>
  <dcterms:created xsi:type="dcterms:W3CDTF">2025-08-05T06:59:00Z</dcterms:created>
  <dcterms:modified xsi:type="dcterms:W3CDTF">2025-08-05T06:59:00Z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