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FB0D5" w14:textId="77777777" w:rsidR="00A15807" w:rsidRDefault="00A15807" w:rsidP="00A15807">
      <w:pPr>
        <w:pStyle w:val="berschrift1"/>
        <w:spacing w:before="720" w:after="720" w:line="260" w:lineRule="exact"/>
        <w:rPr>
          <w:sz w:val="20"/>
        </w:rPr>
      </w:pPr>
      <w:r>
        <w:rPr>
          <w:sz w:val="20"/>
        </w:rPr>
        <w:t>PRESS RELEASE</w:t>
      </w:r>
    </w:p>
    <w:p w14:paraId="5A648C21" w14:textId="77777777" w:rsidR="00485E6F" w:rsidRPr="00B94DAE" w:rsidRDefault="00C659F5"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EMC Day from Würth Elektronik eiSos at the Hight</w:t>
      </w:r>
      <w:r w:rsidR="00A21482">
        <w:rPr>
          <w:rFonts w:ascii="Arial" w:hAnsi="Arial"/>
          <w:b/>
        </w:rPr>
        <w:t>ech Innovation Center in Munich</w:t>
      </w:r>
    </w:p>
    <w:p w14:paraId="5E60AE45" w14:textId="77777777" w:rsidR="007B299C" w:rsidRPr="00B94DAE" w:rsidRDefault="00193F53"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Electromagnetic Compatibility: Insider Knowledge Successfully Shared</w:t>
      </w:r>
    </w:p>
    <w:p w14:paraId="3E0A7691" w14:textId="263C8C57" w:rsidR="00C659F5" w:rsidRPr="00127892" w:rsidRDefault="00C659F5" w:rsidP="00127892">
      <w:pPr>
        <w:pStyle w:val="Textkrper"/>
        <w:spacing w:before="120" w:after="120" w:line="276" w:lineRule="auto"/>
        <w:jc w:val="both"/>
        <w:rPr>
          <w:rFonts w:ascii="Arial" w:hAnsi="Arial"/>
          <w:bCs w:val="0"/>
        </w:rPr>
      </w:pPr>
      <w:r>
        <w:rPr>
          <w:rFonts w:ascii="Arial" w:hAnsi="Arial"/>
          <w:color w:val="000000"/>
        </w:rPr>
        <w:t>Munich</w:t>
      </w:r>
      <w:r w:rsidR="009E4209">
        <w:rPr>
          <w:rFonts w:ascii="Arial" w:hAnsi="Arial"/>
          <w:color w:val="000000"/>
        </w:rPr>
        <w:t xml:space="preserve"> (Germany)</w:t>
      </w:r>
      <w:r>
        <w:rPr>
          <w:rFonts w:ascii="Arial" w:hAnsi="Arial"/>
          <w:color w:val="000000"/>
        </w:rPr>
        <w:t xml:space="preserve">, June </w:t>
      </w:r>
      <w:r w:rsidR="009E4209">
        <w:rPr>
          <w:rFonts w:ascii="Arial" w:hAnsi="Arial"/>
          <w:color w:val="000000"/>
        </w:rPr>
        <w:t>5</w:t>
      </w:r>
      <w:r>
        <w:rPr>
          <w:rFonts w:ascii="Arial" w:hAnsi="Arial"/>
          <w:color w:val="000000"/>
        </w:rPr>
        <w:t xml:space="preserve">, 2024 – Electromagnetic compatibility (EMC) is not </w:t>
      </w:r>
      <w:proofErr w:type="gramStart"/>
      <w:r>
        <w:rPr>
          <w:rFonts w:ascii="Arial" w:hAnsi="Arial"/>
          <w:color w:val="000000"/>
        </w:rPr>
        <w:t>magic, but</w:t>
      </w:r>
      <w:proofErr w:type="gramEnd"/>
      <w:r>
        <w:rPr>
          <w:rFonts w:ascii="Arial" w:hAnsi="Arial"/>
          <w:color w:val="000000"/>
        </w:rPr>
        <w:t xml:space="preserve"> applied physics. This </w:t>
      </w:r>
      <w:r w:rsidR="00FD74C3">
        <w:rPr>
          <w:rFonts w:ascii="Arial" w:hAnsi="Arial"/>
          <w:color w:val="000000"/>
        </w:rPr>
        <w:t>is what</w:t>
      </w:r>
      <w:r>
        <w:rPr>
          <w:rFonts w:ascii="Arial" w:hAnsi="Arial"/>
          <w:color w:val="000000"/>
        </w:rPr>
        <w:t xml:space="preserve"> the EMC Day participants discovered at Würth Elektronik's Hightech Innovation Center (HIC). Experienced EMC specialists expounded on typical challenges in this area. The presentation program was supplemented by an in-house exhibition with a show truck, short talks and tours of the EMC lab</w:t>
      </w:r>
      <w:r>
        <w:rPr>
          <w:rFonts w:ascii="Arial" w:hAnsi="Arial"/>
        </w:rPr>
        <w:t xml:space="preserve">. </w:t>
      </w:r>
    </w:p>
    <w:p w14:paraId="327368ED" w14:textId="3B2EB7BD" w:rsidR="00FE66F8" w:rsidRDefault="00B91D24" w:rsidP="00FE66F8">
      <w:pPr>
        <w:pStyle w:val="Textkrper"/>
        <w:spacing w:before="120" w:after="120" w:line="260" w:lineRule="exact"/>
        <w:jc w:val="both"/>
        <w:rPr>
          <w:rFonts w:ascii="Arial" w:hAnsi="Arial"/>
          <w:b w:val="0"/>
          <w:bCs w:val="0"/>
        </w:rPr>
      </w:pPr>
      <w:r>
        <w:rPr>
          <w:rFonts w:ascii="Arial" w:hAnsi="Arial"/>
          <w:b w:val="0"/>
        </w:rPr>
        <w:t>The very good response from the audience and positive feedback from the participants once again confirm the importance and relevance of this topic for Würth Elektronik's customers and partners. EMC Day, held at the Hightech Innovation Center (HIC) in Munich, was very well attended by around 120</w:t>
      </w:r>
      <w:r w:rsidR="009E4209">
        <w:rPr>
          <w:rFonts w:ascii="Arial" w:hAnsi="Arial"/>
          <w:b w:val="0"/>
        </w:rPr>
        <w:t> </w:t>
      </w:r>
      <w:r>
        <w:rPr>
          <w:rFonts w:ascii="Arial" w:hAnsi="Arial"/>
          <w:b w:val="0"/>
        </w:rPr>
        <w:t xml:space="preserve">customers. </w:t>
      </w:r>
    </w:p>
    <w:p w14:paraId="108D142F" w14:textId="5C9CC001" w:rsidR="00D7011A" w:rsidRPr="00D7011A" w:rsidRDefault="00FE66F8" w:rsidP="00D7011A">
      <w:pPr>
        <w:pStyle w:val="Textkrper"/>
        <w:spacing w:before="120" w:after="120" w:line="260" w:lineRule="exact"/>
        <w:jc w:val="both"/>
        <w:rPr>
          <w:rFonts w:ascii="Arial" w:hAnsi="Arial"/>
          <w:b w:val="0"/>
          <w:bCs w:val="0"/>
        </w:rPr>
      </w:pPr>
      <w:r>
        <w:rPr>
          <w:rFonts w:ascii="Arial" w:hAnsi="Arial"/>
          <w:b w:val="0"/>
        </w:rPr>
        <w:t xml:space="preserve">All participants attended the specialist presentations with great interest, such as the highly acclaimed talk by Prof. Dr.-Ing. Peter Reiser from Heilbronn University in Germany: </w:t>
      </w:r>
      <w:r w:rsidR="005B116F">
        <w:rPr>
          <w:rFonts w:ascii="Arial" w:hAnsi="Arial"/>
          <w:b w:val="0"/>
        </w:rPr>
        <w:t>“</w:t>
      </w:r>
      <w:r>
        <w:rPr>
          <w:rFonts w:ascii="Arial" w:hAnsi="Arial"/>
          <w:b w:val="0"/>
        </w:rPr>
        <w:t>EMC – understanding some more</w:t>
      </w:r>
      <w:r w:rsidR="005B116F">
        <w:rPr>
          <w:rFonts w:ascii="Arial" w:hAnsi="Arial"/>
          <w:b w:val="0"/>
        </w:rPr>
        <w:t>”</w:t>
      </w:r>
      <w:r>
        <w:rPr>
          <w:rFonts w:ascii="Arial" w:hAnsi="Arial"/>
          <w:b w:val="0"/>
        </w:rPr>
        <w:t>. The lab tours – giving those interested the chance to find out about EMC pre-compliance tests in practice – were also rated extremely positively.</w:t>
      </w:r>
    </w:p>
    <w:p w14:paraId="0F4BF883" w14:textId="77777777" w:rsidR="00FE66F8" w:rsidRDefault="00FE66F8" w:rsidP="00FE66F8">
      <w:pPr>
        <w:pStyle w:val="Textkrper"/>
        <w:spacing w:before="120" w:after="120" w:line="260" w:lineRule="exact"/>
        <w:jc w:val="both"/>
        <w:rPr>
          <w:rFonts w:ascii="Arial" w:hAnsi="Arial"/>
          <w:b w:val="0"/>
          <w:bCs w:val="0"/>
        </w:rPr>
      </w:pPr>
      <w:r>
        <w:rPr>
          <w:rFonts w:ascii="Arial" w:hAnsi="Arial"/>
          <w:b w:val="0"/>
        </w:rPr>
        <w:t>The well-known manufacturer of electronic and electromechanical components will offer more free information events in the future on this important topic. Dates will be announced in good time.</w:t>
      </w:r>
    </w:p>
    <w:p w14:paraId="70897E39" w14:textId="77777777" w:rsidR="00E34E95" w:rsidRDefault="00E34E95">
      <w:pPr>
        <w:rPr>
          <w:rFonts w:ascii="Arial" w:hAnsi="Arial" w:cs="Arial"/>
          <w:sz w:val="20"/>
          <w:szCs w:val="20"/>
        </w:rPr>
      </w:pPr>
    </w:p>
    <w:p w14:paraId="53A992B0" w14:textId="77777777" w:rsidR="009E4209" w:rsidRPr="000E0B5B" w:rsidRDefault="009E4209" w:rsidP="009E4209">
      <w:pPr>
        <w:pStyle w:val="Textkrper"/>
        <w:spacing w:before="120" w:after="120" w:line="260" w:lineRule="exact"/>
        <w:jc w:val="both"/>
        <w:rPr>
          <w:rFonts w:ascii="Arial" w:hAnsi="Arial"/>
          <w:b w:val="0"/>
          <w:bCs w:val="0"/>
        </w:rPr>
      </w:pPr>
    </w:p>
    <w:p w14:paraId="2B6D3E29" w14:textId="77777777" w:rsidR="009E4209" w:rsidRPr="000E0B5B" w:rsidRDefault="009E4209" w:rsidP="009E4209">
      <w:pPr>
        <w:pStyle w:val="PITextkrper"/>
        <w:pBdr>
          <w:top w:val="single" w:sz="4" w:space="1" w:color="auto"/>
        </w:pBdr>
        <w:spacing w:before="240"/>
        <w:rPr>
          <w:b/>
          <w:sz w:val="18"/>
          <w:szCs w:val="18"/>
        </w:rPr>
      </w:pPr>
    </w:p>
    <w:p w14:paraId="18F664AB" w14:textId="77777777" w:rsidR="009E4209" w:rsidRPr="00A91DDF" w:rsidRDefault="009E4209" w:rsidP="009E420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F80A952" w14:textId="77777777" w:rsidR="009E4209" w:rsidRDefault="009E4209" w:rsidP="009E4209">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rPr>
          <w:t>https://kk.htcm.de/press-releases/wuerth/</w:t>
        </w:r>
      </w:hyperlink>
    </w:p>
    <w:p w14:paraId="0A5B433D" w14:textId="77777777" w:rsidR="00C06217" w:rsidRPr="00170360" w:rsidRDefault="00C06217">
      <w:pPr>
        <w:rPr>
          <w:rStyle w:val="Hyperlink"/>
          <w:rFonts w:cs="Arial"/>
          <w:color w:val="auto"/>
          <w:sz w:val="18"/>
          <w:szCs w:val="18"/>
        </w:rPr>
      </w:pPr>
      <w:r>
        <w:br w:type="page"/>
      </w:r>
    </w:p>
    <w:p w14:paraId="6A2F41F7" w14:textId="77777777" w:rsidR="00C06217" w:rsidRPr="00C06217" w:rsidRDefault="00C06217" w:rsidP="00E77AB5">
      <w:pPr>
        <w:spacing w:after="120" w:line="280" w:lineRule="exact"/>
        <w:rPr>
          <w:rFonts w:ascii="Arial" w:hAnsi="Arial"/>
          <w:sz w:val="20"/>
          <w:szCs w:val="20"/>
        </w:rPr>
      </w:pPr>
    </w:p>
    <w:tbl>
      <w:tblPr>
        <w:tblW w:w="7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4792"/>
      </w:tblGrid>
      <w:tr w:rsidR="00E77AB5" w:rsidRPr="00C156F8" w14:paraId="4C015F61" w14:textId="77777777" w:rsidTr="00C06217">
        <w:tc>
          <w:tcPr>
            <w:tcW w:w="2864" w:type="dxa"/>
            <w:tcBorders>
              <w:top w:val="single" w:sz="4" w:space="0" w:color="auto"/>
              <w:left w:val="single" w:sz="4" w:space="0" w:color="auto"/>
              <w:bottom w:val="single" w:sz="4" w:space="0" w:color="auto"/>
              <w:right w:val="single" w:sz="4" w:space="0" w:color="auto"/>
            </w:tcBorders>
          </w:tcPr>
          <w:p w14:paraId="32029F06" w14:textId="77777777" w:rsidR="00E77AB5" w:rsidRPr="00C156F8" w:rsidRDefault="00E77AB5" w:rsidP="00C06217">
            <w:pPr>
              <w:pStyle w:val="txt"/>
              <w:rPr>
                <w:b/>
                <w:snapToGrid w:val="0"/>
                <w:sz w:val="18"/>
              </w:rPr>
            </w:pPr>
            <w:r>
              <w:rPr>
                <w:b/>
                <w:snapToGrid w:val="0"/>
                <w:sz w:val="18"/>
              </w:rPr>
              <w:br/>
            </w:r>
            <w:r>
              <w:rPr>
                <w:noProof/>
                <w:lang w:val="de-DE"/>
              </w:rPr>
              <w:drawing>
                <wp:inline distT="0" distB="0" distL="0" distR="0" wp14:anchorId="0B226522" wp14:editId="418E6E4B">
                  <wp:extent cx="1621632" cy="2162175"/>
                  <wp:effectExtent l="0" t="0" r="0" b="0"/>
                  <wp:docPr id="10857820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35650" cy="2180866"/>
                          </a:xfrm>
                          <a:prstGeom prst="rect">
                            <a:avLst/>
                          </a:prstGeom>
                          <a:noFill/>
                          <a:ln>
                            <a:noFill/>
                          </a:ln>
                        </pic:spPr>
                      </pic:pic>
                    </a:graphicData>
                  </a:graphic>
                </wp:inline>
              </w:drawing>
            </w:r>
            <w:r>
              <w:rPr>
                <w:b/>
                <w:snapToGrid w:val="0"/>
                <w:sz w:val="18"/>
              </w:rPr>
              <w:br/>
            </w:r>
            <w:r>
              <w:rPr>
                <w:sz w:val="16"/>
              </w:rPr>
              <w:t>Image source: Würth Elektronik</w:t>
            </w:r>
            <w:r>
              <w:rPr>
                <w:b/>
                <w:snapToGrid w:val="0"/>
                <w:sz w:val="18"/>
              </w:rPr>
              <w:br/>
            </w:r>
            <w:r>
              <w:rPr>
                <w:b/>
                <w:snapToGrid w:val="0"/>
                <w:sz w:val="18"/>
              </w:rPr>
              <w:br/>
              <w:t>Alexander Gerfer, CTO of the Würth Elektronik eiSos Group, at the opening of EMC Day 2024: The event was very well received by the audience.</w:t>
            </w:r>
            <w:r>
              <w:rPr>
                <w:b/>
                <w:snapToGrid w:val="0"/>
                <w:sz w:val="18"/>
              </w:rPr>
              <w:br/>
            </w:r>
          </w:p>
        </w:tc>
        <w:tc>
          <w:tcPr>
            <w:tcW w:w="4792" w:type="dxa"/>
            <w:tcBorders>
              <w:top w:val="single" w:sz="4" w:space="0" w:color="auto"/>
              <w:left w:val="single" w:sz="4" w:space="0" w:color="auto"/>
              <w:bottom w:val="single" w:sz="4" w:space="0" w:color="auto"/>
              <w:right w:val="single" w:sz="4" w:space="0" w:color="auto"/>
            </w:tcBorders>
          </w:tcPr>
          <w:p w14:paraId="299B75C2" w14:textId="77777777" w:rsidR="00E77AB5" w:rsidRPr="00C06217" w:rsidRDefault="00E77AB5" w:rsidP="00E77AB5">
            <w:pPr>
              <w:pStyle w:val="txt"/>
              <w:rPr>
                <w:rFonts w:eastAsia="Times New Roman"/>
                <w:noProof/>
              </w:rPr>
            </w:pPr>
            <w:r>
              <w:rPr>
                <w:b/>
                <w:snapToGrid w:val="0"/>
                <w:sz w:val="18"/>
              </w:rPr>
              <w:br/>
            </w:r>
            <w:r>
              <w:rPr>
                <w:noProof/>
                <w:lang w:val="de-DE"/>
              </w:rPr>
              <w:drawing>
                <wp:inline distT="0" distB="0" distL="0" distR="0" wp14:anchorId="1029FBC8" wp14:editId="35ACD48A">
                  <wp:extent cx="2882900" cy="2162175"/>
                  <wp:effectExtent l="0" t="0" r="0" b="9525"/>
                  <wp:docPr id="17961257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4836" cy="2163627"/>
                          </a:xfrm>
                          <a:prstGeom prst="rect">
                            <a:avLst/>
                          </a:prstGeom>
                          <a:noFill/>
                          <a:ln>
                            <a:noFill/>
                          </a:ln>
                        </pic:spPr>
                      </pic:pic>
                    </a:graphicData>
                  </a:graphic>
                </wp:inline>
              </w:drawing>
            </w:r>
            <w:r w:rsidRPr="00837B8A">
              <w:rPr>
                <w:sz w:val="16"/>
              </w:rPr>
              <w:t>Image source:</w:t>
            </w:r>
            <w:r>
              <w:rPr>
                <w:sz w:val="16"/>
              </w:rPr>
              <w:t xml:space="preserve"> Würth Elektronik</w:t>
            </w:r>
            <w:r>
              <w:rPr>
                <w:b/>
                <w:snapToGrid w:val="0"/>
                <w:sz w:val="18"/>
              </w:rPr>
              <w:br/>
            </w:r>
            <w:r>
              <w:rPr>
                <w:b/>
                <w:snapToGrid w:val="0"/>
                <w:sz w:val="18"/>
              </w:rPr>
              <w:br/>
              <w:t>Practical physics: Prof. Dr.-Ing. Peter Reiser from Heilbronn University with his informative presentation: EMC – understanding some more.</w:t>
            </w:r>
            <w:r>
              <w:rPr>
                <w:b/>
                <w:snapToGrid w:val="0"/>
                <w:sz w:val="18"/>
              </w:rPr>
              <w:br/>
            </w:r>
          </w:p>
        </w:tc>
      </w:tr>
    </w:tbl>
    <w:p w14:paraId="6BB4E626" w14:textId="77777777" w:rsidR="008A0B8D" w:rsidRPr="00E77AB5" w:rsidRDefault="008A0B8D" w:rsidP="008A0B8D">
      <w:pPr>
        <w:spacing w:after="120" w:line="280" w:lineRule="exact"/>
        <w:rPr>
          <w:rFonts w:ascii="Arial" w:hAnsi="Arial" w:cs="Arial"/>
          <w:sz w:val="18"/>
          <w:szCs w:val="18"/>
          <w:u w:val="single"/>
        </w:rPr>
      </w:pP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4820"/>
      </w:tblGrid>
      <w:tr w:rsidR="00AC4373" w:rsidRPr="00C156F8" w14:paraId="02142BA8" w14:textId="77777777" w:rsidTr="00AC4373">
        <w:tc>
          <w:tcPr>
            <w:tcW w:w="2864" w:type="dxa"/>
            <w:tcBorders>
              <w:top w:val="single" w:sz="4" w:space="0" w:color="auto"/>
              <w:left w:val="single" w:sz="4" w:space="0" w:color="auto"/>
              <w:bottom w:val="single" w:sz="4" w:space="0" w:color="auto"/>
              <w:right w:val="single" w:sz="4" w:space="0" w:color="auto"/>
            </w:tcBorders>
          </w:tcPr>
          <w:p w14:paraId="15EE3ED0" w14:textId="77777777" w:rsidR="00AC4373" w:rsidRPr="003A0B20" w:rsidRDefault="00AC4373" w:rsidP="00BB16AA">
            <w:pPr>
              <w:pStyle w:val="txt"/>
              <w:rPr>
                <w:snapToGrid w:val="0"/>
                <w:sz w:val="12"/>
                <w:szCs w:val="12"/>
              </w:rPr>
            </w:pPr>
            <w:r>
              <w:rPr>
                <w:b/>
                <w:snapToGrid w:val="0"/>
                <w:sz w:val="18"/>
              </w:rPr>
              <w:br/>
            </w:r>
            <w:r>
              <w:rPr>
                <w:noProof/>
                <w:lang w:val="de-DE"/>
              </w:rPr>
              <w:drawing>
                <wp:inline distT="0" distB="0" distL="0" distR="0" wp14:anchorId="42628467" wp14:editId="587E4E31">
                  <wp:extent cx="1643063" cy="2190750"/>
                  <wp:effectExtent l="0" t="0" r="0" b="0"/>
                  <wp:docPr id="2114416851" name="Grafik 2" descr="Ein Bild, das Kleidung, Mann, Perso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16851" name="Grafik 2" descr="Ein Bild, das Kleidung, Mann, Person, Lächeln enthält.&#10;&#10;Automatisch generierte Beschreibu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51618" cy="2202156"/>
                          </a:xfrm>
                          <a:prstGeom prst="rect">
                            <a:avLst/>
                          </a:prstGeom>
                          <a:noFill/>
                          <a:ln>
                            <a:noFill/>
                          </a:ln>
                        </pic:spPr>
                      </pic:pic>
                    </a:graphicData>
                  </a:graphic>
                </wp:inline>
              </w:drawing>
            </w:r>
            <w:r>
              <w:rPr>
                <w:b/>
                <w:snapToGrid w:val="0"/>
                <w:sz w:val="18"/>
              </w:rPr>
              <w:br/>
            </w:r>
            <w:r>
              <w:rPr>
                <w:sz w:val="16"/>
              </w:rPr>
              <w:t>Image source: Würth Elektronik</w:t>
            </w:r>
          </w:p>
          <w:p w14:paraId="6FEC608A" w14:textId="4C1F5C74" w:rsidR="00AC4373" w:rsidRPr="00C156F8" w:rsidRDefault="00AC4373" w:rsidP="00BB16AA">
            <w:pPr>
              <w:pStyle w:val="txt"/>
              <w:rPr>
                <w:b/>
                <w:snapToGrid w:val="0"/>
                <w:sz w:val="18"/>
              </w:rPr>
            </w:pPr>
            <w:r>
              <w:rPr>
                <w:b/>
                <w:sz w:val="18"/>
              </w:rPr>
              <w:t>Display of electronics prowess: EMC Day was also complemented by an in-house exhibition.</w:t>
            </w:r>
            <w:r w:rsidR="009E4209">
              <w:rPr>
                <w:b/>
                <w:sz w:val="18"/>
              </w:rPr>
              <w:br/>
            </w:r>
          </w:p>
        </w:tc>
        <w:tc>
          <w:tcPr>
            <w:tcW w:w="4820" w:type="dxa"/>
            <w:tcBorders>
              <w:top w:val="single" w:sz="4" w:space="0" w:color="auto"/>
              <w:left w:val="single" w:sz="4" w:space="0" w:color="auto"/>
              <w:bottom w:val="single" w:sz="4" w:space="0" w:color="auto"/>
              <w:right w:val="single" w:sz="4" w:space="0" w:color="auto"/>
            </w:tcBorders>
          </w:tcPr>
          <w:p w14:paraId="5B5310D4" w14:textId="2EFF1F7E" w:rsidR="00A15807" w:rsidRPr="00837B8A" w:rsidRDefault="00837B8A" w:rsidP="00A15807">
            <w:pPr>
              <w:pStyle w:val="txt"/>
              <w:rPr>
                <w:sz w:val="16"/>
              </w:rPr>
            </w:pPr>
            <w:r w:rsidRPr="00A15807">
              <w:rPr>
                <w:noProof/>
                <w:sz w:val="16"/>
              </w:rPr>
              <w:drawing>
                <wp:anchor distT="0" distB="0" distL="114300" distR="114300" simplePos="0" relativeHeight="251659264" behindDoc="0" locked="0" layoutInCell="1" allowOverlap="1" wp14:anchorId="3A642FE0" wp14:editId="0DF618B6">
                  <wp:simplePos x="0" y="0"/>
                  <wp:positionH relativeFrom="column">
                    <wp:posOffset>-40005</wp:posOffset>
                  </wp:positionH>
                  <wp:positionV relativeFrom="paragraph">
                    <wp:posOffset>72390</wp:posOffset>
                  </wp:positionV>
                  <wp:extent cx="2984500" cy="2238375"/>
                  <wp:effectExtent l="0" t="0" r="6350" b="9525"/>
                  <wp:wrapSquare wrapText="bothSides"/>
                  <wp:docPr id="212361581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500"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5807" w:rsidRPr="00A15807">
              <w:rPr>
                <w:sz w:val="16"/>
              </w:rPr>
              <w:t>Image source:</w:t>
            </w:r>
            <w:r w:rsidR="00A15807">
              <w:rPr>
                <w:sz w:val="16"/>
              </w:rPr>
              <w:t xml:space="preserve"> Würth Elektronik</w:t>
            </w:r>
          </w:p>
          <w:p w14:paraId="2E1BF85F" w14:textId="2FF7602E" w:rsidR="00AC4373" w:rsidRDefault="00A15807" w:rsidP="00A15807">
            <w:pPr>
              <w:pStyle w:val="txt"/>
              <w:rPr>
                <w:b/>
                <w:snapToGrid w:val="0"/>
                <w:sz w:val="18"/>
                <w:lang w:eastAsia="ko-KR"/>
              </w:rPr>
            </w:pPr>
            <w:r>
              <w:rPr>
                <w:b/>
                <w:sz w:val="18"/>
              </w:rPr>
              <w:t>Würth Elektronik’s partner Infineon: EMC based on a practical example.</w:t>
            </w:r>
          </w:p>
        </w:tc>
      </w:tr>
    </w:tbl>
    <w:p w14:paraId="07508A21" w14:textId="77777777" w:rsidR="00170360" w:rsidRDefault="00170360" w:rsidP="00485E6F">
      <w:pPr>
        <w:pStyle w:val="Textkrper"/>
        <w:spacing w:before="120" w:after="120" w:line="260" w:lineRule="exact"/>
        <w:jc w:val="both"/>
        <w:rPr>
          <w:rFonts w:ascii="Arial" w:hAnsi="Arial"/>
          <w:b w:val="0"/>
          <w:bCs w:val="0"/>
        </w:rPr>
      </w:pPr>
    </w:p>
    <w:p w14:paraId="2433FA7E" w14:textId="437B2820" w:rsidR="009E4209" w:rsidRDefault="009E4209">
      <w:pPr>
        <w:rPr>
          <w:rFonts w:ascii="Arial" w:hAnsi="Arial" w:cs="Arial"/>
          <w:sz w:val="20"/>
          <w:szCs w:val="20"/>
        </w:rPr>
      </w:pPr>
      <w:r>
        <w:rPr>
          <w:rFonts w:ascii="Arial" w:hAnsi="Arial"/>
          <w:b/>
          <w:bCs/>
        </w:rPr>
        <w:br w:type="page"/>
      </w:r>
    </w:p>
    <w:p w14:paraId="66BF2ED0" w14:textId="77777777" w:rsidR="009E4209" w:rsidRDefault="009E4209" w:rsidP="009E4209">
      <w:pPr>
        <w:pStyle w:val="Textkrper"/>
        <w:spacing w:before="120" w:after="120" w:line="260" w:lineRule="exact"/>
        <w:jc w:val="both"/>
        <w:rPr>
          <w:rFonts w:ascii="Arial" w:hAnsi="Arial"/>
          <w:b w:val="0"/>
          <w:bCs w:val="0"/>
        </w:rPr>
      </w:pPr>
    </w:p>
    <w:p w14:paraId="791D87B1" w14:textId="77777777" w:rsidR="009E4209" w:rsidRDefault="009E4209" w:rsidP="009E4209">
      <w:pPr>
        <w:pStyle w:val="PITextkrper"/>
        <w:pBdr>
          <w:top w:val="single" w:sz="4" w:space="1" w:color="auto"/>
        </w:pBdr>
        <w:spacing w:before="240"/>
        <w:rPr>
          <w:b/>
          <w:sz w:val="18"/>
          <w:szCs w:val="18"/>
        </w:rPr>
      </w:pPr>
    </w:p>
    <w:p w14:paraId="7CEB8A4E" w14:textId="77777777" w:rsidR="009E4209" w:rsidRDefault="009E4209" w:rsidP="009E4209">
      <w:pPr>
        <w:pStyle w:val="Textkrper"/>
        <w:spacing w:before="120" w:after="120" w:line="260" w:lineRule="exact"/>
        <w:jc w:val="both"/>
        <w:rPr>
          <w:rFonts w:ascii="Arial" w:hAnsi="Arial"/>
        </w:rPr>
      </w:pPr>
      <w:r>
        <w:rPr>
          <w:rFonts w:ascii="Arial" w:hAnsi="Arial"/>
        </w:rPr>
        <w:t>About the Würth Elektronik eiSos Group</w:t>
      </w:r>
    </w:p>
    <w:p w14:paraId="7325E006" w14:textId="77777777" w:rsidR="009E4209" w:rsidRDefault="009E4209" w:rsidP="009E4209">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F10329B" w14:textId="77777777" w:rsidR="009E4209" w:rsidRDefault="009E4209" w:rsidP="009E4209">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7B72117D" w14:textId="77777777" w:rsidR="009E4209" w:rsidRDefault="009E4209" w:rsidP="009E4209">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215D68E" w14:textId="77777777" w:rsidR="009E4209" w:rsidRDefault="009E4209" w:rsidP="009E4209">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7AD4E005" w14:textId="77777777" w:rsidR="009E4209" w:rsidRDefault="009E4209" w:rsidP="009E4209">
      <w:pPr>
        <w:pStyle w:val="Textkrper"/>
        <w:spacing w:before="120" w:after="120" w:line="276" w:lineRule="auto"/>
        <w:rPr>
          <w:rFonts w:ascii="Arial" w:hAnsi="Arial"/>
          <w:b w:val="0"/>
        </w:rPr>
      </w:pPr>
      <w:r>
        <w:rPr>
          <w:rFonts w:ascii="Arial" w:hAnsi="Arial"/>
          <w:b w:val="0"/>
        </w:rPr>
        <w:t>Würth Elektronik: more than you expect!</w:t>
      </w:r>
    </w:p>
    <w:p w14:paraId="53A3293C" w14:textId="77777777" w:rsidR="009E4209" w:rsidRDefault="009E4209" w:rsidP="009E4209">
      <w:pPr>
        <w:pStyle w:val="Textkrper"/>
        <w:spacing w:before="120" w:after="120" w:line="276" w:lineRule="auto"/>
        <w:rPr>
          <w:rFonts w:ascii="Arial" w:hAnsi="Arial"/>
        </w:rPr>
      </w:pPr>
      <w:r>
        <w:rPr>
          <w:rFonts w:ascii="Arial" w:hAnsi="Arial"/>
        </w:rPr>
        <w:t xml:space="preserve">Further information at </w:t>
      </w:r>
      <w:hyperlink r:id="rId15" w:history="1">
        <w:r>
          <w:rPr>
            <w:rStyle w:val="Hyperlink"/>
            <w:rFonts w:ascii="Arial" w:hAnsi="Arial"/>
          </w:rPr>
          <w:t>www.we-online.com</w:t>
        </w:r>
      </w:hyperlink>
    </w:p>
    <w:p w14:paraId="3571C1BB" w14:textId="77777777" w:rsidR="009E4209" w:rsidRDefault="009E4209" w:rsidP="009E420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9E4209" w14:paraId="3B05B5D9" w14:textId="77777777" w:rsidTr="008339B4">
        <w:tc>
          <w:tcPr>
            <w:tcW w:w="3902" w:type="dxa"/>
            <w:shd w:val="clear" w:color="auto" w:fill="auto"/>
            <w:hideMark/>
          </w:tcPr>
          <w:p w14:paraId="68220217" w14:textId="77777777" w:rsidR="009E4209" w:rsidRDefault="009E4209" w:rsidP="008339B4">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7BB7206B" w14:textId="77777777" w:rsidR="009E4209" w:rsidRDefault="009E4209" w:rsidP="008339B4">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B639093" w14:textId="77777777" w:rsidR="009E4209" w:rsidRDefault="009E4209" w:rsidP="008339B4">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6" w:history="1">
              <w:r>
                <w:rPr>
                  <w:rStyle w:val="Hyperlink"/>
                  <w:rFonts w:ascii="Arial" w:hAnsi="Arial"/>
                  <w:sz w:val="20"/>
                </w:rPr>
                <w:t>sarah.hurst@we-online.de</w:t>
              </w:r>
            </w:hyperlink>
            <w:r>
              <w:rPr>
                <w:rFonts w:ascii="Arial" w:hAnsi="Arial"/>
                <w:sz w:val="20"/>
              </w:rPr>
              <w:t xml:space="preserve"> </w:t>
            </w:r>
          </w:p>
          <w:p w14:paraId="75AE19DC" w14:textId="77777777" w:rsidR="009E4209" w:rsidRDefault="009E4209" w:rsidP="008339B4">
            <w:pPr>
              <w:spacing w:before="120" w:after="120" w:line="276" w:lineRule="auto"/>
              <w:rPr>
                <w:rFonts w:ascii="Arial" w:hAnsi="Arial" w:cs="Arial"/>
                <w:bCs/>
                <w:sz w:val="20"/>
              </w:rPr>
            </w:pPr>
            <w:hyperlink r:id="rId17" w:history="1">
              <w:r>
                <w:rPr>
                  <w:rStyle w:val="Hyperlink"/>
                  <w:rFonts w:ascii="Arial" w:hAnsi="Arial"/>
                  <w:bCs/>
                  <w:sz w:val="20"/>
                </w:rPr>
                <w:t>www.we-online.com</w:t>
              </w:r>
            </w:hyperlink>
            <w:r>
              <w:rPr>
                <w:rFonts w:ascii="Arial" w:hAnsi="Arial"/>
                <w:bCs/>
                <w:sz w:val="20"/>
              </w:rPr>
              <w:t xml:space="preserve"> </w:t>
            </w:r>
          </w:p>
          <w:p w14:paraId="3323118C" w14:textId="77777777" w:rsidR="009E4209" w:rsidRDefault="009E4209" w:rsidP="008339B4">
            <w:pPr>
              <w:spacing w:before="120" w:after="120" w:line="276" w:lineRule="auto"/>
              <w:rPr>
                <w:rFonts w:ascii="Arial" w:hAnsi="Arial" w:cs="Arial"/>
                <w:bCs/>
                <w:sz w:val="20"/>
              </w:rPr>
            </w:pPr>
          </w:p>
        </w:tc>
        <w:tc>
          <w:tcPr>
            <w:tcW w:w="3193" w:type="dxa"/>
            <w:shd w:val="clear" w:color="auto" w:fill="auto"/>
            <w:hideMark/>
          </w:tcPr>
          <w:p w14:paraId="6364EED1" w14:textId="77777777" w:rsidR="009E4209" w:rsidRDefault="009E4209" w:rsidP="008339B4">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22AA24A" w14:textId="77777777" w:rsidR="009E4209" w:rsidRDefault="009E4209" w:rsidP="008339B4">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28A0CCF9" w14:textId="77777777" w:rsidR="009E4209" w:rsidRDefault="009E4209" w:rsidP="008339B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8" w:history="1">
              <w:r>
                <w:rPr>
                  <w:rStyle w:val="Hyperlink"/>
                  <w:rFonts w:ascii="Arial" w:hAnsi="Arial"/>
                  <w:bCs/>
                  <w:sz w:val="20"/>
                </w:rPr>
                <w:t>b.basilio@htcm.de</w:t>
              </w:r>
            </w:hyperlink>
            <w:r>
              <w:rPr>
                <w:rFonts w:ascii="Arial" w:hAnsi="Arial"/>
                <w:bCs/>
                <w:sz w:val="20"/>
              </w:rPr>
              <w:t xml:space="preserve"> </w:t>
            </w:r>
          </w:p>
          <w:p w14:paraId="3BE42900" w14:textId="77777777" w:rsidR="009E4209" w:rsidRDefault="009E4209" w:rsidP="008339B4">
            <w:pPr>
              <w:tabs>
                <w:tab w:val="left" w:pos="1065"/>
              </w:tabs>
              <w:spacing w:before="120" w:after="120" w:line="276" w:lineRule="auto"/>
              <w:rPr>
                <w:rFonts w:ascii="Arial" w:hAnsi="Arial" w:cs="Arial"/>
                <w:bCs/>
                <w:sz w:val="20"/>
              </w:rPr>
            </w:pPr>
            <w:hyperlink r:id="rId19" w:history="1">
              <w:r>
                <w:rPr>
                  <w:rStyle w:val="Hyperlink"/>
                  <w:rFonts w:ascii="Arial" w:hAnsi="Arial"/>
                  <w:bCs/>
                  <w:sz w:val="20"/>
                </w:rPr>
                <w:t>www.htcm.de</w:t>
              </w:r>
            </w:hyperlink>
            <w:r>
              <w:rPr>
                <w:rFonts w:ascii="Arial" w:hAnsi="Arial"/>
                <w:bCs/>
                <w:sz w:val="20"/>
              </w:rPr>
              <w:t xml:space="preserve">  </w:t>
            </w:r>
          </w:p>
        </w:tc>
      </w:tr>
    </w:tbl>
    <w:p w14:paraId="651E1F4B" w14:textId="77777777" w:rsidR="009E4209" w:rsidRPr="00031FC8" w:rsidRDefault="009E4209" w:rsidP="009E4209">
      <w:pPr>
        <w:spacing w:after="120" w:line="280" w:lineRule="exact"/>
        <w:rPr>
          <w:rFonts w:ascii="Arial" w:hAnsi="Arial"/>
          <w:b/>
          <w:bCs/>
        </w:rPr>
      </w:pPr>
    </w:p>
    <w:p w14:paraId="1AFA3079"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962386">
      <w:headerReference w:type="default" r:id="rId20"/>
      <w:footerReference w:type="default" r:id="rId2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C5EC3" w14:textId="77777777" w:rsidR="00B17C0E" w:rsidRDefault="00B17C0E">
      <w:r>
        <w:separator/>
      </w:r>
    </w:p>
  </w:endnote>
  <w:endnote w:type="continuationSeparator" w:id="0">
    <w:p w14:paraId="31F89D37" w14:textId="77777777" w:rsidR="00B17C0E" w:rsidRDefault="00B1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DF8E" w14:textId="33EAA742" w:rsidR="00D84800" w:rsidRPr="00C437CE" w:rsidRDefault="005B116F" w:rsidP="00D84800">
    <w:pPr>
      <w:pStyle w:val="Fuzeile"/>
      <w:tabs>
        <w:tab w:val="clear" w:pos="4536"/>
        <w:tab w:val="clear" w:pos="9072"/>
        <w:tab w:val="right" w:pos="7088"/>
      </w:tabs>
      <w:rPr>
        <w:rFonts w:ascii="Arial" w:hAnsi="Arial" w:cs="Arial"/>
        <w:noProof/>
        <w:snapToGrid w:val="0"/>
        <w:sz w:val="16"/>
        <w:szCs w:val="16"/>
      </w:rPr>
    </w:pPr>
    <w:fldSimple w:instr=" FILENAME  \* MERGEFORMAT ">
      <w:r w:rsidR="00170360">
        <w:rPr>
          <w:rFonts w:ascii="Arial" w:hAnsi="Arial" w:cs="Arial"/>
          <w:snapToGrid w:val="0"/>
          <w:sz w:val="16"/>
        </w:rPr>
        <w:t>WTH1PI1511</w:t>
      </w:r>
      <w:r w:rsidR="009E4209">
        <w:rPr>
          <w:rFonts w:ascii="Arial" w:hAnsi="Arial" w:cs="Arial"/>
          <w:snapToGrid w:val="0"/>
          <w:sz w:val="16"/>
        </w:rPr>
        <w:t>_en</w:t>
      </w:r>
      <w:r w:rsidR="00170360">
        <w:rPr>
          <w:rFonts w:ascii="Arial" w:hAnsi="Arial" w:cs="Arial"/>
          <w:snapToGrid w:val="0"/>
          <w:sz w:val="16"/>
        </w:rPr>
        <w:t>.docx</w:t>
      </w:r>
    </w:fldSimple>
    <w:r w:rsidR="00D84800">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D8FF1" w14:textId="77777777" w:rsidR="00B17C0E" w:rsidRDefault="00B17C0E">
      <w:r>
        <w:separator/>
      </w:r>
    </w:p>
  </w:footnote>
  <w:footnote w:type="continuationSeparator" w:id="0">
    <w:p w14:paraId="497AFA97" w14:textId="77777777" w:rsidR="00B17C0E" w:rsidRDefault="00B17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F44E" w14:textId="77777777" w:rsidR="00AD41FF" w:rsidRDefault="00B77CF0"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0AFF209A" wp14:editId="78927A2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9E529A"/>
    <w:multiLevelType w:val="hybridMultilevel"/>
    <w:tmpl w:val="3370A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EC632B"/>
    <w:multiLevelType w:val="hybridMultilevel"/>
    <w:tmpl w:val="9EC45594"/>
    <w:lvl w:ilvl="0" w:tplc="951CF71C">
      <w:start w:val="1"/>
      <w:numFmt w:val="bullet"/>
      <w:lvlText w:val=""/>
      <w:lvlJc w:val="left"/>
      <w:pPr>
        <w:tabs>
          <w:tab w:val="num" w:pos="720"/>
        </w:tabs>
        <w:ind w:left="720" w:hanging="360"/>
      </w:pPr>
      <w:rPr>
        <w:rFonts w:ascii="Wingdings" w:hAnsi="Wingdings" w:hint="default"/>
        <w:color w:val="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9540904">
    <w:abstractNumId w:val="6"/>
  </w:num>
  <w:num w:numId="2" w16cid:durableId="853809458">
    <w:abstractNumId w:val="2"/>
  </w:num>
  <w:num w:numId="3" w16cid:durableId="439881910">
    <w:abstractNumId w:val="3"/>
  </w:num>
  <w:num w:numId="4" w16cid:durableId="2110850051">
    <w:abstractNumId w:val="4"/>
  </w:num>
  <w:num w:numId="5" w16cid:durableId="401490450">
    <w:abstractNumId w:val="0"/>
  </w:num>
  <w:num w:numId="6" w16cid:durableId="423115620">
    <w:abstractNumId w:val="1"/>
  </w:num>
  <w:num w:numId="7" w16cid:durableId="1935627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06F80"/>
    <w:rsid w:val="00014EE2"/>
    <w:rsid w:val="00020814"/>
    <w:rsid w:val="000258D8"/>
    <w:rsid w:val="00030BF2"/>
    <w:rsid w:val="00031561"/>
    <w:rsid w:val="00034AC6"/>
    <w:rsid w:val="00035374"/>
    <w:rsid w:val="00035671"/>
    <w:rsid w:val="00036D00"/>
    <w:rsid w:val="000374D6"/>
    <w:rsid w:val="0004197D"/>
    <w:rsid w:val="00041E84"/>
    <w:rsid w:val="00042E00"/>
    <w:rsid w:val="00042F2A"/>
    <w:rsid w:val="000457A0"/>
    <w:rsid w:val="00050684"/>
    <w:rsid w:val="000512CF"/>
    <w:rsid w:val="00051D17"/>
    <w:rsid w:val="00053D8B"/>
    <w:rsid w:val="0005666E"/>
    <w:rsid w:val="000568D7"/>
    <w:rsid w:val="0005795C"/>
    <w:rsid w:val="000645F0"/>
    <w:rsid w:val="00066AB4"/>
    <w:rsid w:val="00067C15"/>
    <w:rsid w:val="00067C57"/>
    <w:rsid w:val="00070731"/>
    <w:rsid w:val="00070D56"/>
    <w:rsid w:val="00071052"/>
    <w:rsid w:val="00073433"/>
    <w:rsid w:val="00080160"/>
    <w:rsid w:val="00080F03"/>
    <w:rsid w:val="00090475"/>
    <w:rsid w:val="000904AA"/>
    <w:rsid w:val="000909E1"/>
    <w:rsid w:val="00092BF4"/>
    <w:rsid w:val="0009455D"/>
    <w:rsid w:val="00097F2B"/>
    <w:rsid w:val="000A0554"/>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3BC1"/>
    <w:rsid w:val="000D40B1"/>
    <w:rsid w:val="000D4A5F"/>
    <w:rsid w:val="000D5008"/>
    <w:rsid w:val="000E4B87"/>
    <w:rsid w:val="000E5647"/>
    <w:rsid w:val="000E56EE"/>
    <w:rsid w:val="000E61B4"/>
    <w:rsid w:val="000E6F27"/>
    <w:rsid w:val="000E72A3"/>
    <w:rsid w:val="000F485A"/>
    <w:rsid w:val="000F4BBA"/>
    <w:rsid w:val="00100528"/>
    <w:rsid w:val="00101B6C"/>
    <w:rsid w:val="00102297"/>
    <w:rsid w:val="00106E99"/>
    <w:rsid w:val="00110E85"/>
    <w:rsid w:val="001138B8"/>
    <w:rsid w:val="00114255"/>
    <w:rsid w:val="0011527C"/>
    <w:rsid w:val="00117E5E"/>
    <w:rsid w:val="00123175"/>
    <w:rsid w:val="001254AB"/>
    <w:rsid w:val="001255F4"/>
    <w:rsid w:val="00125D37"/>
    <w:rsid w:val="001274FC"/>
    <w:rsid w:val="00127892"/>
    <w:rsid w:val="00131977"/>
    <w:rsid w:val="00131F4F"/>
    <w:rsid w:val="00135811"/>
    <w:rsid w:val="00141858"/>
    <w:rsid w:val="001456DE"/>
    <w:rsid w:val="0014630E"/>
    <w:rsid w:val="0015437A"/>
    <w:rsid w:val="001555BB"/>
    <w:rsid w:val="00161F8B"/>
    <w:rsid w:val="0016652E"/>
    <w:rsid w:val="001667CD"/>
    <w:rsid w:val="00170360"/>
    <w:rsid w:val="001712EA"/>
    <w:rsid w:val="0017443F"/>
    <w:rsid w:val="00180178"/>
    <w:rsid w:val="001845DD"/>
    <w:rsid w:val="00184B2E"/>
    <w:rsid w:val="00190F4E"/>
    <w:rsid w:val="00193F53"/>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3D76"/>
    <w:rsid w:val="001E4730"/>
    <w:rsid w:val="001E6BFC"/>
    <w:rsid w:val="001F02E1"/>
    <w:rsid w:val="001F039F"/>
    <w:rsid w:val="001F07F5"/>
    <w:rsid w:val="001F4BB0"/>
    <w:rsid w:val="001F6FF8"/>
    <w:rsid w:val="001F73C7"/>
    <w:rsid w:val="00202AC3"/>
    <w:rsid w:val="00203F49"/>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8E"/>
    <w:rsid w:val="002872A3"/>
    <w:rsid w:val="00287AE5"/>
    <w:rsid w:val="00291C4C"/>
    <w:rsid w:val="002921AC"/>
    <w:rsid w:val="002929C9"/>
    <w:rsid w:val="00293FC3"/>
    <w:rsid w:val="002A01B5"/>
    <w:rsid w:val="002A095E"/>
    <w:rsid w:val="002A0CF2"/>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275B"/>
    <w:rsid w:val="0037559E"/>
    <w:rsid w:val="00376468"/>
    <w:rsid w:val="003814F9"/>
    <w:rsid w:val="003822CF"/>
    <w:rsid w:val="0038399C"/>
    <w:rsid w:val="003851A9"/>
    <w:rsid w:val="00392336"/>
    <w:rsid w:val="003931C1"/>
    <w:rsid w:val="003A08A6"/>
    <w:rsid w:val="003A0B20"/>
    <w:rsid w:val="003A0D86"/>
    <w:rsid w:val="003A233C"/>
    <w:rsid w:val="003A2C11"/>
    <w:rsid w:val="003B011F"/>
    <w:rsid w:val="003B1978"/>
    <w:rsid w:val="003B2106"/>
    <w:rsid w:val="003B3A4B"/>
    <w:rsid w:val="003B3E7A"/>
    <w:rsid w:val="003B513B"/>
    <w:rsid w:val="003B5455"/>
    <w:rsid w:val="003B7DC8"/>
    <w:rsid w:val="003C080B"/>
    <w:rsid w:val="003C0AA4"/>
    <w:rsid w:val="003C1DA5"/>
    <w:rsid w:val="003C3F95"/>
    <w:rsid w:val="003D0E9B"/>
    <w:rsid w:val="003D4EDD"/>
    <w:rsid w:val="003E0DA0"/>
    <w:rsid w:val="003E1703"/>
    <w:rsid w:val="003E263B"/>
    <w:rsid w:val="003E4721"/>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47391"/>
    <w:rsid w:val="004517D7"/>
    <w:rsid w:val="0046027E"/>
    <w:rsid w:val="004646CB"/>
    <w:rsid w:val="00465024"/>
    <w:rsid w:val="00470FBA"/>
    <w:rsid w:val="00483C3D"/>
    <w:rsid w:val="00485E6F"/>
    <w:rsid w:val="00493757"/>
    <w:rsid w:val="00494131"/>
    <w:rsid w:val="004953E8"/>
    <w:rsid w:val="00495798"/>
    <w:rsid w:val="0049593E"/>
    <w:rsid w:val="004A4093"/>
    <w:rsid w:val="004B0A52"/>
    <w:rsid w:val="004B2DAD"/>
    <w:rsid w:val="004B3468"/>
    <w:rsid w:val="004B4EB2"/>
    <w:rsid w:val="004B5422"/>
    <w:rsid w:val="004B5E02"/>
    <w:rsid w:val="004C2963"/>
    <w:rsid w:val="004C4379"/>
    <w:rsid w:val="004D6A59"/>
    <w:rsid w:val="004D6CCC"/>
    <w:rsid w:val="004D7301"/>
    <w:rsid w:val="004D78E8"/>
    <w:rsid w:val="004E3A3C"/>
    <w:rsid w:val="004E582D"/>
    <w:rsid w:val="004F1218"/>
    <w:rsid w:val="004F387D"/>
    <w:rsid w:val="004F4AB5"/>
    <w:rsid w:val="004F4C9D"/>
    <w:rsid w:val="004F6737"/>
    <w:rsid w:val="00500601"/>
    <w:rsid w:val="00500C86"/>
    <w:rsid w:val="005010F7"/>
    <w:rsid w:val="00502845"/>
    <w:rsid w:val="00505509"/>
    <w:rsid w:val="00505827"/>
    <w:rsid w:val="00510D40"/>
    <w:rsid w:val="005133F8"/>
    <w:rsid w:val="00516D0B"/>
    <w:rsid w:val="00525673"/>
    <w:rsid w:val="00525AEC"/>
    <w:rsid w:val="00526CAE"/>
    <w:rsid w:val="00530FC0"/>
    <w:rsid w:val="005327C7"/>
    <w:rsid w:val="005331A3"/>
    <w:rsid w:val="00535659"/>
    <w:rsid w:val="00537CB9"/>
    <w:rsid w:val="005405B1"/>
    <w:rsid w:val="0054219D"/>
    <w:rsid w:val="005421CB"/>
    <w:rsid w:val="00550D3E"/>
    <w:rsid w:val="005538CF"/>
    <w:rsid w:val="005565F6"/>
    <w:rsid w:val="00556A0C"/>
    <w:rsid w:val="00561524"/>
    <w:rsid w:val="005642D6"/>
    <w:rsid w:val="00571E32"/>
    <w:rsid w:val="00572009"/>
    <w:rsid w:val="00574987"/>
    <w:rsid w:val="00575249"/>
    <w:rsid w:val="005757A4"/>
    <w:rsid w:val="005758B7"/>
    <w:rsid w:val="00577058"/>
    <w:rsid w:val="00577D8A"/>
    <w:rsid w:val="00581536"/>
    <w:rsid w:val="00584F4C"/>
    <w:rsid w:val="00587F00"/>
    <w:rsid w:val="0059367F"/>
    <w:rsid w:val="005B116F"/>
    <w:rsid w:val="005B66FF"/>
    <w:rsid w:val="005C06DF"/>
    <w:rsid w:val="005C1020"/>
    <w:rsid w:val="005C1B52"/>
    <w:rsid w:val="005C61CB"/>
    <w:rsid w:val="005C6D6A"/>
    <w:rsid w:val="005D160B"/>
    <w:rsid w:val="005D22EA"/>
    <w:rsid w:val="005D63FF"/>
    <w:rsid w:val="005D7454"/>
    <w:rsid w:val="005E1091"/>
    <w:rsid w:val="005E5B17"/>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09F8"/>
    <w:rsid w:val="00653582"/>
    <w:rsid w:val="0065536A"/>
    <w:rsid w:val="00656ACE"/>
    <w:rsid w:val="00663854"/>
    <w:rsid w:val="0066406D"/>
    <w:rsid w:val="00666284"/>
    <w:rsid w:val="00666303"/>
    <w:rsid w:val="00667A63"/>
    <w:rsid w:val="0067131F"/>
    <w:rsid w:val="006769A9"/>
    <w:rsid w:val="00676CE8"/>
    <w:rsid w:val="006808C8"/>
    <w:rsid w:val="00683D1C"/>
    <w:rsid w:val="006859A2"/>
    <w:rsid w:val="00686779"/>
    <w:rsid w:val="00693290"/>
    <w:rsid w:val="00695E61"/>
    <w:rsid w:val="006963F9"/>
    <w:rsid w:val="00696B8F"/>
    <w:rsid w:val="006A07EF"/>
    <w:rsid w:val="006A1135"/>
    <w:rsid w:val="006A1A89"/>
    <w:rsid w:val="006A34DE"/>
    <w:rsid w:val="006A6CD7"/>
    <w:rsid w:val="006A7549"/>
    <w:rsid w:val="006B006C"/>
    <w:rsid w:val="006B05BF"/>
    <w:rsid w:val="006B3831"/>
    <w:rsid w:val="006B3F8F"/>
    <w:rsid w:val="006B427C"/>
    <w:rsid w:val="006B56DA"/>
    <w:rsid w:val="006B5888"/>
    <w:rsid w:val="006C57D8"/>
    <w:rsid w:val="006C5C39"/>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87"/>
    <w:rsid w:val="00701EFC"/>
    <w:rsid w:val="00704805"/>
    <w:rsid w:val="00704ADD"/>
    <w:rsid w:val="00704EB5"/>
    <w:rsid w:val="00705DBF"/>
    <w:rsid w:val="0071034F"/>
    <w:rsid w:val="00710CC4"/>
    <w:rsid w:val="007111CA"/>
    <w:rsid w:val="00711385"/>
    <w:rsid w:val="00711D05"/>
    <w:rsid w:val="00712F34"/>
    <w:rsid w:val="0071735D"/>
    <w:rsid w:val="00721BD1"/>
    <w:rsid w:val="00723236"/>
    <w:rsid w:val="00724D2B"/>
    <w:rsid w:val="00727453"/>
    <w:rsid w:val="0073163B"/>
    <w:rsid w:val="0073468B"/>
    <w:rsid w:val="0073482F"/>
    <w:rsid w:val="007367F4"/>
    <w:rsid w:val="00740F24"/>
    <w:rsid w:val="00750B57"/>
    <w:rsid w:val="00754F0B"/>
    <w:rsid w:val="00755485"/>
    <w:rsid w:val="00755F6F"/>
    <w:rsid w:val="0076035C"/>
    <w:rsid w:val="00760B15"/>
    <w:rsid w:val="00760F61"/>
    <w:rsid w:val="0076179A"/>
    <w:rsid w:val="00763DE9"/>
    <w:rsid w:val="00764EC4"/>
    <w:rsid w:val="00766B74"/>
    <w:rsid w:val="007708B8"/>
    <w:rsid w:val="00771DF4"/>
    <w:rsid w:val="00777EB9"/>
    <w:rsid w:val="00782534"/>
    <w:rsid w:val="00782FF2"/>
    <w:rsid w:val="00783D9B"/>
    <w:rsid w:val="00786A7E"/>
    <w:rsid w:val="00787620"/>
    <w:rsid w:val="0078774B"/>
    <w:rsid w:val="007913E6"/>
    <w:rsid w:val="00792432"/>
    <w:rsid w:val="00792D48"/>
    <w:rsid w:val="007A4345"/>
    <w:rsid w:val="007B24FD"/>
    <w:rsid w:val="007B299C"/>
    <w:rsid w:val="007C1E35"/>
    <w:rsid w:val="007C335A"/>
    <w:rsid w:val="007C42E6"/>
    <w:rsid w:val="007C79D2"/>
    <w:rsid w:val="007D400B"/>
    <w:rsid w:val="007D7B8B"/>
    <w:rsid w:val="007E2CA5"/>
    <w:rsid w:val="007E3A15"/>
    <w:rsid w:val="007E4896"/>
    <w:rsid w:val="007E66DD"/>
    <w:rsid w:val="007E7DC6"/>
    <w:rsid w:val="007F2012"/>
    <w:rsid w:val="007F2182"/>
    <w:rsid w:val="007F218B"/>
    <w:rsid w:val="007F693F"/>
    <w:rsid w:val="008004D3"/>
    <w:rsid w:val="00800A15"/>
    <w:rsid w:val="00805256"/>
    <w:rsid w:val="0081491D"/>
    <w:rsid w:val="0081664E"/>
    <w:rsid w:val="00817539"/>
    <w:rsid w:val="00820DFA"/>
    <w:rsid w:val="00822557"/>
    <w:rsid w:val="00822688"/>
    <w:rsid w:val="00824228"/>
    <w:rsid w:val="00824931"/>
    <w:rsid w:val="008271FC"/>
    <w:rsid w:val="00831C63"/>
    <w:rsid w:val="00832040"/>
    <w:rsid w:val="00834A7F"/>
    <w:rsid w:val="008369E6"/>
    <w:rsid w:val="00837B8A"/>
    <w:rsid w:val="00837EBF"/>
    <w:rsid w:val="00840B24"/>
    <w:rsid w:val="00842162"/>
    <w:rsid w:val="008517BF"/>
    <w:rsid w:val="008523FC"/>
    <w:rsid w:val="0085304E"/>
    <w:rsid w:val="008536A9"/>
    <w:rsid w:val="008545C1"/>
    <w:rsid w:val="00855486"/>
    <w:rsid w:val="00856DDE"/>
    <w:rsid w:val="00857F72"/>
    <w:rsid w:val="00860705"/>
    <w:rsid w:val="00861747"/>
    <w:rsid w:val="00861F76"/>
    <w:rsid w:val="00862DC5"/>
    <w:rsid w:val="00865B71"/>
    <w:rsid w:val="00870C94"/>
    <w:rsid w:val="00870CC9"/>
    <w:rsid w:val="008819C5"/>
    <w:rsid w:val="008830CD"/>
    <w:rsid w:val="00886681"/>
    <w:rsid w:val="008866CB"/>
    <w:rsid w:val="008873A8"/>
    <w:rsid w:val="00893189"/>
    <w:rsid w:val="00897B98"/>
    <w:rsid w:val="008A0B8D"/>
    <w:rsid w:val="008A2AFC"/>
    <w:rsid w:val="008A2F27"/>
    <w:rsid w:val="008A6395"/>
    <w:rsid w:val="008A648E"/>
    <w:rsid w:val="008B0135"/>
    <w:rsid w:val="008B2299"/>
    <w:rsid w:val="008B3E27"/>
    <w:rsid w:val="008B60B2"/>
    <w:rsid w:val="008B7643"/>
    <w:rsid w:val="008C4506"/>
    <w:rsid w:val="008C6059"/>
    <w:rsid w:val="008D367B"/>
    <w:rsid w:val="008D3DFC"/>
    <w:rsid w:val="008D4149"/>
    <w:rsid w:val="008E0894"/>
    <w:rsid w:val="008E0C0C"/>
    <w:rsid w:val="008E1E5C"/>
    <w:rsid w:val="008E6647"/>
    <w:rsid w:val="008E6771"/>
    <w:rsid w:val="008F13AD"/>
    <w:rsid w:val="008F3008"/>
    <w:rsid w:val="008F3827"/>
    <w:rsid w:val="008F6F03"/>
    <w:rsid w:val="00901011"/>
    <w:rsid w:val="009011CE"/>
    <w:rsid w:val="009055D1"/>
    <w:rsid w:val="00905705"/>
    <w:rsid w:val="00905CFA"/>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379D7"/>
    <w:rsid w:val="00945975"/>
    <w:rsid w:val="00945990"/>
    <w:rsid w:val="00945C65"/>
    <w:rsid w:val="00950B5B"/>
    <w:rsid w:val="00956D90"/>
    <w:rsid w:val="00962386"/>
    <w:rsid w:val="00962AC6"/>
    <w:rsid w:val="00962D50"/>
    <w:rsid w:val="009634CA"/>
    <w:rsid w:val="00964C14"/>
    <w:rsid w:val="00965C15"/>
    <w:rsid w:val="00966927"/>
    <w:rsid w:val="00966A92"/>
    <w:rsid w:val="00970AA9"/>
    <w:rsid w:val="00970F7F"/>
    <w:rsid w:val="00971D87"/>
    <w:rsid w:val="00976FA7"/>
    <w:rsid w:val="009778D0"/>
    <w:rsid w:val="00977E34"/>
    <w:rsid w:val="0098005C"/>
    <w:rsid w:val="009805E8"/>
    <w:rsid w:val="009810CE"/>
    <w:rsid w:val="00981CD4"/>
    <w:rsid w:val="00982008"/>
    <w:rsid w:val="0098432E"/>
    <w:rsid w:val="0099174C"/>
    <w:rsid w:val="00991F97"/>
    <w:rsid w:val="00995576"/>
    <w:rsid w:val="009A1DA9"/>
    <w:rsid w:val="009A3D86"/>
    <w:rsid w:val="009A755C"/>
    <w:rsid w:val="009A7903"/>
    <w:rsid w:val="009B0FBA"/>
    <w:rsid w:val="009B14AF"/>
    <w:rsid w:val="009B4D91"/>
    <w:rsid w:val="009B5041"/>
    <w:rsid w:val="009B5EC6"/>
    <w:rsid w:val="009C0CAB"/>
    <w:rsid w:val="009C488D"/>
    <w:rsid w:val="009C4DAD"/>
    <w:rsid w:val="009C58E2"/>
    <w:rsid w:val="009C6BE5"/>
    <w:rsid w:val="009C74D6"/>
    <w:rsid w:val="009C7A55"/>
    <w:rsid w:val="009C7C0C"/>
    <w:rsid w:val="009D0330"/>
    <w:rsid w:val="009D4AE4"/>
    <w:rsid w:val="009D5D22"/>
    <w:rsid w:val="009E375E"/>
    <w:rsid w:val="009E4209"/>
    <w:rsid w:val="009E448A"/>
    <w:rsid w:val="009F20DB"/>
    <w:rsid w:val="009F2E8B"/>
    <w:rsid w:val="009F6962"/>
    <w:rsid w:val="00A02CED"/>
    <w:rsid w:val="00A03564"/>
    <w:rsid w:val="00A037C6"/>
    <w:rsid w:val="00A06FFA"/>
    <w:rsid w:val="00A13E4A"/>
    <w:rsid w:val="00A15807"/>
    <w:rsid w:val="00A21482"/>
    <w:rsid w:val="00A22B86"/>
    <w:rsid w:val="00A2489E"/>
    <w:rsid w:val="00A262DC"/>
    <w:rsid w:val="00A3000D"/>
    <w:rsid w:val="00A327F9"/>
    <w:rsid w:val="00A3353F"/>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344A"/>
    <w:rsid w:val="00AB43E5"/>
    <w:rsid w:val="00AC010A"/>
    <w:rsid w:val="00AC4373"/>
    <w:rsid w:val="00AC7E6F"/>
    <w:rsid w:val="00AD038B"/>
    <w:rsid w:val="00AD41FF"/>
    <w:rsid w:val="00AD6C58"/>
    <w:rsid w:val="00AD74EC"/>
    <w:rsid w:val="00AE03A3"/>
    <w:rsid w:val="00AE20CC"/>
    <w:rsid w:val="00AE2C7C"/>
    <w:rsid w:val="00AE40B5"/>
    <w:rsid w:val="00AF42AA"/>
    <w:rsid w:val="00AF480C"/>
    <w:rsid w:val="00AF7D4F"/>
    <w:rsid w:val="00B11A47"/>
    <w:rsid w:val="00B126EF"/>
    <w:rsid w:val="00B12D65"/>
    <w:rsid w:val="00B12E2F"/>
    <w:rsid w:val="00B137FF"/>
    <w:rsid w:val="00B1633A"/>
    <w:rsid w:val="00B165B0"/>
    <w:rsid w:val="00B17B66"/>
    <w:rsid w:val="00B17C0E"/>
    <w:rsid w:val="00B2006F"/>
    <w:rsid w:val="00B22632"/>
    <w:rsid w:val="00B249FF"/>
    <w:rsid w:val="00B30138"/>
    <w:rsid w:val="00B35523"/>
    <w:rsid w:val="00B37564"/>
    <w:rsid w:val="00B40F06"/>
    <w:rsid w:val="00B41F21"/>
    <w:rsid w:val="00B42801"/>
    <w:rsid w:val="00B43755"/>
    <w:rsid w:val="00B4555A"/>
    <w:rsid w:val="00B50499"/>
    <w:rsid w:val="00B5064E"/>
    <w:rsid w:val="00B54F4E"/>
    <w:rsid w:val="00B56EF0"/>
    <w:rsid w:val="00B61AE2"/>
    <w:rsid w:val="00B66573"/>
    <w:rsid w:val="00B6690A"/>
    <w:rsid w:val="00B67314"/>
    <w:rsid w:val="00B77CF0"/>
    <w:rsid w:val="00B84A33"/>
    <w:rsid w:val="00B8501E"/>
    <w:rsid w:val="00B911CF"/>
    <w:rsid w:val="00B91D24"/>
    <w:rsid w:val="00B945A9"/>
    <w:rsid w:val="00B94DAE"/>
    <w:rsid w:val="00B9589D"/>
    <w:rsid w:val="00BA04FB"/>
    <w:rsid w:val="00BA19ED"/>
    <w:rsid w:val="00BA2BD7"/>
    <w:rsid w:val="00BB741C"/>
    <w:rsid w:val="00BC1F54"/>
    <w:rsid w:val="00BC216E"/>
    <w:rsid w:val="00BC29E3"/>
    <w:rsid w:val="00BC356F"/>
    <w:rsid w:val="00BD0BC8"/>
    <w:rsid w:val="00BD2843"/>
    <w:rsid w:val="00BD2B26"/>
    <w:rsid w:val="00BD2F68"/>
    <w:rsid w:val="00BD5EAF"/>
    <w:rsid w:val="00BE3156"/>
    <w:rsid w:val="00BE5C1A"/>
    <w:rsid w:val="00BE7ED0"/>
    <w:rsid w:val="00BF09CC"/>
    <w:rsid w:val="00C02E8A"/>
    <w:rsid w:val="00C037A9"/>
    <w:rsid w:val="00C06217"/>
    <w:rsid w:val="00C10188"/>
    <w:rsid w:val="00C17CED"/>
    <w:rsid w:val="00C23731"/>
    <w:rsid w:val="00C279D5"/>
    <w:rsid w:val="00C351B8"/>
    <w:rsid w:val="00C400D9"/>
    <w:rsid w:val="00C40959"/>
    <w:rsid w:val="00C437CE"/>
    <w:rsid w:val="00C43E68"/>
    <w:rsid w:val="00C500C5"/>
    <w:rsid w:val="00C537A3"/>
    <w:rsid w:val="00C5688B"/>
    <w:rsid w:val="00C63D8C"/>
    <w:rsid w:val="00C645F4"/>
    <w:rsid w:val="00C659F5"/>
    <w:rsid w:val="00C66EC0"/>
    <w:rsid w:val="00C70245"/>
    <w:rsid w:val="00C71265"/>
    <w:rsid w:val="00C7439C"/>
    <w:rsid w:val="00C75EF5"/>
    <w:rsid w:val="00C804DA"/>
    <w:rsid w:val="00C8403A"/>
    <w:rsid w:val="00C87944"/>
    <w:rsid w:val="00C9372B"/>
    <w:rsid w:val="00C9434E"/>
    <w:rsid w:val="00CA3126"/>
    <w:rsid w:val="00CA598E"/>
    <w:rsid w:val="00CB06BF"/>
    <w:rsid w:val="00CB56BA"/>
    <w:rsid w:val="00CB6417"/>
    <w:rsid w:val="00CB765C"/>
    <w:rsid w:val="00CC1740"/>
    <w:rsid w:val="00CC1D85"/>
    <w:rsid w:val="00CC318F"/>
    <w:rsid w:val="00CC31B8"/>
    <w:rsid w:val="00CC5E31"/>
    <w:rsid w:val="00CD080A"/>
    <w:rsid w:val="00CD1C4E"/>
    <w:rsid w:val="00CD2389"/>
    <w:rsid w:val="00CD2CA4"/>
    <w:rsid w:val="00CE0CA4"/>
    <w:rsid w:val="00CE3661"/>
    <w:rsid w:val="00CE5015"/>
    <w:rsid w:val="00CF06BD"/>
    <w:rsid w:val="00CF12AC"/>
    <w:rsid w:val="00CF2554"/>
    <w:rsid w:val="00CF401C"/>
    <w:rsid w:val="00CF4A4B"/>
    <w:rsid w:val="00CF4A78"/>
    <w:rsid w:val="00CF5234"/>
    <w:rsid w:val="00CF7932"/>
    <w:rsid w:val="00D0317C"/>
    <w:rsid w:val="00D0438E"/>
    <w:rsid w:val="00D10313"/>
    <w:rsid w:val="00D10A7D"/>
    <w:rsid w:val="00D123AF"/>
    <w:rsid w:val="00D124AD"/>
    <w:rsid w:val="00D23260"/>
    <w:rsid w:val="00D261A7"/>
    <w:rsid w:val="00D313E0"/>
    <w:rsid w:val="00D349BA"/>
    <w:rsid w:val="00D35686"/>
    <w:rsid w:val="00D4081F"/>
    <w:rsid w:val="00D448DD"/>
    <w:rsid w:val="00D464D9"/>
    <w:rsid w:val="00D471E2"/>
    <w:rsid w:val="00D54A29"/>
    <w:rsid w:val="00D55126"/>
    <w:rsid w:val="00D564BF"/>
    <w:rsid w:val="00D57FEE"/>
    <w:rsid w:val="00D61196"/>
    <w:rsid w:val="00D7011A"/>
    <w:rsid w:val="00D70405"/>
    <w:rsid w:val="00D72A57"/>
    <w:rsid w:val="00D74295"/>
    <w:rsid w:val="00D75A8B"/>
    <w:rsid w:val="00D7777E"/>
    <w:rsid w:val="00D77D60"/>
    <w:rsid w:val="00D8068E"/>
    <w:rsid w:val="00D80D3A"/>
    <w:rsid w:val="00D834C3"/>
    <w:rsid w:val="00D84800"/>
    <w:rsid w:val="00D860B6"/>
    <w:rsid w:val="00D91A1F"/>
    <w:rsid w:val="00D949C7"/>
    <w:rsid w:val="00D979C7"/>
    <w:rsid w:val="00DA27A8"/>
    <w:rsid w:val="00DA4966"/>
    <w:rsid w:val="00DA70D9"/>
    <w:rsid w:val="00DA7234"/>
    <w:rsid w:val="00DA78C9"/>
    <w:rsid w:val="00DB03EF"/>
    <w:rsid w:val="00DB4E64"/>
    <w:rsid w:val="00DC187F"/>
    <w:rsid w:val="00DD1842"/>
    <w:rsid w:val="00DD18C5"/>
    <w:rsid w:val="00DD2023"/>
    <w:rsid w:val="00DD261B"/>
    <w:rsid w:val="00DD39BA"/>
    <w:rsid w:val="00DD42A4"/>
    <w:rsid w:val="00DD5276"/>
    <w:rsid w:val="00DE5AA0"/>
    <w:rsid w:val="00DE632D"/>
    <w:rsid w:val="00DE7025"/>
    <w:rsid w:val="00DE7B1B"/>
    <w:rsid w:val="00DF083B"/>
    <w:rsid w:val="00DF3657"/>
    <w:rsid w:val="00DF4A9A"/>
    <w:rsid w:val="00DF5ACA"/>
    <w:rsid w:val="00E041C8"/>
    <w:rsid w:val="00E05C54"/>
    <w:rsid w:val="00E06AE9"/>
    <w:rsid w:val="00E13FF1"/>
    <w:rsid w:val="00E17430"/>
    <w:rsid w:val="00E21D22"/>
    <w:rsid w:val="00E235A7"/>
    <w:rsid w:val="00E27071"/>
    <w:rsid w:val="00E277BA"/>
    <w:rsid w:val="00E3345B"/>
    <w:rsid w:val="00E34E95"/>
    <w:rsid w:val="00E37B97"/>
    <w:rsid w:val="00E41C6B"/>
    <w:rsid w:val="00E41FDC"/>
    <w:rsid w:val="00E458C8"/>
    <w:rsid w:val="00E4697E"/>
    <w:rsid w:val="00E50A42"/>
    <w:rsid w:val="00E56EB0"/>
    <w:rsid w:val="00E57E93"/>
    <w:rsid w:val="00E63CB1"/>
    <w:rsid w:val="00E67044"/>
    <w:rsid w:val="00E77AB5"/>
    <w:rsid w:val="00E8050A"/>
    <w:rsid w:val="00E815D2"/>
    <w:rsid w:val="00E821A2"/>
    <w:rsid w:val="00E86437"/>
    <w:rsid w:val="00E87BA5"/>
    <w:rsid w:val="00E966E4"/>
    <w:rsid w:val="00E96706"/>
    <w:rsid w:val="00EA03DE"/>
    <w:rsid w:val="00EA0C44"/>
    <w:rsid w:val="00EA438E"/>
    <w:rsid w:val="00EA530D"/>
    <w:rsid w:val="00EA5874"/>
    <w:rsid w:val="00EA7620"/>
    <w:rsid w:val="00EA7C20"/>
    <w:rsid w:val="00EB12AA"/>
    <w:rsid w:val="00EC48ED"/>
    <w:rsid w:val="00EC6274"/>
    <w:rsid w:val="00EC6970"/>
    <w:rsid w:val="00ED0389"/>
    <w:rsid w:val="00ED24DF"/>
    <w:rsid w:val="00ED27AA"/>
    <w:rsid w:val="00ED67AA"/>
    <w:rsid w:val="00EE17CD"/>
    <w:rsid w:val="00EE3F9D"/>
    <w:rsid w:val="00EE59B9"/>
    <w:rsid w:val="00EE6C4D"/>
    <w:rsid w:val="00EF1496"/>
    <w:rsid w:val="00EF6119"/>
    <w:rsid w:val="00EF62C4"/>
    <w:rsid w:val="00EF7895"/>
    <w:rsid w:val="00F020E7"/>
    <w:rsid w:val="00F02E63"/>
    <w:rsid w:val="00F032A8"/>
    <w:rsid w:val="00F04481"/>
    <w:rsid w:val="00F05375"/>
    <w:rsid w:val="00F06103"/>
    <w:rsid w:val="00F11AAA"/>
    <w:rsid w:val="00F1272C"/>
    <w:rsid w:val="00F13328"/>
    <w:rsid w:val="00F14F24"/>
    <w:rsid w:val="00F14F40"/>
    <w:rsid w:val="00F1580B"/>
    <w:rsid w:val="00F2437A"/>
    <w:rsid w:val="00F26A7D"/>
    <w:rsid w:val="00F27950"/>
    <w:rsid w:val="00F34339"/>
    <w:rsid w:val="00F55A20"/>
    <w:rsid w:val="00F61BC9"/>
    <w:rsid w:val="00F630C4"/>
    <w:rsid w:val="00F633C4"/>
    <w:rsid w:val="00F7288A"/>
    <w:rsid w:val="00F74E4F"/>
    <w:rsid w:val="00F90B35"/>
    <w:rsid w:val="00F9549B"/>
    <w:rsid w:val="00FA02BD"/>
    <w:rsid w:val="00FA0A2F"/>
    <w:rsid w:val="00FA19AC"/>
    <w:rsid w:val="00FA3D93"/>
    <w:rsid w:val="00FA6EE6"/>
    <w:rsid w:val="00FB0CB6"/>
    <w:rsid w:val="00FB2C06"/>
    <w:rsid w:val="00FB417E"/>
    <w:rsid w:val="00FC42F7"/>
    <w:rsid w:val="00FC50B8"/>
    <w:rsid w:val="00FC7446"/>
    <w:rsid w:val="00FD19D3"/>
    <w:rsid w:val="00FD2691"/>
    <w:rsid w:val="00FD3927"/>
    <w:rsid w:val="00FD436E"/>
    <w:rsid w:val="00FD48FB"/>
    <w:rsid w:val="00FD74C3"/>
    <w:rsid w:val="00FE1859"/>
    <w:rsid w:val="00FE4D7E"/>
    <w:rsid w:val="00FE66F8"/>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9E557"/>
  <w15:docId w15:val="{CCA0BF69-049F-4CF3-8EBD-40D6CE5B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379D7"/>
    <w:rPr>
      <w:sz w:val="24"/>
      <w:szCs w:val="24"/>
    </w:rPr>
  </w:style>
  <w:style w:type="paragraph" w:styleId="berschrift1">
    <w:name w:val="heading 1"/>
    <w:basedOn w:val="Standard"/>
    <w:next w:val="Standard"/>
    <w:link w:val="berschrift1Zchn"/>
    <w:qFormat/>
    <w:rsid w:val="009379D7"/>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9379D7"/>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9379D7"/>
    <w:pPr>
      <w:tabs>
        <w:tab w:val="left" w:pos="1080"/>
        <w:tab w:val="left" w:pos="3960"/>
      </w:tabs>
    </w:pPr>
    <w:rPr>
      <w:b/>
      <w:bCs/>
    </w:rPr>
  </w:style>
  <w:style w:type="character" w:customStyle="1" w:styleId="Akkorde">
    <w:name w:val="Akkorde"/>
    <w:rsid w:val="009379D7"/>
    <w:rPr>
      <w:rFonts w:ascii="Times New Roman" w:hAnsi="Times New Roman"/>
      <w:b/>
      <w:sz w:val="24"/>
      <w:lang w:val="en-US"/>
    </w:rPr>
  </w:style>
  <w:style w:type="character" w:styleId="Fett">
    <w:name w:val="Strong"/>
    <w:uiPriority w:val="22"/>
    <w:qFormat/>
    <w:rsid w:val="009379D7"/>
    <w:rPr>
      <w:b/>
      <w:bCs/>
    </w:rPr>
  </w:style>
  <w:style w:type="character" w:styleId="Hyperlink">
    <w:name w:val="Hyperlink"/>
    <w:rsid w:val="009379D7"/>
    <w:rPr>
      <w:color w:val="0000FF"/>
      <w:u w:val="single"/>
    </w:rPr>
  </w:style>
  <w:style w:type="paragraph" w:styleId="Kopfzeile">
    <w:name w:val="header"/>
    <w:basedOn w:val="Standard"/>
    <w:rsid w:val="009379D7"/>
    <w:pPr>
      <w:tabs>
        <w:tab w:val="center" w:pos="4536"/>
        <w:tab w:val="right" w:pos="9072"/>
      </w:tabs>
    </w:pPr>
  </w:style>
  <w:style w:type="paragraph" w:styleId="Fuzeile">
    <w:name w:val="footer"/>
    <w:basedOn w:val="Standard"/>
    <w:link w:val="FuzeileZchn"/>
    <w:rsid w:val="009379D7"/>
    <w:pPr>
      <w:tabs>
        <w:tab w:val="center" w:pos="4536"/>
        <w:tab w:val="right" w:pos="9072"/>
      </w:tabs>
    </w:pPr>
  </w:style>
  <w:style w:type="paragraph" w:styleId="StandardWeb">
    <w:name w:val="Normal (Web)"/>
    <w:basedOn w:val="Standard"/>
    <w:rsid w:val="009379D7"/>
    <w:pPr>
      <w:spacing w:before="100" w:beforeAutospacing="1" w:after="100" w:afterAutospacing="1"/>
    </w:pPr>
    <w:rPr>
      <w:color w:val="000000"/>
    </w:rPr>
  </w:style>
  <w:style w:type="paragraph" w:styleId="Textkrper">
    <w:name w:val="Body Text"/>
    <w:basedOn w:val="Standard"/>
    <w:link w:val="TextkrperZchn"/>
    <w:rsid w:val="009379D7"/>
    <w:pPr>
      <w:autoSpaceDE w:val="0"/>
      <w:autoSpaceDN w:val="0"/>
      <w:adjustRightInd w:val="0"/>
    </w:pPr>
    <w:rPr>
      <w:rFonts w:ascii="Verdana" w:hAnsi="Verdana" w:cs="Arial"/>
      <w:b/>
      <w:bCs/>
      <w:sz w:val="20"/>
      <w:szCs w:val="20"/>
    </w:rPr>
  </w:style>
  <w:style w:type="paragraph" w:styleId="Textkrper3">
    <w:name w:val="Body Text 3"/>
    <w:basedOn w:val="Standard"/>
    <w:rsid w:val="009379D7"/>
    <w:rPr>
      <w:rFonts w:ascii="Arial" w:hAnsi="Arial"/>
      <w:b/>
      <w:sz w:val="20"/>
    </w:rPr>
  </w:style>
  <w:style w:type="character" w:customStyle="1" w:styleId="BesuchterHyperlink1">
    <w:name w:val="BesuchterHyperlink1"/>
    <w:rsid w:val="009379D7"/>
    <w:rPr>
      <w:color w:val="800080"/>
      <w:u w:val="single"/>
    </w:rPr>
  </w:style>
  <w:style w:type="paragraph" w:styleId="Textkrper2">
    <w:name w:val="Body Text 2"/>
    <w:basedOn w:val="Standard"/>
    <w:rsid w:val="009379D7"/>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9379D7"/>
  </w:style>
  <w:style w:type="character" w:customStyle="1" w:styleId="subpg-hdr">
    <w:name w:val="subpg-hdr"/>
    <w:basedOn w:val="Absatz-Standardschriftart"/>
    <w:rsid w:val="009379D7"/>
  </w:style>
  <w:style w:type="character" w:customStyle="1" w:styleId="subpg-txt">
    <w:name w:val="subpg-txt"/>
    <w:basedOn w:val="Absatz-Standardschriftart"/>
    <w:rsid w:val="009379D7"/>
  </w:style>
  <w:style w:type="paragraph" w:customStyle="1" w:styleId="BalloonText1">
    <w:name w:val="Balloon Text1"/>
    <w:basedOn w:val="Standard"/>
    <w:semiHidden/>
    <w:rsid w:val="009379D7"/>
    <w:rPr>
      <w:rFonts w:ascii="Tahoma" w:hAnsi="Tahoma" w:cs="Tahoma"/>
      <w:sz w:val="16"/>
      <w:szCs w:val="16"/>
    </w:rPr>
  </w:style>
  <w:style w:type="paragraph" w:styleId="Sprechblasentext">
    <w:name w:val="Balloon Text"/>
    <w:basedOn w:val="Standard"/>
    <w:semiHidden/>
    <w:rsid w:val="009379D7"/>
    <w:rPr>
      <w:rFonts w:ascii="Tahoma" w:hAnsi="Tahoma" w:cs="Tahoma"/>
      <w:sz w:val="16"/>
      <w:szCs w:val="16"/>
    </w:rPr>
  </w:style>
  <w:style w:type="character" w:customStyle="1" w:styleId="textbold">
    <w:name w:val="textbold"/>
    <w:basedOn w:val="Absatz-Standardschriftart"/>
    <w:rsid w:val="009379D7"/>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character" w:customStyle="1" w:styleId="NichtaufgelsteErwhnung2">
    <w:name w:val="Nicht aufgelöste Erwähnung2"/>
    <w:basedOn w:val="Absatz-Standardschriftart"/>
    <w:uiPriority w:val="99"/>
    <w:semiHidden/>
    <w:unhideWhenUsed/>
    <w:rsid w:val="00D949C7"/>
    <w:rPr>
      <w:color w:val="605E5C"/>
      <w:shd w:val="clear" w:color="auto" w:fill="E1DFDD"/>
    </w:rPr>
  </w:style>
  <w:style w:type="paragraph" w:styleId="Untertitel">
    <w:name w:val="Subtitle"/>
    <w:basedOn w:val="Standard"/>
    <w:next w:val="Standard"/>
    <w:link w:val="UntertitelZchn"/>
    <w:qFormat/>
    <w:rsid w:val="007B29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7B299C"/>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1805906">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3694433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9318416">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3631116">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image" Target="cid:4c38d3d2-05ce-48d1-8d7c-a11853d175d8@eurprd05.prod.outlook.com" TargetMode="External"/><Relationship Id="rId18" Type="http://schemas.openxmlformats.org/officeDocument/2006/relationships/hyperlink" Target="mailto:b.basilio@htcm.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we-online.com" TargetMode="External"/><Relationship Id="rId2" Type="http://schemas.openxmlformats.org/officeDocument/2006/relationships/numbering" Target="numbering.xml"/><Relationship Id="rId16" Type="http://schemas.openxmlformats.org/officeDocument/2006/relationships/hyperlink" Target="mailto:sarah.hurst@we-online.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we-online.com" TargetMode="External"/><Relationship Id="rId23" Type="http://schemas.openxmlformats.org/officeDocument/2006/relationships/theme" Target="theme/theme1.xml"/><Relationship Id="rId10" Type="http://schemas.openxmlformats.org/officeDocument/2006/relationships/image" Target="cid:fd918e96-f7b2-458b-a8cc-5b41bac0b252@eurprd05.prod.outlook.com" TargetMode="External"/><Relationship Id="rId19" Type="http://schemas.openxmlformats.org/officeDocument/2006/relationships/hyperlink" Target="http://www.htcm.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B2640-A17A-41AC-B0AD-3C650C230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3684</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4218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2024-06-06T13:55:00Z</dcterms:created>
  <dcterms:modified xsi:type="dcterms:W3CDTF">2024-06-06T14:08:00Z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