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1423" w14:textId="2A3EA822" w:rsidR="00B4555A" w:rsidRPr="00B94DAE" w:rsidRDefault="009D0209" w:rsidP="00B4555A">
      <w:pPr>
        <w:pStyle w:val="berschrift1"/>
        <w:spacing w:before="720" w:after="720" w:line="260" w:lineRule="exact"/>
        <w:rPr>
          <w:sz w:val="20"/>
        </w:rPr>
      </w:pPr>
      <w:r>
        <w:rPr>
          <w:noProof/>
          <w:lang w:val="de-DE"/>
        </w:rPr>
        <w:drawing>
          <wp:anchor distT="0" distB="0" distL="114300" distR="114300" simplePos="0" relativeHeight="251659264" behindDoc="0" locked="0" layoutInCell="1" allowOverlap="1" wp14:anchorId="4912AF63" wp14:editId="6CDF34A4">
            <wp:simplePos x="0" y="0"/>
            <wp:positionH relativeFrom="column">
              <wp:posOffset>4919345</wp:posOffset>
            </wp:positionH>
            <wp:positionV relativeFrom="paragraph">
              <wp:posOffset>904240</wp:posOffset>
            </wp:positionV>
            <wp:extent cx="1294765" cy="806450"/>
            <wp:effectExtent l="0" t="0" r="0" b="0"/>
            <wp:wrapNone/>
            <wp:docPr id="132708296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65" cy="806450"/>
                    </a:xfrm>
                    <a:prstGeom prst="rect">
                      <a:avLst/>
                    </a:prstGeom>
                    <a:noFill/>
                  </pic:spPr>
                </pic:pic>
              </a:graphicData>
            </a:graphic>
          </wp:anchor>
        </w:drawing>
      </w:r>
      <w:r w:rsidR="00F90A49">
        <w:rPr>
          <w:sz w:val="20"/>
        </w:rPr>
        <w:t>PRESS RELEASE</w:t>
      </w:r>
    </w:p>
    <w:p w14:paraId="00897343" w14:textId="77777777" w:rsidR="00485E6F" w:rsidRPr="00B94DAE" w:rsidRDefault="0029735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at PCIM</w:t>
      </w:r>
    </w:p>
    <w:p w14:paraId="34177E13" w14:textId="77777777" w:rsidR="00485E6F" w:rsidRPr="00B94DAE" w:rsidRDefault="00000000" w:rsidP="00485E6F">
      <w:pPr>
        <w:pStyle w:val="Kopfzeile"/>
        <w:tabs>
          <w:tab w:val="clear" w:pos="4536"/>
          <w:tab w:val="clear" w:pos="9072"/>
        </w:tabs>
        <w:spacing w:before="360" w:after="360"/>
        <w:rPr>
          <w:rFonts w:ascii="Arial" w:hAnsi="Arial" w:cs="Arial"/>
          <w:b/>
          <w:bCs/>
          <w:color w:val="000000"/>
          <w:sz w:val="36"/>
        </w:rPr>
      </w:pPr>
      <w:r>
        <w:rPr>
          <w:noProof/>
        </w:rPr>
        <w:pict w14:anchorId="49F362F3">
          <v:shapetype id="_x0000_t202" coordsize="21600,21600" o:spt="202" path="m,l,21600r21600,l21600,xe">
            <v:stroke joinstyle="miter"/>
            <v:path gradientshapeok="t" o:connecttype="rect"/>
          </v:shapetype>
          <v:shape id="Textfeld 1" o:spid="_x0000_s2050" type="#_x0000_t202" style="position:absolute;margin-left:366.95pt;margin-top:25.7pt;width:141.45pt;height:17.55pt;z-index:251661312;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" stroked="f">
            <v:textbox style="mso-fit-shape-to-text:t">
              <w:txbxContent>
                <w:p w14:paraId="1AF6C6EE" w14:textId="77777777" w:rsidR="00151702" w:rsidRPr="00151702" w:rsidRDefault="00151702" w:rsidP="00151702">
                  <w:pPr>
                    <w:jc w:val="center"/>
                    <w:rPr>
                      <w:rFonts w:ascii="Arial" w:hAnsi="Arial" w:cs="Arial"/>
                      <w:b/>
                      <w:bCs/>
                      <w:sz w:val="18"/>
                      <w:szCs w:val="18"/>
                    </w:rPr>
                  </w:pPr>
                  <w:r>
                    <w:rPr>
                      <w:rFonts w:ascii="Arial" w:hAnsi="Arial"/>
                      <w:b/>
                      <w:sz w:val="18"/>
                    </w:rPr>
                    <w:t>Hall 6, Booth 342</w:t>
                  </w:r>
                </w:p>
              </w:txbxContent>
            </v:textbox>
            <w10:wrap type="square"/>
          </v:shape>
        </w:pict>
      </w:r>
      <w:r w:rsidR="009D0209">
        <w:rPr>
          <w:rFonts w:ascii="Arial" w:hAnsi="Arial"/>
          <w:b/>
          <w:color w:val="000000"/>
          <w:sz w:val="36"/>
        </w:rPr>
        <w:t>Components and Design Support for Power Electronics</w:t>
      </w:r>
    </w:p>
    <w:p w14:paraId="044C633E" w14:textId="2BE6F6E9" w:rsidR="009B1935" w:rsidRDefault="00485E6F" w:rsidP="00144FC6">
      <w:pPr>
        <w:pStyle w:val="Textkrper"/>
        <w:spacing w:before="120" w:after="120" w:line="260" w:lineRule="exact"/>
        <w:jc w:val="both"/>
        <w:rPr>
          <w:rFonts w:ascii="Arial" w:hAnsi="Arial"/>
          <w:color w:val="000000"/>
        </w:rPr>
      </w:pPr>
      <w:r>
        <w:rPr>
          <w:rFonts w:ascii="Arial" w:hAnsi="Arial"/>
          <w:color w:val="000000"/>
        </w:rPr>
        <w:t>Waldenburg</w:t>
      </w:r>
      <w:r w:rsidR="00F90A49">
        <w:rPr>
          <w:rFonts w:ascii="Arial" w:hAnsi="Arial"/>
          <w:color w:val="000000"/>
        </w:rPr>
        <w:t xml:space="preserve"> (</w:t>
      </w:r>
      <w:r>
        <w:rPr>
          <w:rFonts w:ascii="Arial" w:hAnsi="Arial"/>
          <w:color w:val="000000"/>
        </w:rPr>
        <w:t>Germany</w:t>
      </w:r>
      <w:r w:rsidR="00F90A49">
        <w:rPr>
          <w:rFonts w:ascii="Arial" w:hAnsi="Arial"/>
          <w:color w:val="000000"/>
        </w:rPr>
        <w:t>)</w:t>
      </w:r>
      <w:r>
        <w:rPr>
          <w:rFonts w:ascii="Arial" w:hAnsi="Arial"/>
          <w:color w:val="000000"/>
        </w:rPr>
        <w:t xml:space="preserve">, </w:t>
      </w:r>
      <w:r w:rsidR="00F90A49">
        <w:rPr>
          <w:rFonts w:ascii="Arial" w:hAnsi="Arial"/>
          <w:color w:val="000000"/>
        </w:rPr>
        <w:t>May 8</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is exhibiting at PCIM Europe in Nuremberg, </w:t>
      </w:r>
      <w:r w:rsidR="00921170">
        <w:rPr>
          <w:rFonts w:ascii="Arial" w:hAnsi="Arial"/>
          <w:color w:val="000000"/>
        </w:rPr>
        <w:t>June</w:t>
      </w:r>
      <w:r>
        <w:rPr>
          <w:rFonts w:ascii="Arial" w:hAnsi="Arial"/>
          <w:color w:val="000000"/>
        </w:rPr>
        <w:t xml:space="preserve"> 11-13, 2024. The manufacturer will present electronic and electromechanical components in Hall 6, Booth 342. Many of the products have been specially developed for power electronics in fields such as e-mobility and renewable energies. Product highlights are high-current inductors, high-temperature power inductors, </w:t>
      </w:r>
      <w:r>
        <w:rPr>
          <w:rFonts w:ascii="Arial" w:hAnsi="Arial"/>
        </w:rPr>
        <w:t>high-voltage storage inductors</w:t>
      </w:r>
      <w:r>
        <w:rPr>
          <w:rFonts w:ascii="Arial" w:hAnsi="Arial"/>
          <w:color w:val="000000"/>
        </w:rPr>
        <w:t>,</w:t>
      </w:r>
      <w:r w:rsidR="003B72ED">
        <w:rPr>
          <w:rFonts w:ascii="Arial" w:hAnsi="Arial"/>
          <w:color w:val="000000"/>
        </w:rPr>
        <w:t xml:space="preserve"> </w:t>
      </w:r>
      <w:hyperlink r:id="rId9" w:history="1">
        <w:r>
          <w:rPr>
            <w:rStyle w:val="Hyperlink"/>
            <w:rFonts w:ascii="Arial" w:hAnsi="Arial"/>
          </w:rPr>
          <w:t>WE-TORPFC</w:t>
        </w:r>
      </w:hyperlink>
      <w:r>
        <w:rPr>
          <w:rFonts w:ascii="Arial" w:hAnsi="Arial"/>
          <w:color w:val="000000"/>
        </w:rPr>
        <w:t xml:space="preserve"> toroidal PFC chokes, </w:t>
      </w:r>
      <w:hyperlink r:id="rId10" w:history="1">
        <w:r>
          <w:rPr>
            <w:rStyle w:val="Hyperlink"/>
            <w:rFonts w:ascii="Arial" w:hAnsi="Arial"/>
          </w:rPr>
          <w:t>WE-CFWI</w:t>
        </w:r>
      </w:hyperlink>
      <w:r>
        <w:rPr>
          <w:rFonts w:ascii="Arial" w:hAnsi="Arial"/>
          <w:color w:val="000000"/>
        </w:rPr>
        <w:t xml:space="preserve"> coupled flat-wire inductors and </w:t>
      </w:r>
      <w:hyperlink r:id="rId11" w:history="1">
        <w:r>
          <w:rPr>
            <w:rStyle w:val="Hyperlink"/>
            <w:rFonts w:ascii="Arial" w:hAnsi="Arial"/>
          </w:rPr>
          <w:t>supercapacitors</w:t>
        </w:r>
      </w:hyperlink>
      <w:r>
        <w:rPr>
          <w:rFonts w:ascii="Arial" w:hAnsi="Arial"/>
          <w:color w:val="000000"/>
        </w:rPr>
        <w:t xml:space="preserve">. Würth </w:t>
      </w:r>
      <w:proofErr w:type="spellStart"/>
      <w:r>
        <w:rPr>
          <w:rFonts w:ascii="Arial" w:hAnsi="Arial"/>
          <w:color w:val="000000"/>
        </w:rPr>
        <w:t>Elektronik</w:t>
      </w:r>
      <w:proofErr w:type="spellEnd"/>
      <w:r>
        <w:rPr>
          <w:rFonts w:ascii="Arial" w:hAnsi="Arial"/>
          <w:color w:val="000000"/>
        </w:rPr>
        <w:t xml:space="preserve"> also pays special attention to </w:t>
      </w:r>
      <w:hyperlink r:id="rId12" w:history="1">
        <w:r>
          <w:rPr>
            <w:rStyle w:val="Hyperlink"/>
            <w:rFonts w:ascii="Arial" w:hAnsi="Arial"/>
          </w:rPr>
          <w:t>gate-drive transformers</w:t>
        </w:r>
      </w:hyperlink>
      <w:r>
        <w:rPr>
          <w:rFonts w:ascii="Arial" w:hAnsi="Arial"/>
        </w:rPr>
        <w:t xml:space="preserve"> and </w:t>
      </w:r>
      <w:hyperlink r:id="rId13" w:history="1">
        <w:r>
          <w:rPr>
            <w:rStyle w:val="Hyperlink"/>
            <w:rFonts w:ascii="Arial" w:hAnsi="Arial"/>
          </w:rPr>
          <w:t>current-compensated chokes for network applications</w:t>
        </w:r>
      </w:hyperlink>
      <w:r>
        <w:rPr>
          <w:rFonts w:ascii="Arial" w:hAnsi="Arial"/>
        </w:rPr>
        <w:t xml:space="preserve">. The product presentation is rounded off by electromechanical components like the </w:t>
      </w:r>
      <w:hyperlink r:id="rId14" w:history="1">
        <w:r>
          <w:rPr>
            <w:rStyle w:val="Hyperlink"/>
            <w:rFonts w:ascii="Arial" w:hAnsi="Arial"/>
          </w:rPr>
          <w:t>REDCUBE press-fit contacts</w:t>
        </w:r>
      </w:hyperlink>
      <w:r>
        <w:rPr>
          <w:rFonts w:ascii="Arial" w:hAnsi="Arial"/>
        </w:rPr>
        <w:t xml:space="preserve"> and thermal management solutions.</w:t>
      </w:r>
    </w:p>
    <w:p w14:paraId="0187F351" w14:textId="53D114D6" w:rsidR="007E211F" w:rsidRDefault="003B72ED" w:rsidP="007E211F">
      <w:pPr>
        <w:pStyle w:val="Textkrper"/>
        <w:spacing w:before="120" w:after="120" w:line="260" w:lineRule="exact"/>
        <w:jc w:val="both"/>
        <w:rPr>
          <w:rFonts w:ascii="Arial" w:hAnsi="Arial"/>
          <w:b w:val="0"/>
          <w:bCs w:val="0"/>
          <w:color w:val="000000"/>
        </w:rPr>
      </w:pPr>
      <w:r>
        <w:rPr>
          <w:rFonts w:ascii="Arial" w:hAnsi="Arial"/>
          <w:b w:val="0"/>
          <w:color w:val="000000"/>
        </w:rPr>
        <w:t>Recent</w:t>
      </w:r>
      <w:r w:rsidR="008E5B7C">
        <w:rPr>
          <w:rFonts w:ascii="Arial" w:hAnsi="Arial"/>
          <w:b w:val="0"/>
          <w:color w:val="000000"/>
        </w:rPr>
        <w:t xml:space="preserve"> examples of Würth </w:t>
      </w:r>
      <w:proofErr w:type="spellStart"/>
      <w:r w:rsidR="008E5B7C">
        <w:rPr>
          <w:rFonts w:ascii="Arial" w:hAnsi="Arial"/>
          <w:b w:val="0"/>
          <w:color w:val="000000"/>
        </w:rPr>
        <w:t>Elektronik’s</w:t>
      </w:r>
      <w:proofErr w:type="spellEnd"/>
      <w:r w:rsidR="008E5B7C">
        <w:rPr>
          <w:rFonts w:ascii="Arial" w:hAnsi="Arial"/>
          <w:b w:val="0"/>
          <w:color w:val="000000"/>
        </w:rPr>
        <w:t xml:space="preserve"> wide range of inductive components include the </w:t>
      </w:r>
      <w:hyperlink r:id="rId15" w:history="1">
        <w:r w:rsidR="008E5B7C">
          <w:rPr>
            <w:rStyle w:val="Hyperlink"/>
            <w:rFonts w:ascii="Arial" w:hAnsi="Arial"/>
            <w:b w:val="0"/>
          </w:rPr>
          <w:t>WE-XHMI</w:t>
        </w:r>
      </w:hyperlink>
      <w:r w:rsidR="008E5B7C">
        <w:rPr>
          <w:rFonts w:ascii="Arial" w:hAnsi="Arial"/>
          <w:b w:val="0"/>
          <w:color w:val="000000"/>
        </w:rPr>
        <w:t xml:space="preserve"> SMT power inductors</w:t>
      </w:r>
      <w:r w:rsidR="00B752F3">
        <w:rPr>
          <w:rFonts w:ascii="Arial" w:hAnsi="Arial"/>
          <w:b w:val="0"/>
          <w:color w:val="000000"/>
        </w:rPr>
        <w:t>,</w:t>
      </w:r>
      <w:r w:rsidR="008E5B7C">
        <w:rPr>
          <w:rFonts w:ascii="Arial" w:hAnsi="Arial"/>
          <w:b w:val="0"/>
          <w:color w:val="000000"/>
        </w:rPr>
        <w:t xml:space="preserve"> with their high current-carrying capacity up to 56 A saturation current</w:t>
      </w:r>
      <w:r w:rsidR="00B752F3">
        <w:rPr>
          <w:rFonts w:ascii="Arial" w:hAnsi="Arial"/>
          <w:b w:val="0"/>
          <w:color w:val="000000"/>
        </w:rPr>
        <w:t>,</w:t>
      </w:r>
      <w:r w:rsidR="008E5B7C">
        <w:rPr>
          <w:rFonts w:ascii="Arial" w:hAnsi="Arial"/>
          <w:b w:val="0"/>
          <w:color w:val="000000"/>
        </w:rPr>
        <w:t xml:space="preserve"> </w:t>
      </w:r>
      <w:r w:rsidR="00B752F3">
        <w:rPr>
          <w:rFonts w:ascii="Arial" w:hAnsi="Arial"/>
          <w:b w:val="0"/>
          <w:color w:val="000000"/>
        </w:rPr>
        <w:t>and</w:t>
      </w:r>
      <w:r w:rsidR="008E5B7C">
        <w:rPr>
          <w:rFonts w:ascii="Arial" w:hAnsi="Arial"/>
          <w:b w:val="0"/>
          <w:color w:val="000000"/>
        </w:rPr>
        <w:t xml:space="preserve"> the</w:t>
      </w:r>
      <w:r>
        <w:rPr>
          <w:rFonts w:ascii="Arial" w:hAnsi="Arial"/>
          <w:b w:val="0"/>
          <w:color w:val="000000"/>
        </w:rPr>
        <w:t xml:space="preserve"> </w:t>
      </w:r>
      <w:hyperlink r:id="rId16" w:history="1">
        <w:r w:rsidR="008E5B7C">
          <w:rPr>
            <w:rStyle w:val="Hyperlink"/>
            <w:rFonts w:ascii="Arial" w:hAnsi="Arial"/>
            <w:b w:val="0"/>
          </w:rPr>
          <w:t>WE-MAPI</w:t>
        </w:r>
      </w:hyperlink>
      <w:r w:rsidR="008E5B7C">
        <w:rPr>
          <w:rFonts w:ascii="Arial" w:hAnsi="Arial"/>
          <w:b w:val="0"/>
          <w:color w:val="000000"/>
        </w:rPr>
        <w:t xml:space="preserve"> wound metal-alloy power inductors, some of the smallest of their type on the market. </w:t>
      </w:r>
      <w:r w:rsidR="00B752F3">
        <w:rPr>
          <w:rFonts w:ascii="Arial" w:hAnsi="Arial"/>
          <w:b w:val="0"/>
          <w:color w:val="000000"/>
        </w:rPr>
        <w:t>Also available</w:t>
      </w:r>
      <w:r w:rsidR="008E5B7C">
        <w:rPr>
          <w:rFonts w:ascii="Arial" w:hAnsi="Arial"/>
          <w:b w:val="0"/>
          <w:color w:val="000000"/>
        </w:rPr>
        <w:t xml:space="preserve"> are the </w:t>
      </w:r>
      <w:hyperlink r:id="rId17" w:history="1">
        <w:r w:rsidR="008E5B7C">
          <w:rPr>
            <w:rStyle w:val="Hyperlink"/>
            <w:rFonts w:ascii="Arial" w:hAnsi="Arial"/>
            <w:b w:val="0"/>
          </w:rPr>
          <w:t>WE-LHMI</w:t>
        </w:r>
      </w:hyperlink>
      <w:r w:rsidR="008E5B7C">
        <w:rPr>
          <w:rFonts w:ascii="Arial" w:hAnsi="Arial"/>
          <w:b w:val="0"/>
          <w:color w:val="000000"/>
        </w:rPr>
        <w:t xml:space="preserve"> shielded SMT power inductors,</w:t>
      </w:r>
      <w:r w:rsidR="00B752F3">
        <w:rPr>
          <w:rFonts w:ascii="Arial" w:hAnsi="Arial"/>
          <w:b w:val="0"/>
          <w:color w:val="000000"/>
        </w:rPr>
        <w:t xml:space="preserve"> including</w:t>
      </w:r>
      <w:r w:rsidR="008E5B7C">
        <w:rPr>
          <w:rFonts w:ascii="Arial" w:hAnsi="Arial"/>
          <w:b w:val="0"/>
          <w:color w:val="000000"/>
        </w:rPr>
        <w:t xml:space="preserve"> a temperature-insensitive version, as well as </w:t>
      </w:r>
      <w:r w:rsidR="008E5B7C">
        <w:rPr>
          <w:rFonts w:ascii="Arial" w:hAnsi="Arial"/>
          <w:b w:val="0"/>
        </w:rPr>
        <w:t>high-voltage power inductors</w:t>
      </w:r>
      <w:r w:rsidR="00B752F3">
        <w:rPr>
          <w:rFonts w:ascii="Arial" w:hAnsi="Arial"/>
          <w:b w:val="0"/>
        </w:rPr>
        <w:t>,</w:t>
      </w:r>
      <w:r w:rsidR="008E5B7C">
        <w:rPr>
          <w:rFonts w:ascii="Arial" w:hAnsi="Arial"/>
          <w:b w:val="0"/>
        </w:rPr>
        <w:t xml:space="preserve"> such as </w:t>
      </w:r>
      <w:hyperlink r:id="rId18" w:history="1">
        <w:r w:rsidR="008E5B7C">
          <w:rPr>
            <w:rStyle w:val="Hyperlink"/>
            <w:rFonts w:ascii="Arial" w:hAnsi="Arial"/>
            <w:b w:val="0"/>
          </w:rPr>
          <w:t>WE-PD HV</w:t>
        </w:r>
      </w:hyperlink>
      <w:r w:rsidR="008E5B7C">
        <w:rPr>
          <w:rFonts w:ascii="Arial" w:hAnsi="Arial"/>
          <w:b w:val="0"/>
        </w:rPr>
        <w:t xml:space="preserve"> and </w:t>
      </w:r>
      <w:hyperlink r:id="rId19" w:history="1">
        <w:r w:rsidR="008E5B7C">
          <w:rPr>
            <w:rStyle w:val="Hyperlink"/>
            <w:rFonts w:ascii="Arial" w:hAnsi="Arial"/>
            <w:b w:val="0"/>
          </w:rPr>
          <w:t>WE-PD2 HV</w:t>
        </w:r>
      </w:hyperlink>
      <w:r w:rsidR="008E5B7C">
        <w:rPr>
          <w:rFonts w:ascii="Arial" w:hAnsi="Arial"/>
          <w:b w:val="0"/>
        </w:rPr>
        <w:t xml:space="preserve"> for 400 VDC applications. Würth </w:t>
      </w:r>
      <w:proofErr w:type="spellStart"/>
      <w:r w:rsidR="008E5B7C">
        <w:rPr>
          <w:rFonts w:ascii="Arial" w:hAnsi="Arial"/>
          <w:b w:val="0"/>
        </w:rPr>
        <w:t>Elektronik</w:t>
      </w:r>
      <w:proofErr w:type="spellEnd"/>
      <w:r w:rsidR="008E5B7C">
        <w:rPr>
          <w:rFonts w:ascii="Arial" w:hAnsi="Arial"/>
          <w:b w:val="0"/>
        </w:rPr>
        <w:t xml:space="preserve"> provides reference guides and </w:t>
      </w:r>
      <w:hyperlink r:id="rId20" w:anchor="/redexpert-embedded" w:history="1">
        <w:r w:rsidR="008E5B7C">
          <w:rPr>
            <w:rStyle w:val="Hyperlink"/>
            <w:rFonts w:ascii="Arial" w:hAnsi="Arial"/>
            <w:b w:val="0"/>
          </w:rPr>
          <w:t>online tools</w:t>
        </w:r>
      </w:hyperlink>
      <w:r w:rsidR="008E5B7C">
        <w:rPr>
          <w:rFonts w:ascii="Arial" w:hAnsi="Arial"/>
          <w:b w:val="0"/>
          <w:color w:val="000000"/>
        </w:rPr>
        <w:t xml:space="preserve"> for selecting suitable components and advises on design questions.</w:t>
      </w:r>
    </w:p>
    <w:p w14:paraId="66C8ABBC" w14:textId="77777777" w:rsidR="00E7584A" w:rsidRPr="00E7584A" w:rsidRDefault="00E7584A" w:rsidP="00E7584A">
      <w:pPr>
        <w:pStyle w:val="Textkrper"/>
        <w:spacing w:before="120" w:after="120" w:line="260" w:lineRule="exact"/>
        <w:jc w:val="both"/>
        <w:rPr>
          <w:rFonts w:ascii="Arial" w:hAnsi="Arial"/>
          <w:b w:val="0"/>
          <w:color w:val="000000"/>
        </w:rPr>
      </w:pPr>
      <w:r w:rsidRPr="00E7584A">
        <w:rPr>
          <w:rFonts w:ascii="Arial" w:hAnsi="Arial"/>
          <w:b w:val="0"/>
          <w:color w:val="000000"/>
        </w:rPr>
        <w:t xml:space="preserve">"We are also much more than just a component supplier in the power electronics segment," underlines Alexander </w:t>
      </w:r>
      <w:proofErr w:type="spellStart"/>
      <w:r w:rsidRPr="00E7584A">
        <w:rPr>
          <w:rFonts w:ascii="Arial" w:hAnsi="Arial"/>
          <w:b w:val="0"/>
          <w:color w:val="000000"/>
        </w:rPr>
        <w:t>Gerfer</w:t>
      </w:r>
      <w:proofErr w:type="spellEnd"/>
      <w:r w:rsidRPr="00E7584A">
        <w:rPr>
          <w:rFonts w:ascii="Arial" w:hAnsi="Arial"/>
          <w:b w:val="0"/>
          <w:color w:val="000000"/>
        </w:rPr>
        <w:t xml:space="preserve">, CTO of the Würth </w:t>
      </w:r>
      <w:proofErr w:type="spellStart"/>
      <w:r w:rsidRPr="00E7584A">
        <w:rPr>
          <w:rFonts w:ascii="Arial" w:hAnsi="Arial"/>
          <w:b w:val="0"/>
          <w:color w:val="000000"/>
        </w:rPr>
        <w:t>Elektronik</w:t>
      </w:r>
      <w:proofErr w:type="spellEnd"/>
      <w:r w:rsidRPr="00E7584A">
        <w:rPr>
          <w:rFonts w:ascii="Arial" w:hAnsi="Arial"/>
          <w:b w:val="0"/>
          <w:color w:val="000000"/>
        </w:rPr>
        <w:t xml:space="preserve"> eiSos Group. "We support customers, partners and start-ups in their development work - with free component samples, with the REDEXPERT selection and design tool based on measurement data, with reference designs and with targeted advice from our FAEs in the field."</w:t>
      </w:r>
    </w:p>
    <w:p w14:paraId="03449B57" w14:textId="39021831" w:rsidR="00A6034C" w:rsidRPr="00A6034C" w:rsidRDefault="006D20E7" w:rsidP="00E7584A">
      <w:pPr>
        <w:pStyle w:val="Textkrper"/>
        <w:spacing w:before="120" w:after="120" w:line="260" w:lineRule="exact"/>
        <w:jc w:val="both"/>
        <w:rPr>
          <w:rFonts w:ascii="Arial" w:hAnsi="Arial"/>
          <w:b w:val="0"/>
          <w:bCs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maintains partnerships with IC manufacturers to generate reference designs</w:t>
      </w:r>
      <w:r w:rsidR="00B752F3">
        <w:rPr>
          <w:rFonts w:ascii="Arial" w:hAnsi="Arial"/>
          <w:b w:val="0"/>
        </w:rPr>
        <w:t>, including</w:t>
      </w:r>
      <w:r>
        <w:rPr>
          <w:rFonts w:ascii="Arial" w:hAnsi="Arial"/>
          <w:b w:val="0"/>
        </w:rPr>
        <w:t xml:space="preserve"> STMicroelectronics and Microchip</w:t>
      </w:r>
      <w:r w:rsidR="00B752F3">
        <w:rPr>
          <w:rFonts w:ascii="Arial" w:hAnsi="Arial"/>
          <w:b w:val="0"/>
        </w:rPr>
        <w:t xml:space="preserve">, who will be joining on the booth. </w:t>
      </w:r>
    </w:p>
    <w:p w14:paraId="7A080389" w14:textId="77777777" w:rsidR="00DA558A" w:rsidRDefault="002A2B7A" w:rsidP="00AB1895">
      <w:pPr>
        <w:pStyle w:val="Textkrper"/>
        <w:spacing w:before="120" w:after="120" w:line="260" w:lineRule="exact"/>
        <w:jc w:val="both"/>
        <w:rPr>
          <w:rFonts w:ascii="Arial" w:hAnsi="Arial"/>
          <w:color w:val="000000"/>
        </w:rPr>
      </w:pPr>
      <w:r>
        <w:rPr>
          <w:rFonts w:ascii="Arial" w:hAnsi="Arial"/>
          <w:color w:val="000000"/>
        </w:rPr>
        <w:t>Charging stations and photovoltaics</w:t>
      </w:r>
    </w:p>
    <w:p w14:paraId="207CA20C" w14:textId="4447E2A5" w:rsidR="00EF7071" w:rsidRDefault="002A2B7A" w:rsidP="00265A59">
      <w:pPr>
        <w:pStyle w:val="Textkrper"/>
        <w:spacing w:before="120" w:after="120" w:line="260" w:lineRule="exact"/>
        <w:jc w:val="both"/>
        <w:rPr>
          <w:rFonts w:ascii="Arial" w:hAnsi="Arial"/>
          <w:b w:val="0"/>
          <w:bCs w:val="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is expanding its range of applications to </w:t>
      </w:r>
      <w:r w:rsidR="000C4CDD">
        <w:rPr>
          <w:rFonts w:ascii="Arial" w:hAnsi="Arial"/>
          <w:b w:val="0"/>
          <w:color w:val="000000"/>
        </w:rPr>
        <w:t xml:space="preserve">improve </w:t>
      </w:r>
      <w:r>
        <w:rPr>
          <w:rFonts w:ascii="Arial" w:hAnsi="Arial"/>
          <w:b w:val="0"/>
          <w:color w:val="000000"/>
        </w:rPr>
        <w:t xml:space="preserve">the turnaround in energy policy. The </w:t>
      </w:r>
      <w:hyperlink r:id="rId21" w:history="1">
        <w:r>
          <w:rPr>
            <w:rStyle w:val="Hyperlink"/>
            <w:rFonts w:ascii="Arial" w:hAnsi="Arial"/>
            <w:b w:val="0"/>
          </w:rPr>
          <w:t>WE-BMS</w:t>
        </w:r>
      </w:hyperlink>
      <w:r>
        <w:rPr>
          <w:rFonts w:ascii="Arial" w:hAnsi="Arial"/>
          <w:b w:val="0"/>
          <w:color w:val="000000"/>
        </w:rPr>
        <w:t xml:space="preserve"> transformer series for battery management systems</w:t>
      </w:r>
      <w:r w:rsidR="000C4CDD">
        <w:rPr>
          <w:rFonts w:ascii="Arial" w:hAnsi="Arial"/>
          <w:b w:val="0"/>
          <w:color w:val="000000"/>
        </w:rPr>
        <w:t>,</w:t>
      </w:r>
      <w:r>
        <w:rPr>
          <w:rFonts w:ascii="Arial" w:hAnsi="Arial"/>
          <w:b w:val="0"/>
          <w:color w:val="000000"/>
        </w:rPr>
        <w:t xml:space="preserve"> with versions </w:t>
      </w:r>
      <w:r w:rsidR="000C4CDD">
        <w:rPr>
          <w:rFonts w:ascii="Arial" w:hAnsi="Arial"/>
          <w:b w:val="0"/>
          <w:color w:val="000000"/>
        </w:rPr>
        <w:t>including</w:t>
      </w:r>
      <w:r>
        <w:rPr>
          <w:rFonts w:ascii="Arial" w:hAnsi="Arial"/>
          <w:b w:val="0"/>
          <w:color w:val="000000"/>
        </w:rPr>
        <w:t xml:space="preserve"> an operating voltage of 1500 V</w:t>
      </w:r>
      <w:r>
        <w:rPr>
          <w:rFonts w:ascii="Arial" w:hAnsi="Arial"/>
          <w:b w:val="0"/>
          <w:color w:val="000000"/>
          <w:vertAlign w:val="subscript"/>
        </w:rPr>
        <w:t>DC</w:t>
      </w:r>
      <w:r w:rsidR="000C4CDD">
        <w:rPr>
          <w:rFonts w:ascii="Arial" w:hAnsi="Arial"/>
          <w:b w:val="0"/>
          <w:color w:val="000000"/>
        </w:rPr>
        <w:t>,</w:t>
      </w:r>
      <w:r>
        <w:rPr>
          <w:rFonts w:ascii="Arial" w:hAnsi="Arial"/>
          <w:b w:val="0"/>
          <w:color w:val="000000"/>
        </w:rPr>
        <w:t xml:space="preserve"> has recently been expanded. They are intended for use in large </w:t>
      </w:r>
      <w:r>
        <w:rPr>
          <w:rFonts w:ascii="Arial" w:hAnsi="Arial"/>
          <w:b w:val="0"/>
          <w:color w:val="000000"/>
        </w:rPr>
        <w:lastRenderedPageBreak/>
        <w:t>stationary energy storage systems for solar and wind parks</w:t>
      </w:r>
      <w:r w:rsidR="000C4CDD">
        <w:rPr>
          <w:rFonts w:ascii="Arial" w:hAnsi="Arial"/>
          <w:b w:val="0"/>
          <w:color w:val="000000"/>
        </w:rPr>
        <w:t>,</w:t>
      </w:r>
      <w:r>
        <w:rPr>
          <w:rFonts w:ascii="Arial" w:hAnsi="Arial"/>
          <w:b w:val="0"/>
          <w:color w:val="000000"/>
        </w:rPr>
        <w:t xml:space="preserve"> or for intermediate storage with high-power charging stations to balance out peak loads. </w:t>
      </w:r>
      <w:hyperlink r:id="rId22" w:history="1">
        <w:r>
          <w:rPr>
            <w:rStyle w:val="Hyperlink"/>
            <w:rFonts w:ascii="Arial" w:hAnsi="Arial"/>
            <w:b w:val="0"/>
          </w:rPr>
          <w:t>WE-PLC</w:t>
        </w:r>
      </w:hyperlink>
      <w:r>
        <w:rPr>
          <w:rFonts w:ascii="Arial" w:hAnsi="Arial"/>
          <w:b w:val="0"/>
          <w:color w:val="000000"/>
        </w:rPr>
        <w:t xml:space="preserve"> – a transformer for power line communication – is also brand new. Film capacitors specially designed for DC link applications have been available for the last year. The </w:t>
      </w:r>
      <w:hyperlink r:id="rId23" w:history="1">
        <w:r>
          <w:rPr>
            <w:rStyle w:val="Hyperlink"/>
            <w:rFonts w:ascii="Arial" w:hAnsi="Arial"/>
            <w:b w:val="0"/>
          </w:rPr>
          <w:t>WCAP-FTDB</w:t>
        </w:r>
      </w:hyperlink>
      <w:r>
        <w:rPr>
          <w:rFonts w:ascii="Arial" w:hAnsi="Arial"/>
          <w:b w:val="0"/>
        </w:rPr>
        <w:t xml:space="preserve"> series components can be used in the voltage range from 500 to 1200 V and are characterized by high ripple current capability. This makes them particularly attractive for use in AC/DC and DC/DC converters for charging systems and power electronics in e-mobility or in renewable energy solutions.</w:t>
      </w:r>
    </w:p>
    <w:p w14:paraId="686179E7" w14:textId="77777777" w:rsidR="00EF7071" w:rsidRPr="00837E22" w:rsidRDefault="00EF7071" w:rsidP="00265A59">
      <w:pPr>
        <w:pStyle w:val="Textkrper"/>
        <w:spacing w:before="120" w:after="120" w:line="260" w:lineRule="exact"/>
        <w:jc w:val="both"/>
        <w:rPr>
          <w:rFonts w:ascii="Arial" w:hAnsi="Arial"/>
        </w:rPr>
      </w:pPr>
      <w:r>
        <w:rPr>
          <w:rFonts w:ascii="Arial" w:hAnsi="Arial"/>
        </w:rPr>
        <w:t>Presentations and Students Day</w:t>
      </w:r>
    </w:p>
    <w:p w14:paraId="7E8E810F" w14:textId="77777777" w:rsidR="00EF7071" w:rsidRDefault="00EF7071" w:rsidP="00265A59">
      <w:pPr>
        <w:pStyle w:val="Textkrper"/>
        <w:spacing w:before="120" w:after="120" w:line="260" w:lineRule="exact"/>
        <w:jc w:val="both"/>
        <w:rPr>
          <w:rFonts w:ascii="Arial" w:hAnsi="Arial"/>
          <w:b w:val="0"/>
          <w:bCs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is once again participating in the presentation program at PCIM. Jens Kehl, Product Manager in the Power Magnetics division, will speak on “Challenges and Solutions in the Specification of an Operating Voltage for Metal Alloy Powder Based Inductors” in Hall 7, Booth 7-743 on the Technology Stage on Tuesday, June 11 at 3:00 pm. </w:t>
      </w:r>
    </w:p>
    <w:p w14:paraId="3BFA1D1A" w14:textId="77777777" w:rsidR="00837E22" w:rsidRDefault="00837E22" w:rsidP="00265A59">
      <w:pPr>
        <w:pStyle w:val="Textkrper"/>
        <w:spacing w:before="120" w:after="120" w:line="260" w:lineRule="exact"/>
        <w:jc w:val="both"/>
        <w:rPr>
          <w:rFonts w:ascii="Arial" w:hAnsi="Arial"/>
          <w:b w:val="0"/>
          <w:bCs w:val="0"/>
        </w:rPr>
      </w:pPr>
      <w:r>
        <w:rPr>
          <w:rFonts w:ascii="Arial" w:hAnsi="Arial"/>
          <w:b w:val="0"/>
        </w:rPr>
        <w:t xml:space="preserve">Heinz </w:t>
      </w:r>
      <w:proofErr w:type="spellStart"/>
      <w:r>
        <w:rPr>
          <w:rFonts w:ascii="Arial" w:hAnsi="Arial"/>
          <w:b w:val="0"/>
        </w:rPr>
        <w:t>Zenkner</w:t>
      </w:r>
      <w:proofErr w:type="spellEnd"/>
      <w:r>
        <w:rPr>
          <w:rFonts w:ascii="Arial" w:hAnsi="Arial"/>
          <w:b w:val="0"/>
        </w:rPr>
        <w:t xml:space="preserve"> will also hold a seminar on “EMC-Proof Circuit Design and the Scare of Inductances” at the Arvena Park Hotel on June 9 from 2:00 pm.</w:t>
      </w:r>
    </w:p>
    <w:p w14:paraId="053B43A5" w14:textId="05068C11" w:rsidR="00353F60" w:rsidRPr="00CA1B60" w:rsidRDefault="00353F60" w:rsidP="00265A59">
      <w:pPr>
        <w:pStyle w:val="Textkrper"/>
        <w:spacing w:before="120" w:after="120" w:line="260" w:lineRule="exact"/>
        <w:jc w:val="both"/>
        <w:rPr>
          <w:rFonts w:ascii="Arial" w:hAnsi="Arial"/>
          <w:b w:val="0"/>
          <w:bCs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will be taking part in Students Day on the last day of the show, June 13, organized by the ECPE (European Center for Power Electronics).</w:t>
      </w:r>
    </w:p>
    <w:p w14:paraId="0CBF5CAA" w14:textId="77777777" w:rsidR="00A34568" w:rsidRDefault="00A34568" w:rsidP="00A34568">
      <w:pPr>
        <w:pStyle w:val="Textkrper"/>
        <w:spacing w:before="120" w:after="120" w:line="260" w:lineRule="exact"/>
        <w:jc w:val="both"/>
        <w:rPr>
          <w:rFonts w:ascii="Arial" w:hAnsi="Arial"/>
          <w:b w:val="0"/>
          <w:bCs w:val="0"/>
        </w:rPr>
      </w:pPr>
    </w:p>
    <w:p w14:paraId="38E7790E" w14:textId="77777777" w:rsidR="00A34568" w:rsidRPr="000E0B5B" w:rsidRDefault="00A34568" w:rsidP="00A34568">
      <w:pPr>
        <w:pStyle w:val="Textkrper"/>
        <w:spacing w:before="120" w:after="120" w:line="260" w:lineRule="exact"/>
        <w:jc w:val="both"/>
        <w:rPr>
          <w:rFonts w:ascii="Arial" w:hAnsi="Arial"/>
          <w:b w:val="0"/>
          <w:bCs w:val="0"/>
        </w:rPr>
      </w:pPr>
    </w:p>
    <w:p w14:paraId="2452962A" w14:textId="77777777" w:rsidR="00A34568" w:rsidRPr="000E0B5B" w:rsidRDefault="00A34568" w:rsidP="00A34568">
      <w:pPr>
        <w:pStyle w:val="PITextkrper"/>
        <w:pBdr>
          <w:top w:val="single" w:sz="4" w:space="1" w:color="auto"/>
        </w:pBdr>
        <w:spacing w:before="240"/>
        <w:rPr>
          <w:b/>
          <w:sz w:val="18"/>
          <w:szCs w:val="18"/>
        </w:rPr>
      </w:pPr>
    </w:p>
    <w:p w14:paraId="0F5789C6" w14:textId="77777777" w:rsidR="00A34568" w:rsidRPr="00A91DDF" w:rsidRDefault="00A34568" w:rsidP="00A3456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C4D3378" w14:textId="77777777" w:rsidR="00A34568" w:rsidRDefault="00A34568" w:rsidP="00A34568">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24"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1"/>
        <w:gridCol w:w="2659"/>
      </w:tblGrid>
      <w:tr w:rsidR="005E4731" w:rsidRPr="00B94DAE" w14:paraId="59444A36" w14:textId="77777777" w:rsidTr="005E4731">
        <w:trPr>
          <w:trHeight w:val="1701"/>
        </w:trPr>
        <w:tc>
          <w:tcPr>
            <w:tcW w:w="4361" w:type="dxa"/>
          </w:tcPr>
          <w:p w14:paraId="2A7B886B" w14:textId="77777777" w:rsidR="005E4731" w:rsidRPr="00D41654" w:rsidRDefault="005E4731" w:rsidP="00CE17D6">
            <w:pPr>
              <w:pStyle w:val="txt"/>
              <w:rPr>
                <w:bCs/>
                <w:sz w:val="16"/>
                <w:szCs w:val="16"/>
              </w:rPr>
            </w:pPr>
            <w:r>
              <w:rPr>
                <w:b/>
              </w:rPr>
              <w:br/>
            </w:r>
            <w:r>
              <w:rPr>
                <w:noProof/>
                <w:lang w:val="de-DE"/>
              </w:rPr>
              <w:drawing>
                <wp:inline distT="0" distB="0" distL="0" distR="0" wp14:anchorId="1927E95C" wp14:editId="2B30232C">
                  <wp:extent cx="2571750" cy="1943100"/>
                  <wp:effectExtent l="0" t="0" r="0" b="0"/>
                  <wp:docPr id="190615859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571750" cy="1943100"/>
                          </a:xfrm>
                          <a:prstGeom prst="rect">
                            <a:avLst/>
                          </a:prstGeom>
                          <a:noFill/>
                          <a:ln>
                            <a:noFill/>
                          </a:ln>
                        </pic:spPr>
                      </pic:pic>
                    </a:graphicData>
                  </a:graphic>
                </wp:inline>
              </w:drawing>
            </w:r>
            <w:r>
              <w:rPr>
                <w:sz w:val="16"/>
              </w:rPr>
              <w:br/>
              <w:t xml:space="preserve">Image source: Würth </w:t>
            </w:r>
            <w:proofErr w:type="spellStart"/>
            <w:r>
              <w:rPr>
                <w:sz w:val="16"/>
              </w:rPr>
              <w:t>Elektronik</w:t>
            </w:r>
            <w:proofErr w:type="spellEnd"/>
          </w:p>
          <w:p w14:paraId="602D4876" w14:textId="77777777" w:rsidR="005E4731" w:rsidRPr="00D41654" w:rsidRDefault="006D20E7" w:rsidP="00CE17D6">
            <w:pPr>
              <w:autoSpaceDE w:val="0"/>
              <w:autoSpaceDN w:val="0"/>
              <w:adjustRightInd w:val="0"/>
              <w:rPr>
                <w:rFonts w:ascii="Arial" w:hAnsi="Arial" w:cs="Arial"/>
                <w:b/>
                <w:sz w:val="18"/>
                <w:szCs w:val="18"/>
              </w:rPr>
            </w:pPr>
            <w:r>
              <w:rPr>
                <w:rFonts w:ascii="Arial" w:hAnsi="Arial"/>
                <w:b/>
                <w:sz w:val="18"/>
              </w:rPr>
              <w:t xml:space="preserve">The Würth </w:t>
            </w:r>
            <w:proofErr w:type="spellStart"/>
            <w:r>
              <w:rPr>
                <w:rFonts w:ascii="Arial" w:hAnsi="Arial"/>
                <w:b/>
                <w:sz w:val="18"/>
              </w:rPr>
              <w:t>Elektronik</w:t>
            </w:r>
            <w:proofErr w:type="spellEnd"/>
            <w:r>
              <w:rPr>
                <w:rFonts w:ascii="Arial" w:hAnsi="Arial"/>
                <w:b/>
                <w:sz w:val="18"/>
              </w:rPr>
              <w:t xml:space="preserve"> booth team is looking forward to welcoming PCIM visitors.</w:t>
            </w:r>
          </w:p>
          <w:p w14:paraId="4441BDAB" w14:textId="77777777" w:rsidR="005E4731" w:rsidRPr="00D41654" w:rsidRDefault="005E4731" w:rsidP="00CE17D6">
            <w:pPr>
              <w:autoSpaceDE w:val="0"/>
              <w:autoSpaceDN w:val="0"/>
              <w:adjustRightInd w:val="0"/>
              <w:rPr>
                <w:rFonts w:ascii="Arial" w:hAnsi="Arial" w:cs="Arial"/>
                <w:b/>
                <w:bCs/>
                <w:sz w:val="18"/>
                <w:szCs w:val="18"/>
              </w:rPr>
            </w:pPr>
          </w:p>
        </w:tc>
        <w:tc>
          <w:tcPr>
            <w:tcW w:w="2659" w:type="dxa"/>
          </w:tcPr>
          <w:p w14:paraId="29162B0E" w14:textId="77777777" w:rsidR="005E4731" w:rsidRPr="00D41654" w:rsidRDefault="005E4731" w:rsidP="005E4731">
            <w:pPr>
              <w:pStyle w:val="txt"/>
              <w:jc w:val="both"/>
              <w:rPr>
                <w:bCs/>
                <w:sz w:val="16"/>
                <w:szCs w:val="16"/>
              </w:rPr>
            </w:pPr>
            <w:r>
              <w:rPr>
                <w:b/>
              </w:rPr>
              <w:br/>
            </w:r>
            <w:r>
              <w:rPr>
                <w:noProof/>
                <w:lang w:val="de-DE"/>
              </w:rPr>
              <w:drawing>
                <wp:inline distT="0" distB="0" distL="0" distR="0" wp14:anchorId="70C22406" wp14:editId="62ED0099">
                  <wp:extent cx="1458000" cy="1944000"/>
                  <wp:effectExtent l="0" t="0" r="889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8000" cy="1944000"/>
                          </a:xfrm>
                          <a:prstGeom prst="rect">
                            <a:avLst/>
                          </a:prstGeom>
                          <a:noFill/>
                          <a:ln>
                            <a:noFill/>
                          </a:ln>
                        </pic:spPr>
                      </pic:pic>
                    </a:graphicData>
                  </a:graphic>
                </wp:inline>
              </w:drawing>
            </w:r>
            <w:r>
              <w:br/>
            </w:r>
            <w:r w:rsidRPr="00A34568">
              <w:rPr>
                <w:sz w:val="16"/>
              </w:rPr>
              <w:t>Image source:</w:t>
            </w:r>
            <w:r>
              <w:rPr>
                <w:sz w:val="16"/>
              </w:rPr>
              <w:t xml:space="preserve"> Würth </w:t>
            </w:r>
            <w:proofErr w:type="spellStart"/>
            <w:r>
              <w:rPr>
                <w:sz w:val="16"/>
              </w:rPr>
              <w:t>Elektronik</w:t>
            </w:r>
            <w:proofErr w:type="spellEnd"/>
          </w:p>
          <w:p w14:paraId="527E7B12" w14:textId="77777777" w:rsidR="00BB431A" w:rsidRPr="00D41654" w:rsidRDefault="00D41654" w:rsidP="00BB431A">
            <w:pPr>
              <w:autoSpaceDE w:val="0"/>
              <w:autoSpaceDN w:val="0"/>
              <w:adjustRightInd w:val="0"/>
              <w:rPr>
                <w:b/>
              </w:rPr>
            </w:pPr>
            <w:r>
              <w:rPr>
                <w:rFonts w:ascii="Arial" w:hAnsi="Arial"/>
                <w:b/>
                <w:sz w:val="18"/>
              </w:rPr>
              <w:t xml:space="preserve">Components suitable for every application from Würth </w:t>
            </w:r>
            <w:proofErr w:type="spellStart"/>
            <w:r>
              <w:rPr>
                <w:rFonts w:ascii="Arial" w:hAnsi="Arial"/>
                <w:b/>
                <w:sz w:val="18"/>
              </w:rPr>
              <w:t>Elektronik</w:t>
            </w:r>
            <w:proofErr w:type="spellEnd"/>
            <w:r>
              <w:rPr>
                <w:rFonts w:ascii="Arial" w:hAnsi="Arial"/>
                <w:b/>
                <w:sz w:val="18"/>
              </w:rPr>
              <w:br/>
            </w:r>
          </w:p>
        </w:tc>
      </w:tr>
    </w:tbl>
    <w:p w14:paraId="2BDFF04E" w14:textId="77777777" w:rsidR="00485E6F" w:rsidRDefault="00485E6F" w:rsidP="00485E6F">
      <w:pPr>
        <w:pStyle w:val="PITextkrper"/>
        <w:rPr>
          <w:b/>
          <w:bCs/>
          <w:sz w:val="18"/>
          <w:szCs w:val="18"/>
        </w:rPr>
      </w:pPr>
    </w:p>
    <w:p w14:paraId="28235E1A" w14:textId="77777777" w:rsidR="00A34568" w:rsidRDefault="00A34568" w:rsidP="00A34568">
      <w:pPr>
        <w:pStyle w:val="Textkrper"/>
        <w:spacing w:before="120" w:after="120" w:line="260" w:lineRule="exact"/>
        <w:jc w:val="both"/>
        <w:rPr>
          <w:rFonts w:ascii="Arial" w:hAnsi="Arial"/>
          <w:b w:val="0"/>
          <w:bCs w:val="0"/>
        </w:rPr>
      </w:pPr>
    </w:p>
    <w:p w14:paraId="7B8762C3" w14:textId="77777777" w:rsidR="00A34568" w:rsidRDefault="00A34568" w:rsidP="00A34568">
      <w:pPr>
        <w:pStyle w:val="Textkrper"/>
        <w:spacing w:before="120" w:after="120" w:line="260" w:lineRule="exact"/>
        <w:jc w:val="both"/>
        <w:rPr>
          <w:rFonts w:ascii="Arial" w:hAnsi="Arial"/>
          <w:b w:val="0"/>
          <w:bCs w:val="0"/>
        </w:rPr>
      </w:pPr>
    </w:p>
    <w:p w14:paraId="6FDDC390" w14:textId="77777777" w:rsidR="00A34568" w:rsidRDefault="00A34568" w:rsidP="00A34568">
      <w:pPr>
        <w:pStyle w:val="PITextkrper"/>
        <w:pBdr>
          <w:top w:val="single" w:sz="4" w:space="1" w:color="auto"/>
        </w:pBdr>
        <w:spacing w:before="240"/>
        <w:rPr>
          <w:b/>
          <w:sz w:val="18"/>
          <w:szCs w:val="18"/>
        </w:rPr>
      </w:pPr>
    </w:p>
    <w:p w14:paraId="29A46D64" w14:textId="77777777" w:rsidR="00A34568" w:rsidRDefault="00A34568" w:rsidP="00A34568">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24055565" w14:textId="77777777" w:rsidR="00A34568" w:rsidRDefault="00A34568" w:rsidP="00A34568">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7BA9C2C7" w14:textId="77777777" w:rsidR="00A34568" w:rsidRDefault="00A34568" w:rsidP="00A34568">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3AA24A40" w14:textId="77777777" w:rsidR="00A34568" w:rsidRDefault="00A34568" w:rsidP="00A34568">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F0739C2" w14:textId="77777777" w:rsidR="00A34568" w:rsidRDefault="00A34568" w:rsidP="00A34568">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533FD6BD" w14:textId="77777777" w:rsidR="00A34568" w:rsidRDefault="00A34568" w:rsidP="00A34568">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531DF5E3" w14:textId="77777777" w:rsidR="00A34568" w:rsidRDefault="00A34568" w:rsidP="00A34568">
      <w:pPr>
        <w:pStyle w:val="Textkrper"/>
        <w:spacing w:before="120" w:after="120" w:line="276" w:lineRule="auto"/>
        <w:rPr>
          <w:rFonts w:ascii="Arial" w:hAnsi="Arial"/>
        </w:rPr>
      </w:pPr>
      <w:r>
        <w:rPr>
          <w:rFonts w:ascii="Arial" w:hAnsi="Arial"/>
        </w:rPr>
        <w:t xml:space="preserve">Further information at </w:t>
      </w:r>
      <w:hyperlink r:id="rId27" w:history="1">
        <w:r>
          <w:rPr>
            <w:rStyle w:val="Hyperlink"/>
            <w:rFonts w:ascii="Arial" w:hAnsi="Arial"/>
          </w:rPr>
          <w:t>www.we-online.com</w:t>
        </w:r>
      </w:hyperlink>
    </w:p>
    <w:p w14:paraId="3F6EEE84" w14:textId="77777777" w:rsidR="00A34568" w:rsidRDefault="00A34568" w:rsidP="00A3456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34568" w14:paraId="7533A937" w14:textId="77777777" w:rsidTr="00F94A41">
        <w:tc>
          <w:tcPr>
            <w:tcW w:w="3902" w:type="dxa"/>
            <w:shd w:val="clear" w:color="auto" w:fill="auto"/>
            <w:hideMark/>
          </w:tcPr>
          <w:p w14:paraId="1DC10AC2" w14:textId="77777777" w:rsidR="00A34568" w:rsidRPr="00921170" w:rsidRDefault="00A34568" w:rsidP="00F94A41">
            <w:pPr>
              <w:pStyle w:val="Textkrper"/>
              <w:autoSpaceDE/>
              <w:adjustRightInd/>
              <w:spacing w:before="120" w:after="120" w:line="276" w:lineRule="auto"/>
              <w:rPr>
                <w:rFonts w:ascii="Arial" w:hAnsi="Arial"/>
                <w:bCs w:val="0"/>
                <w:szCs w:val="24"/>
                <w:lang w:val="de-DE"/>
              </w:rPr>
            </w:pPr>
            <w:r w:rsidRPr="00921170">
              <w:rPr>
                <w:lang w:val="de-DE"/>
              </w:rPr>
              <w:br w:type="page"/>
            </w:r>
            <w:r w:rsidRPr="00921170">
              <w:rPr>
                <w:rFonts w:ascii="Arial" w:hAnsi="Arial"/>
                <w:bCs w:val="0"/>
                <w:szCs w:val="24"/>
                <w:lang w:val="de-DE"/>
              </w:rPr>
              <w:t xml:space="preserve">Further </w:t>
            </w:r>
            <w:proofErr w:type="spellStart"/>
            <w:r w:rsidRPr="00921170">
              <w:rPr>
                <w:rFonts w:ascii="Arial" w:hAnsi="Arial"/>
                <w:bCs w:val="0"/>
                <w:szCs w:val="24"/>
                <w:lang w:val="de-DE"/>
              </w:rPr>
              <w:t>information</w:t>
            </w:r>
            <w:proofErr w:type="spellEnd"/>
            <w:r w:rsidRPr="00921170">
              <w:rPr>
                <w:rFonts w:ascii="Arial" w:hAnsi="Arial"/>
                <w:bCs w:val="0"/>
                <w:szCs w:val="24"/>
                <w:lang w:val="de-DE"/>
              </w:rPr>
              <w:t>:</w:t>
            </w:r>
          </w:p>
          <w:p w14:paraId="11C66EEC" w14:textId="77777777" w:rsidR="00A34568" w:rsidRDefault="00A34568" w:rsidP="00F94A41">
            <w:pPr>
              <w:spacing w:before="120" w:after="120" w:line="276" w:lineRule="auto"/>
              <w:rPr>
                <w:rFonts w:ascii="Arial" w:hAnsi="Arial" w:cs="Arial"/>
                <w:sz w:val="20"/>
              </w:rPr>
            </w:pPr>
            <w:r w:rsidRPr="00921170">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49A214A" w14:textId="77777777" w:rsidR="00A34568" w:rsidRDefault="00A34568" w:rsidP="00F94A4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28" w:history="1">
              <w:r>
                <w:rPr>
                  <w:rStyle w:val="Hyperlink"/>
                  <w:rFonts w:ascii="Arial" w:hAnsi="Arial"/>
                  <w:sz w:val="20"/>
                </w:rPr>
                <w:t>sarah.hurst@we-online.de</w:t>
              </w:r>
            </w:hyperlink>
            <w:r>
              <w:rPr>
                <w:rFonts w:ascii="Arial" w:hAnsi="Arial"/>
                <w:sz w:val="20"/>
              </w:rPr>
              <w:t xml:space="preserve"> </w:t>
            </w:r>
          </w:p>
          <w:p w14:paraId="27FBC749" w14:textId="77777777" w:rsidR="00A34568" w:rsidRDefault="00000000" w:rsidP="00F94A41">
            <w:pPr>
              <w:spacing w:before="120" w:after="120" w:line="276" w:lineRule="auto"/>
              <w:rPr>
                <w:rFonts w:ascii="Arial" w:hAnsi="Arial" w:cs="Arial"/>
                <w:bCs/>
                <w:sz w:val="20"/>
              </w:rPr>
            </w:pPr>
            <w:hyperlink r:id="rId29" w:history="1">
              <w:r w:rsidR="00A34568">
                <w:rPr>
                  <w:rStyle w:val="Hyperlink"/>
                  <w:rFonts w:ascii="Arial" w:hAnsi="Arial"/>
                  <w:bCs/>
                  <w:sz w:val="20"/>
                </w:rPr>
                <w:t>www.we-online.com</w:t>
              </w:r>
            </w:hyperlink>
            <w:r w:rsidR="00A34568">
              <w:rPr>
                <w:rFonts w:ascii="Arial" w:hAnsi="Arial"/>
                <w:bCs/>
                <w:sz w:val="20"/>
              </w:rPr>
              <w:t xml:space="preserve"> </w:t>
            </w:r>
          </w:p>
          <w:p w14:paraId="0119063A" w14:textId="77777777" w:rsidR="00A34568" w:rsidRDefault="00A34568" w:rsidP="00F94A41">
            <w:pPr>
              <w:spacing w:before="120" w:after="120" w:line="276" w:lineRule="auto"/>
              <w:rPr>
                <w:rFonts w:ascii="Arial" w:hAnsi="Arial" w:cs="Arial"/>
                <w:bCs/>
                <w:sz w:val="20"/>
              </w:rPr>
            </w:pPr>
          </w:p>
        </w:tc>
        <w:tc>
          <w:tcPr>
            <w:tcW w:w="3193" w:type="dxa"/>
            <w:shd w:val="clear" w:color="auto" w:fill="auto"/>
            <w:hideMark/>
          </w:tcPr>
          <w:p w14:paraId="38109638" w14:textId="77777777" w:rsidR="00A34568" w:rsidRDefault="00A34568" w:rsidP="00F94A4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F5FB031" w14:textId="77777777" w:rsidR="00A34568" w:rsidRDefault="00A34568" w:rsidP="00F94A41">
            <w:pPr>
              <w:tabs>
                <w:tab w:val="left" w:pos="1065"/>
              </w:tabs>
              <w:spacing w:before="120" w:after="120" w:line="276" w:lineRule="auto"/>
              <w:rPr>
                <w:rFonts w:ascii="Arial" w:hAnsi="Arial" w:cs="Arial"/>
                <w:bCs/>
                <w:sz w:val="20"/>
              </w:rPr>
            </w:pPr>
            <w:proofErr w:type="spellStart"/>
            <w:r>
              <w:rPr>
                <w:rFonts w:ascii="Arial" w:hAnsi="Arial"/>
                <w:bCs/>
                <w:sz w:val="20"/>
              </w:rPr>
              <w:t>HighTech</w:t>
            </w:r>
            <w:proofErr w:type="spellEnd"/>
            <w:r>
              <w:rPr>
                <w:rFonts w:ascii="Arial" w:hAnsi="Arial"/>
                <w:bCs/>
                <w:sz w:val="20"/>
              </w:rPr>
              <w:t xml:space="preserve">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4F748E7" w14:textId="77777777" w:rsidR="00A34568" w:rsidRPr="00921170" w:rsidRDefault="00A34568" w:rsidP="00F94A41">
            <w:pPr>
              <w:tabs>
                <w:tab w:val="left" w:pos="1065"/>
              </w:tabs>
              <w:spacing w:before="120" w:after="120" w:line="276" w:lineRule="auto"/>
              <w:rPr>
                <w:rFonts w:ascii="Arial" w:hAnsi="Arial" w:cs="Arial"/>
                <w:bCs/>
                <w:sz w:val="20"/>
                <w:lang w:val="fr-FR"/>
              </w:rPr>
            </w:pPr>
            <w:r w:rsidRPr="00921170">
              <w:rPr>
                <w:rFonts w:ascii="Arial" w:hAnsi="Arial"/>
                <w:bCs/>
                <w:sz w:val="20"/>
                <w:lang w:val="fr-FR"/>
              </w:rPr>
              <w:t>Phone: +49 89 500778-20</w:t>
            </w:r>
            <w:r w:rsidRPr="00921170">
              <w:rPr>
                <w:rFonts w:ascii="Arial" w:hAnsi="Arial"/>
                <w:bCs/>
                <w:sz w:val="20"/>
                <w:lang w:val="fr-FR"/>
              </w:rPr>
              <w:br/>
              <w:t xml:space="preserve">E-mail: </w:t>
            </w:r>
            <w:hyperlink r:id="rId30" w:history="1">
              <w:r w:rsidRPr="00921170">
                <w:rPr>
                  <w:rStyle w:val="Hyperlink"/>
                  <w:rFonts w:ascii="Arial" w:hAnsi="Arial"/>
                  <w:bCs/>
                  <w:sz w:val="20"/>
                  <w:lang w:val="fr-FR"/>
                </w:rPr>
                <w:t>b.basilio@htcm.de</w:t>
              </w:r>
            </w:hyperlink>
            <w:r w:rsidRPr="00921170">
              <w:rPr>
                <w:rFonts w:ascii="Arial" w:hAnsi="Arial"/>
                <w:bCs/>
                <w:sz w:val="20"/>
                <w:lang w:val="fr-FR"/>
              </w:rPr>
              <w:t xml:space="preserve"> </w:t>
            </w:r>
          </w:p>
          <w:p w14:paraId="5DB49E8F" w14:textId="77777777" w:rsidR="00A34568" w:rsidRDefault="00000000" w:rsidP="00F94A41">
            <w:pPr>
              <w:tabs>
                <w:tab w:val="left" w:pos="1065"/>
              </w:tabs>
              <w:spacing w:before="120" w:after="120" w:line="276" w:lineRule="auto"/>
              <w:rPr>
                <w:rFonts w:ascii="Arial" w:hAnsi="Arial" w:cs="Arial"/>
                <w:bCs/>
                <w:sz w:val="20"/>
              </w:rPr>
            </w:pPr>
            <w:hyperlink r:id="rId31" w:history="1">
              <w:r w:rsidR="00A34568">
                <w:rPr>
                  <w:rStyle w:val="Hyperlink"/>
                  <w:rFonts w:ascii="Arial" w:hAnsi="Arial"/>
                  <w:bCs/>
                  <w:sz w:val="20"/>
                </w:rPr>
                <w:t>www.htcm.de</w:t>
              </w:r>
            </w:hyperlink>
            <w:r w:rsidR="00A34568">
              <w:rPr>
                <w:rFonts w:ascii="Arial" w:hAnsi="Arial"/>
                <w:bCs/>
                <w:sz w:val="20"/>
              </w:rPr>
              <w:t xml:space="preserve">  </w:t>
            </w:r>
          </w:p>
        </w:tc>
      </w:tr>
    </w:tbl>
    <w:p w14:paraId="59EF97F1" w14:textId="77777777" w:rsidR="00A34568" w:rsidRPr="00031FC8" w:rsidRDefault="00A34568" w:rsidP="00A34568">
      <w:pPr>
        <w:spacing w:after="120" w:line="280" w:lineRule="exact"/>
        <w:rPr>
          <w:rFonts w:ascii="Arial" w:hAnsi="Arial"/>
          <w:b/>
          <w:bCs/>
        </w:rPr>
      </w:pPr>
    </w:p>
    <w:p w14:paraId="17BF7CCC" w14:textId="77777777" w:rsidR="00A34568" w:rsidRPr="00B752F3" w:rsidRDefault="00A34568" w:rsidP="00485E6F">
      <w:pPr>
        <w:pStyle w:val="PITextkrper"/>
        <w:rPr>
          <w:b/>
          <w:bCs/>
          <w:sz w:val="18"/>
          <w:szCs w:val="18"/>
        </w:rPr>
      </w:pPr>
    </w:p>
    <w:sectPr w:rsidR="00A34568" w:rsidRPr="00B752F3" w:rsidSect="00507011">
      <w:headerReference w:type="default" r:id="rId32"/>
      <w:footerReference w:type="default" r:id="rId3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8B9F" w14:textId="77777777" w:rsidR="00507011" w:rsidRDefault="00507011">
      <w:r>
        <w:separator/>
      </w:r>
    </w:p>
  </w:endnote>
  <w:endnote w:type="continuationSeparator" w:id="0">
    <w:p w14:paraId="1FE79B27" w14:textId="77777777" w:rsidR="00507011" w:rsidRDefault="0050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D3F0" w14:textId="77777777" w:rsidR="00D84800" w:rsidRPr="00C437CE" w:rsidRDefault="00A34568" w:rsidP="00D84800">
    <w:pPr>
      <w:pStyle w:val="Fuzeile"/>
      <w:tabs>
        <w:tab w:val="clear" w:pos="4536"/>
        <w:tab w:val="clear" w:pos="9072"/>
        <w:tab w:val="right" w:pos="7088"/>
      </w:tabs>
      <w:rPr>
        <w:rFonts w:ascii="Arial" w:hAnsi="Arial" w:cs="Arial"/>
        <w:noProof/>
        <w:snapToGrid w:val="0"/>
        <w:sz w:val="16"/>
        <w:szCs w:val="16"/>
      </w:rPr>
    </w:pPr>
    <w:fldSimple w:instr=" FILENAME  \* MERGEFORMAT ">
      <w:r w:rsidR="00CF0F87">
        <w:rPr>
          <w:rFonts w:ascii="Arial" w:hAnsi="Arial" w:cs="Arial"/>
          <w:snapToGrid w:val="0"/>
          <w:sz w:val="16"/>
        </w:rPr>
        <w:t>WTH1PI1454</w:t>
      </w:r>
      <w:r w:rsidR="007E211F">
        <w:rPr>
          <w:rFonts w:ascii="Arial" w:hAnsi="Arial" w:cs="Arial"/>
          <w:snapToGrid w:val="0"/>
          <w:sz w:val="16"/>
        </w:rPr>
        <w:t>_en</w:t>
      </w:r>
      <w:r w:rsidR="00CF0F87">
        <w:rPr>
          <w:rFonts w:ascii="Arial" w:hAnsi="Arial" w:cs="Arial"/>
          <w:snapToGrid w:val="0"/>
          <w:sz w:val="16"/>
        </w:rPr>
        <w:t>.docx</w:t>
      </w:r>
    </w:fldSimple>
    <w:r w:rsidR="00D84800">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5AF1" w14:textId="77777777" w:rsidR="00507011" w:rsidRDefault="00507011">
      <w:r>
        <w:separator/>
      </w:r>
    </w:p>
  </w:footnote>
  <w:footnote w:type="continuationSeparator" w:id="0">
    <w:p w14:paraId="3638C3F5" w14:textId="77777777" w:rsidR="00507011" w:rsidRDefault="00507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875C" w14:textId="77777777" w:rsidR="00AD41FF" w:rsidRDefault="009D0209"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44905984" wp14:editId="70C6F01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5200125">
    <w:abstractNumId w:val="4"/>
  </w:num>
  <w:num w:numId="2" w16cid:durableId="902106847">
    <w:abstractNumId w:val="1"/>
  </w:num>
  <w:num w:numId="3" w16cid:durableId="766076726">
    <w:abstractNumId w:val="2"/>
  </w:num>
  <w:num w:numId="4" w16cid:durableId="766386664">
    <w:abstractNumId w:val="3"/>
  </w:num>
  <w:num w:numId="5" w16cid:durableId="212083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8D8"/>
    <w:rsid w:val="0000354D"/>
    <w:rsid w:val="00004364"/>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4CDD"/>
    <w:rsid w:val="000C50CB"/>
    <w:rsid w:val="000C7562"/>
    <w:rsid w:val="000D1E12"/>
    <w:rsid w:val="000D40B1"/>
    <w:rsid w:val="000D4A5F"/>
    <w:rsid w:val="000E4B87"/>
    <w:rsid w:val="000E5647"/>
    <w:rsid w:val="000E56EE"/>
    <w:rsid w:val="000E61B4"/>
    <w:rsid w:val="000E6F27"/>
    <w:rsid w:val="000E72A3"/>
    <w:rsid w:val="000F2A9D"/>
    <w:rsid w:val="000F4BBA"/>
    <w:rsid w:val="00100528"/>
    <w:rsid w:val="00101B6C"/>
    <w:rsid w:val="00102297"/>
    <w:rsid w:val="00106E99"/>
    <w:rsid w:val="001138B8"/>
    <w:rsid w:val="00114255"/>
    <w:rsid w:val="0011527C"/>
    <w:rsid w:val="00117B06"/>
    <w:rsid w:val="00117E5E"/>
    <w:rsid w:val="00123175"/>
    <w:rsid w:val="001254AB"/>
    <w:rsid w:val="001255F4"/>
    <w:rsid w:val="00125D37"/>
    <w:rsid w:val="001274FC"/>
    <w:rsid w:val="00131977"/>
    <w:rsid w:val="00131F4F"/>
    <w:rsid w:val="00135811"/>
    <w:rsid w:val="00144FC6"/>
    <w:rsid w:val="001456DE"/>
    <w:rsid w:val="0014630E"/>
    <w:rsid w:val="00151702"/>
    <w:rsid w:val="0015437A"/>
    <w:rsid w:val="00161F8B"/>
    <w:rsid w:val="0016652E"/>
    <w:rsid w:val="001667CD"/>
    <w:rsid w:val="00180178"/>
    <w:rsid w:val="0018179C"/>
    <w:rsid w:val="001845DD"/>
    <w:rsid w:val="00184B2E"/>
    <w:rsid w:val="00190F4E"/>
    <w:rsid w:val="00194043"/>
    <w:rsid w:val="00194988"/>
    <w:rsid w:val="001A2958"/>
    <w:rsid w:val="001A2CAF"/>
    <w:rsid w:val="001A6221"/>
    <w:rsid w:val="001B0162"/>
    <w:rsid w:val="001B06A2"/>
    <w:rsid w:val="001B2FCE"/>
    <w:rsid w:val="001B3A92"/>
    <w:rsid w:val="001B4FCB"/>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5A59"/>
    <w:rsid w:val="00267ED9"/>
    <w:rsid w:val="00270832"/>
    <w:rsid w:val="00273BD3"/>
    <w:rsid w:val="00273C1C"/>
    <w:rsid w:val="0028487E"/>
    <w:rsid w:val="00285B8D"/>
    <w:rsid w:val="002872A3"/>
    <w:rsid w:val="00287AE5"/>
    <w:rsid w:val="00291C4C"/>
    <w:rsid w:val="00291DF9"/>
    <w:rsid w:val="002921AC"/>
    <w:rsid w:val="00293FC3"/>
    <w:rsid w:val="00297358"/>
    <w:rsid w:val="00297609"/>
    <w:rsid w:val="002A01B5"/>
    <w:rsid w:val="002A095E"/>
    <w:rsid w:val="002A0E4D"/>
    <w:rsid w:val="002A2B7A"/>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56EF"/>
    <w:rsid w:val="002E7707"/>
    <w:rsid w:val="002F488A"/>
    <w:rsid w:val="002F663D"/>
    <w:rsid w:val="002F729F"/>
    <w:rsid w:val="00301973"/>
    <w:rsid w:val="00301A91"/>
    <w:rsid w:val="00304188"/>
    <w:rsid w:val="00307B15"/>
    <w:rsid w:val="003105E2"/>
    <w:rsid w:val="0031165B"/>
    <w:rsid w:val="003154CD"/>
    <w:rsid w:val="003156CA"/>
    <w:rsid w:val="00320451"/>
    <w:rsid w:val="00320E03"/>
    <w:rsid w:val="00321F48"/>
    <w:rsid w:val="00324A6A"/>
    <w:rsid w:val="0032557D"/>
    <w:rsid w:val="003375B0"/>
    <w:rsid w:val="00341B97"/>
    <w:rsid w:val="00346E77"/>
    <w:rsid w:val="00347536"/>
    <w:rsid w:val="00347F46"/>
    <w:rsid w:val="00353F60"/>
    <w:rsid w:val="00355E1C"/>
    <w:rsid w:val="00356C16"/>
    <w:rsid w:val="00357372"/>
    <w:rsid w:val="00366479"/>
    <w:rsid w:val="003668D1"/>
    <w:rsid w:val="0037012B"/>
    <w:rsid w:val="00372533"/>
    <w:rsid w:val="00376468"/>
    <w:rsid w:val="003814F9"/>
    <w:rsid w:val="003822CF"/>
    <w:rsid w:val="0038399C"/>
    <w:rsid w:val="003851A9"/>
    <w:rsid w:val="00385896"/>
    <w:rsid w:val="00392336"/>
    <w:rsid w:val="003931C1"/>
    <w:rsid w:val="003A0D86"/>
    <w:rsid w:val="003B011F"/>
    <w:rsid w:val="003B1978"/>
    <w:rsid w:val="003B2106"/>
    <w:rsid w:val="003B3A4B"/>
    <w:rsid w:val="003B3E7A"/>
    <w:rsid w:val="003B513B"/>
    <w:rsid w:val="003B5455"/>
    <w:rsid w:val="003B72ED"/>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7492"/>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07F"/>
    <w:rsid w:val="004B4EB2"/>
    <w:rsid w:val="004B5422"/>
    <w:rsid w:val="004B5E02"/>
    <w:rsid w:val="004C2963"/>
    <w:rsid w:val="004C4379"/>
    <w:rsid w:val="004D6CCC"/>
    <w:rsid w:val="004D7301"/>
    <w:rsid w:val="004D78E8"/>
    <w:rsid w:val="004E227B"/>
    <w:rsid w:val="004E3A3C"/>
    <w:rsid w:val="004E582D"/>
    <w:rsid w:val="004F1218"/>
    <w:rsid w:val="004F1522"/>
    <w:rsid w:val="004F387D"/>
    <w:rsid w:val="004F4AB5"/>
    <w:rsid w:val="004F4C9D"/>
    <w:rsid w:val="00500C86"/>
    <w:rsid w:val="005010F7"/>
    <w:rsid w:val="00502845"/>
    <w:rsid w:val="00505509"/>
    <w:rsid w:val="00505827"/>
    <w:rsid w:val="00507011"/>
    <w:rsid w:val="005133F8"/>
    <w:rsid w:val="00516D0B"/>
    <w:rsid w:val="00525673"/>
    <w:rsid w:val="00525AEC"/>
    <w:rsid w:val="00530FC0"/>
    <w:rsid w:val="005327C7"/>
    <w:rsid w:val="005331A3"/>
    <w:rsid w:val="005333CB"/>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258F"/>
    <w:rsid w:val="005E473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20E7"/>
    <w:rsid w:val="006D360F"/>
    <w:rsid w:val="006D3950"/>
    <w:rsid w:val="006D6728"/>
    <w:rsid w:val="006D7E38"/>
    <w:rsid w:val="006E0378"/>
    <w:rsid w:val="006E17DE"/>
    <w:rsid w:val="006E2FFE"/>
    <w:rsid w:val="006E4AF5"/>
    <w:rsid w:val="006E646F"/>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2BB"/>
    <w:rsid w:val="00712F34"/>
    <w:rsid w:val="0071735D"/>
    <w:rsid w:val="00721BD1"/>
    <w:rsid w:val="00723236"/>
    <w:rsid w:val="00724D2B"/>
    <w:rsid w:val="00727453"/>
    <w:rsid w:val="00733AD8"/>
    <w:rsid w:val="0073468B"/>
    <w:rsid w:val="0073482F"/>
    <w:rsid w:val="007367F4"/>
    <w:rsid w:val="00740F24"/>
    <w:rsid w:val="00754F0B"/>
    <w:rsid w:val="0075536D"/>
    <w:rsid w:val="00755485"/>
    <w:rsid w:val="00755F6F"/>
    <w:rsid w:val="0076035C"/>
    <w:rsid w:val="00760B15"/>
    <w:rsid w:val="00760F61"/>
    <w:rsid w:val="0076179A"/>
    <w:rsid w:val="007623CC"/>
    <w:rsid w:val="00764EC4"/>
    <w:rsid w:val="00766B74"/>
    <w:rsid w:val="007708B8"/>
    <w:rsid w:val="00771A2E"/>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11F"/>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22"/>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220"/>
    <w:rsid w:val="008B7643"/>
    <w:rsid w:val="008C20DE"/>
    <w:rsid w:val="008C4506"/>
    <w:rsid w:val="008C6059"/>
    <w:rsid w:val="008D367B"/>
    <w:rsid w:val="008D3DFC"/>
    <w:rsid w:val="008D4149"/>
    <w:rsid w:val="008E0894"/>
    <w:rsid w:val="008E0C0C"/>
    <w:rsid w:val="008E1E5C"/>
    <w:rsid w:val="008E5B7C"/>
    <w:rsid w:val="008E6771"/>
    <w:rsid w:val="008F13AD"/>
    <w:rsid w:val="008F3008"/>
    <w:rsid w:val="008F3827"/>
    <w:rsid w:val="008F635D"/>
    <w:rsid w:val="008F6F03"/>
    <w:rsid w:val="008F703F"/>
    <w:rsid w:val="00901011"/>
    <w:rsid w:val="009011CE"/>
    <w:rsid w:val="009055D1"/>
    <w:rsid w:val="00905705"/>
    <w:rsid w:val="00910367"/>
    <w:rsid w:val="00912D24"/>
    <w:rsid w:val="009136ED"/>
    <w:rsid w:val="0091720A"/>
    <w:rsid w:val="00917A75"/>
    <w:rsid w:val="009207E3"/>
    <w:rsid w:val="00921170"/>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935"/>
    <w:rsid w:val="009B4D91"/>
    <w:rsid w:val="009B5041"/>
    <w:rsid w:val="009C0CAB"/>
    <w:rsid w:val="009C488D"/>
    <w:rsid w:val="009C4DAD"/>
    <w:rsid w:val="009C58E2"/>
    <w:rsid w:val="009C6BE5"/>
    <w:rsid w:val="009C74D6"/>
    <w:rsid w:val="009C7A55"/>
    <w:rsid w:val="009C7C0C"/>
    <w:rsid w:val="009D0209"/>
    <w:rsid w:val="009D0330"/>
    <w:rsid w:val="009D4AE7"/>
    <w:rsid w:val="009D5D22"/>
    <w:rsid w:val="009E375E"/>
    <w:rsid w:val="009E448A"/>
    <w:rsid w:val="009F20DB"/>
    <w:rsid w:val="009F2E8B"/>
    <w:rsid w:val="009F6808"/>
    <w:rsid w:val="009F6962"/>
    <w:rsid w:val="00A02CED"/>
    <w:rsid w:val="00A03564"/>
    <w:rsid w:val="00A037C6"/>
    <w:rsid w:val="00A0570A"/>
    <w:rsid w:val="00A06FFA"/>
    <w:rsid w:val="00A13E4A"/>
    <w:rsid w:val="00A22B86"/>
    <w:rsid w:val="00A2489E"/>
    <w:rsid w:val="00A262DC"/>
    <w:rsid w:val="00A3000D"/>
    <w:rsid w:val="00A34568"/>
    <w:rsid w:val="00A402B9"/>
    <w:rsid w:val="00A44E74"/>
    <w:rsid w:val="00A47072"/>
    <w:rsid w:val="00A504EC"/>
    <w:rsid w:val="00A50609"/>
    <w:rsid w:val="00A5102C"/>
    <w:rsid w:val="00A5176B"/>
    <w:rsid w:val="00A51D85"/>
    <w:rsid w:val="00A52DA5"/>
    <w:rsid w:val="00A52FFA"/>
    <w:rsid w:val="00A534A6"/>
    <w:rsid w:val="00A571C7"/>
    <w:rsid w:val="00A57628"/>
    <w:rsid w:val="00A6034C"/>
    <w:rsid w:val="00A60418"/>
    <w:rsid w:val="00A62D29"/>
    <w:rsid w:val="00A63429"/>
    <w:rsid w:val="00A63F8D"/>
    <w:rsid w:val="00A647F2"/>
    <w:rsid w:val="00A64AE9"/>
    <w:rsid w:val="00A66985"/>
    <w:rsid w:val="00A7329B"/>
    <w:rsid w:val="00A74816"/>
    <w:rsid w:val="00A74CDC"/>
    <w:rsid w:val="00A75C82"/>
    <w:rsid w:val="00A75EFD"/>
    <w:rsid w:val="00A76F59"/>
    <w:rsid w:val="00A80C24"/>
    <w:rsid w:val="00A8170A"/>
    <w:rsid w:val="00A91A29"/>
    <w:rsid w:val="00A91EF8"/>
    <w:rsid w:val="00A95843"/>
    <w:rsid w:val="00AA6E73"/>
    <w:rsid w:val="00AB1895"/>
    <w:rsid w:val="00AB43E5"/>
    <w:rsid w:val="00AC010A"/>
    <w:rsid w:val="00AC7E6F"/>
    <w:rsid w:val="00AD038B"/>
    <w:rsid w:val="00AD41FF"/>
    <w:rsid w:val="00AD6C58"/>
    <w:rsid w:val="00AD74EC"/>
    <w:rsid w:val="00AE20CC"/>
    <w:rsid w:val="00AE40B5"/>
    <w:rsid w:val="00AF42AA"/>
    <w:rsid w:val="00AF480C"/>
    <w:rsid w:val="00AF7D4F"/>
    <w:rsid w:val="00B11F88"/>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BE1"/>
    <w:rsid w:val="00B66573"/>
    <w:rsid w:val="00B6690A"/>
    <w:rsid w:val="00B67314"/>
    <w:rsid w:val="00B752F3"/>
    <w:rsid w:val="00B8501E"/>
    <w:rsid w:val="00B911CF"/>
    <w:rsid w:val="00B945A9"/>
    <w:rsid w:val="00B94DAE"/>
    <w:rsid w:val="00B9589D"/>
    <w:rsid w:val="00BA04FB"/>
    <w:rsid w:val="00BA19ED"/>
    <w:rsid w:val="00BA2BD7"/>
    <w:rsid w:val="00BB1246"/>
    <w:rsid w:val="00BB431A"/>
    <w:rsid w:val="00BB741C"/>
    <w:rsid w:val="00BC1F54"/>
    <w:rsid w:val="00BC356F"/>
    <w:rsid w:val="00BD0BC8"/>
    <w:rsid w:val="00BD2843"/>
    <w:rsid w:val="00BD2B26"/>
    <w:rsid w:val="00BD5EAF"/>
    <w:rsid w:val="00BD63F9"/>
    <w:rsid w:val="00BE5C1A"/>
    <w:rsid w:val="00BE7ED0"/>
    <w:rsid w:val="00BF09CC"/>
    <w:rsid w:val="00BF4090"/>
    <w:rsid w:val="00C10188"/>
    <w:rsid w:val="00C17CED"/>
    <w:rsid w:val="00C279D5"/>
    <w:rsid w:val="00C33B23"/>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1B60"/>
    <w:rsid w:val="00CB06BF"/>
    <w:rsid w:val="00CB56BA"/>
    <w:rsid w:val="00CB6417"/>
    <w:rsid w:val="00CB765C"/>
    <w:rsid w:val="00CC1740"/>
    <w:rsid w:val="00CC1D85"/>
    <w:rsid w:val="00CC318F"/>
    <w:rsid w:val="00CC31B8"/>
    <w:rsid w:val="00CC5E31"/>
    <w:rsid w:val="00CD080A"/>
    <w:rsid w:val="00CD1C4E"/>
    <w:rsid w:val="00CD2389"/>
    <w:rsid w:val="00CD2CA4"/>
    <w:rsid w:val="00CE0CA4"/>
    <w:rsid w:val="00CE3661"/>
    <w:rsid w:val="00CE5015"/>
    <w:rsid w:val="00CF06BD"/>
    <w:rsid w:val="00CF0F87"/>
    <w:rsid w:val="00CF12AC"/>
    <w:rsid w:val="00CF2554"/>
    <w:rsid w:val="00CF4A4B"/>
    <w:rsid w:val="00CF4A78"/>
    <w:rsid w:val="00CF5234"/>
    <w:rsid w:val="00CF5C2B"/>
    <w:rsid w:val="00CF7932"/>
    <w:rsid w:val="00D10313"/>
    <w:rsid w:val="00D10A7D"/>
    <w:rsid w:val="00D124AD"/>
    <w:rsid w:val="00D23260"/>
    <w:rsid w:val="00D261A7"/>
    <w:rsid w:val="00D3515F"/>
    <w:rsid w:val="00D35686"/>
    <w:rsid w:val="00D4081F"/>
    <w:rsid w:val="00D41654"/>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558A"/>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0F14"/>
    <w:rsid w:val="00DF3657"/>
    <w:rsid w:val="00DF4A9A"/>
    <w:rsid w:val="00DF5ACA"/>
    <w:rsid w:val="00E041C8"/>
    <w:rsid w:val="00E06AE9"/>
    <w:rsid w:val="00E13FF1"/>
    <w:rsid w:val="00E21D22"/>
    <w:rsid w:val="00E23492"/>
    <w:rsid w:val="00E235A7"/>
    <w:rsid w:val="00E27071"/>
    <w:rsid w:val="00E277BA"/>
    <w:rsid w:val="00E3345B"/>
    <w:rsid w:val="00E41C6B"/>
    <w:rsid w:val="00E4697E"/>
    <w:rsid w:val="00E56EB0"/>
    <w:rsid w:val="00E57E93"/>
    <w:rsid w:val="00E63CB1"/>
    <w:rsid w:val="00E67044"/>
    <w:rsid w:val="00E7584A"/>
    <w:rsid w:val="00E8050A"/>
    <w:rsid w:val="00E815D2"/>
    <w:rsid w:val="00E821A2"/>
    <w:rsid w:val="00E86437"/>
    <w:rsid w:val="00E87BA5"/>
    <w:rsid w:val="00E966E4"/>
    <w:rsid w:val="00E96706"/>
    <w:rsid w:val="00EA03DE"/>
    <w:rsid w:val="00EA0C44"/>
    <w:rsid w:val="00EA438E"/>
    <w:rsid w:val="00EA530D"/>
    <w:rsid w:val="00EA5874"/>
    <w:rsid w:val="00EA7C20"/>
    <w:rsid w:val="00EB07B2"/>
    <w:rsid w:val="00EB12AA"/>
    <w:rsid w:val="00EC48ED"/>
    <w:rsid w:val="00EC6274"/>
    <w:rsid w:val="00EC6970"/>
    <w:rsid w:val="00ED0389"/>
    <w:rsid w:val="00ED24DF"/>
    <w:rsid w:val="00ED67AA"/>
    <w:rsid w:val="00EE17CD"/>
    <w:rsid w:val="00EE3F9D"/>
    <w:rsid w:val="00EE59B9"/>
    <w:rsid w:val="00EE6C4D"/>
    <w:rsid w:val="00EF6119"/>
    <w:rsid w:val="00EF62C4"/>
    <w:rsid w:val="00EF7071"/>
    <w:rsid w:val="00EF7895"/>
    <w:rsid w:val="00F020E7"/>
    <w:rsid w:val="00F02E63"/>
    <w:rsid w:val="00F06103"/>
    <w:rsid w:val="00F11AAA"/>
    <w:rsid w:val="00F1272C"/>
    <w:rsid w:val="00F13328"/>
    <w:rsid w:val="00F14F24"/>
    <w:rsid w:val="00F1580B"/>
    <w:rsid w:val="00F2437A"/>
    <w:rsid w:val="00F26A7D"/>
    <w:rsid w:val="00F27950"/>
    <w:rsid w:val="00F418D9"/>
    <w:rsid w:val="00F55A20"/>
    <w:rsid w:val="00F61BC9"/>
    <w:rsid w:val="00F630C4"/>
    <w:rsid w:val="00F633C4"/>
    <w:rsid w:val="00F7288A"/>
    <w:rsid w:val="00F74E4F"/>
    <w:rsid w:val="00F90A49"/>
    <w:rsid w:val="00F9549B"/>
    <w:rsid w:val="00FA02BD"/>
    <w:rsid w:val="00FA0A2F"/>
    <w:rsid w:val="00FA19AC"/>
    <w:rsid w:val="00FA1A47"/>
    <w:rsid w:val="00FA3D93"/>
    <w:rsid w:val="00FB0CB6"/>
    <w:rsid w:val="00FB25F1"/>
    <w:rsid w:val="00FB417E"/>
    <w:rsid w:val="00FC30A0"/>
    <w:rsid w:val="00FC42F7"/>
    <w:rsid w:val="00FC50B8"/>
    <w:rsid w:val="00FC6082"/>
    <w:rsid w:val="00FC7446"/>
    <w:rsid w:val="00FD2691"/>
    <w:rsid w:val="00FD3927"/>
    <w:rsid w:val="00FD4324"/>
    <w:rsid w:val="00FD436E"/>
    <w:rsid w:val="00FD48FB"/>
    <w:rsid w:val="00FE1859"/>
    <w:rsid w:val="00FE4D7E"/>
    <w:rsid w:val="00FF1372"/>
    <w:rsid w:val="00FF155E"/>
    <w:rsid w:val="00FF2EA3"/>
    <w:rsid w:val="00FF39DA"/>
    <w:rsid w:val="00FF468F"/>
    <w:rsid w:val="00FF4BD1"/>
    <w:rsid w:val="00FF51FB"/>
    <w:rsid w:val="00FF52E8"/>
    <w:rsid w:val="00FF56C3"/>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384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C20DE"/>
    <w:rPr>
      <w:sz w:val="24"/>
      <w:szCs w:val="24"/>
    </w:rPr>
  </w:style>
  <w:style w:type="paragraph" w:styleId="berschrift1">
    <w:name w:val="heading 1"/>
    <w:basedOn w:val="Standard"/>
    <w:next w:val="Standard"/>
    <w:link w:val="berschrift1Zchn"/>
    <w:qFormat/>
    <w:rsid w:val="008C20D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C20DE"/>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8C20DE"/>
    <w:pPr>
      <w:tabs>
        <w:tab w:val="left" w:pos="1080"/>
        <w:tab w:val="left" w:pos="3960"/>
      </w:tabs>
    </w:pPr>
    <w:rPr>
      <w:b/>
      <w:bCs/>
    </w:rPr>
  </w:style>
  <w:style w:type="character" w:customStyle="1" w:styleId="Akkorde">
    <w:name w:val="Akkorde"/>
    <w:rsid w:val="008C20DE"/>
    <w:rPr>
      <w:rFonts w:ascii="Times New Roman" w:hAnsi="Times New Roman"/>
      <w:b/>
      <w:sz w:val="24"/>
      <w:lang w:val="en-US"/>
    </w:rPr>
  </w:style>
  <w:style w:type="character" w:styleId="Fett">
    <w:name w:val="Strong"/>
    <w:uiPriority w:val="22"/>
    <w:qFormat/>
    <w:rsid w:val="008C20DE"/>
    <w:rPr>
      <w:b/>
      <w:bCs/>
    </w:rPr>
  </w:style>
  <w:style w:type="character" w:styleId="Hyperlink">
    <w:name w:val="Hyperlink"/>
    <w:rsid w:val="008C20DE"/>
    <w:rPr>
      <w:color w:val="0000FF"/>
      <w:u w:val="single"/>
    </w:rPr>
  </w:style>
  <w:style w:type="paragraph" w:styleId="Kopfzeile">
    <w:name w:val="header"/>
    <w:basedOn w:val="Standard"/>
    <w:rsid w:val="008C20DE"/>
    <w:pPr>
      <w:tabs>
        <w:tab w:val="center" w:pos="4536"/>
        <w:tab w:val="right" w:pos="9072"/>
      </w:tabs>
    </w:pPr>
  </w:style>
  <w:style w:type="paragraph" w:styleId="Fuzeile">
    <w:name w:val="footer"/>
    <w:basedOn w:val="Standard"/>
    <w:link w:val="FuzeileZchn"/>
    <w:rsid w:val="008C20DE"/>
    <w:pPr>
      <w:tabs>
        <w:tab w:val="center" w:pos="4536"/>
        <w:tab w:val="right" w:pos="9072"/>
      </w:tabs>
    </w:pPr>
  </w:style>
  <w:style w:type="paragraph" w:styleId="StandardWeb">
    <w:name w:val="Normal (Web)"/>
    <w:basedOn w:val="Standard"/>
    <w:rsid w:val="008C20DE"/>
    <w:pPr>
      <w:spacing w:before="100" w:beforeAutospacing="1" w:after="100" w:afterAutospacing="1"/>
    </w:pPr>
    <w:rPr>
      <w:color w:val="000000"/>
    </w:rPr>
  </w:style>
  <w:style w:type="paragraph" w:styleId="Textkrper">
    <w:name w:val="Body Text"/>
    <w:basedOn w:val="Standard"/>
    <w:link w:val="TextkrperZchn"/>
    <w:rsid w:val="008C20DE"/>
    <w:pPr>
      <w:autoSpaceDE w:val="0"/>
      <w:autoSpaceDN w:val="0"/>
      <w:adjustRightInd w:val="0"/>
    </w:pPr>
    <w:rPr>
      <w:rFonts w:ascii="Verdana" w:hAnsi="Verdana" w:cs="Arial"/>
      <w:b/>
      <w:bCs/>
      <w:sz w:val="20"/>
      <w:szCs w:val="20"/>
    </w:rPr>
  </w:style>
  <w:style w:type="paragraph" w:styleId="Textkrper3">
    <w:name w:val="Body Text 3"/>
    <w:basedOn w:val="Standard"/>
    <w:rsid w:val="008C20DE"/>
    <w:rPr>
      <w:rFonts w:ascii="Arial" w:hAnsi="Arial"/>
      <w:b/>
      <w:sz w:val="20"/>
    </w:rPr>
  </w:style>
  <w:style w:type="character" w:customStyle="1" w:styleId="BesuchterHyperlink1">
    <w:name w:val="BesuchterHyperlink1"/>
    <w:rsid w:val="008C20DE"/>
    <w:rPr>
      <w:color w:val="800080"/>
      <w:u w:val="single"/>
    </w:rPr>
  </w:style>
  <w:style w:type="paragraph" w:styleId="Textkrper2">
    <w:name w:val="Body Text 2"/>
    <w:basedOn w:val="Standard"/>
    <w:rsid w:val="008C20DE"/>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8C20DE"/>
  </w:style>
  <w:style w:type="character" w:customStyle="1" w:styleId="subpg-hdr">
    <w:name w:val="subpg-hdr"/>
    <w:basedOn w:val="Absatz-Standardschriftart"/>
    <w:rsid w:val="008C20DE"/>
  </w:style>
  <w:style w:type="character" w:customStyle="1" w:styleId="subpg-txt">
    <w:name w:val="subpg-txt"/>
    <w:basedOn w:val="Absatz-Standardschriftart"/>
    <w:rsid w:val="008C20DE"/>
  </w:style>
  <w:style w:type="paragraph" w:customStyle="1" w:styleId="BalloonText1">
    <w:name w:val="Balloon Text1"/>
    <w:basedOn w:val="Standard"/>
    <w:semiHidden/>
    <w:rsid w:val="008C20DE"/>
    <w:rPr>
      <w:rFonts w:ascii="Tahoma" w:hAnsi="Tahoma" w:cs="Tahoma"/>
      <w:sz w:val="16"/>
      <w:szCs w:val="16"/>
    </w:rPr>
  </w:style>
  <w:style w:type="paragraph" w:styleId="Sprechblasentext">
    <w:name w:val="Balloon Text"/>
    <w:basedOn w:val="Standard"/>
    <w:semiHidden/>
    <w:rsid w:val="008C20DE"/>
    <w:rPr>
      <w:rFonts w:ascii="Tahoma" w:hAnsi="Tahoma" w:cs="Tahoma"/>
      <w:sz w:val="16"/>
      <w:szCs w:val="16"/>
    </w:rPr>
  </w:style>
  <w:style w:type="character" w:customStyle="1" w:styleId="textbold">
    <w:name w:val="textbold"/>
    <w:basedOn w:val="Absatz-Standardschriftart"/>
    <w:rsid w:val="008C20DE"/>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52">
      <w:bodyDiv w:val="1"/>
      <w:marLeft w:val="0"/>
      <w:marRight w:val="0"/>
      <w:marTop w:val="0"/>
      <w:marBottom w:val="0"/>
      <w:divBdr>
        <w:top w:val="none" w:sz="0" w:space="0" w:color="auto"/>
        <w:left w:val="none" w:sz="0" w:space="0" w:color="auto"/>
        <w:bottom w:val="none" w:sz="0" w:space="0" w:color="auto"/>
        <w:right w:val="none" w:sz="0" w:space="0" w:color="auto"/>
      </w:divBdr>
    </w:div>
    <w:div w:id="2506280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4548732">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15184310">
      <w:bodyDiv w:val="1"/>
      <w:marLeft w:val="0"/>
      <w:marRight w:val="0"/>
      <w:marTop w:val="0"/>
      <w:marBottom w:val="0"/>
      <w:divBdr>
        <w:top w:val="none" w:sz="0" w:space="0" w:color="auto"/>
        <w:left w:val="none" w:sz="0" w:space="0" w:color="auto"/>
        <w:bottom w:val="none" w:sz="0" w:space="0" w:color="auto"/>
        <w:right w:val="none" w:sz="0" w:space="0" w:color="auto"/>
      </w:divBdr>
    </w:div>
    <w:div w:id="357851298">
      <w:bodyDiv w:val="1"/>
      <w:marLeft w:val="0"/>
      <w:marRight w:val="0"/>
      <w:marTop w:val="0"/>
      <w:marBottom w:val="0"/>
      <w:divBdr>
        <w:top w:val="none" w:sz="0" w:space="0" w:color="auto"/>
        <w:left w:val="none" w:sz="0" w:space="0" w:color="auto"/>
        <w:bottom w:val="none" w:sz="0" w:space="0" w:color="auto"/>
        <w:right w:val="none" w:sz="0" w:space="0" w:color="auto"/>
      </w:divBdr>
    </w:div>
    <w:div w:id="436487076">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5247380">
      <w:bodyDiv w:val="1"/>
      <w:marLeft w:val="0"/>
      <w:marRight w:val="0"/>
      <w:marTop w:val="0"/>
      <w:marBottom w:val="0"/>
      <w:divBdr>
        <w:top w:val="none" w:sz="0" w:space="0" w:color="auto"/>
        <w:left w:val="none" w:sz="0" w:space="0" w:color="auto"/>
        <w:bottom w:val="none" w:sz="0" w:space="0" w:color="auto"/>
        <w:right w:val="none" w:sz="0" w:space="0" w:color="auto"/>
      </w:divBdr>
    </w:div>
    <w:div w:id="103523627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342399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1257052">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3694135">
      <w:bodyDiv w:val="1"/>
      <w:marLeft w:val="0"/>
      <w:marRight w:val="0"/>
      <w:marTop w:val="0"/>
      <w:marBottom w:val="0"/>
      <w:divBdr>
        <w:top w:val="none" w:sz="0" w:space="0" w:color="auto"/>
        <w:left w:val="none" w:sz="0" w:space="0" w:color="auto"/>
        <w:bottom w:val="none" w:sz="0" w:space="0" w:color="auto"/>
        <w:right w:val="none" w:sz="0" w:space="0" w:color="auto"/>
      </w:divBdr>
      <w:divsChild>
        <w:div w:id="81363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online.com/en/components/products/pbs/emc_components/common_mode_chokes_for_power_lines" TargetMode="External"/><Relationship Id="rId18" Type="http://schemas.openxmlformats.org/officeDocument/2006/relationships/hyperlink" Target="https://www.we-online.com/en/components/products/WE-PD-HV"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we-online.com/en/components/products/WE-BMS?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e-online.com/en/components/products/pbs/power_magnetics/gate_drive_transformers" TargetMode="External"/><Relationship Id="rId17" Type="http://schemas.openxmlformats.org/officeDocument/2006/relationships/hyperlink" Target="https://www.we-online.com/en/components/products/WE-LHMI?ajax=" TargetMode="External"/><Relationship Id="rId25" Type="http://schemas.openxmlformats.org/officeDocument/2006/relationships/image" Target="media/image2.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e-online.com/en/components/products/WE-MAPI" TargetMode="External"/><Relationship Id="rId20" Type="http://schemas.openxmlformats.org/officeDocument/2006/relationships/hyperlink" Target="https://redexpert.we-online.com/we-redexpert/en/" TargetMode="External"/><Relationship Id="rId29" Type="http://schemas.openxmlformats.org/officeDocument/2006/relationships/hyperlink" Target="http://www.we-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pbs/capacitors/supercapacitors" TargetMode="External"/><Relationship Id="rId24" Type="http://schemas.openxmlformats.org/officeDocument/2006/relationships/hyperlink" Target="https://kk.htcm.de/press-releases/wuerth/"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e-online.com/en/components/products/WE-XHMI" TargetMode="External"/><Relationship Id="rId23" Type="http://schemas.openxmlformats.org/officeDocument/2006/relationships/hyperlink" Target="https://www.we-online.com/en/components/products/WCAP-FTDB" TargetMode="External"/><Relationship Id="rId28" Type="http://schemas.openxmlformats.org/officeDocument/2006/relationships/hyperlink" Target="mailto:sarah.hurst@we-online.de" TargetMode="External"/><Relationship Id="rId10" Type="http://schemas.openxmlformats.org/officeDocument/2006/relationships/hyperlink" Target="https://www.we-online.com/en/components/products/WE-CFWI" TargetMode="External"/><Relationship Id="rId19" Type="http://schemas.openxmlformats.org/officeDocument/2006/relationships/hyperlink" Target="https://www.we-online.com/en/components/products/WE-PD2-HV" TargetMode="External"/><Relationship Id="rId31"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hyperlink" Target="https://www.we-online.com/en/components/products/WE-TORPFC" TargetMode="External"/><Relationship Id="rId14" Type="http://schemas.openxmlformats.org/officeDocument/2006/relationships/hyperlink" Target="https://www.we-online.com/en/components/products/em/redcube_terminals/redcube_pressfit?ajax=" TargetMode="External"/><Relationship Id="rId22" Type="http://schemas.openxmlformats.org/officeDocument/2006/relationships/hyperlink" Target="https://www.we-online.com/en/components/products/WE-PLC" TargetMode="External"/><Relationship Id="rId27" Type="http://schemas.openxmlformats.org/officeDocument/2006/relationships/hyperlink" Target="http://www.we-online.com" TargetMode="External"/><Relationship Id="rId30" Type="http://schemas.openxmlformats.org/officeDocument/2006/relationships/hyperlink" Target="mailto:b.basilio@htcm.de"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6B8B-C925-42F0-B825-2CF5A539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6395</Characters>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7395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2024-05-06T15:04:00Z</dcterms:created>
  <dcterms:modified xsi:type="dcterms:W3CDTF">2024-05-08T08:31:00Z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