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724C3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E2284EB" w:rsidR="00485E6F" w:rsidRPr="0060451F" w:rsidRDefault="00694FE7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>: conferenz</w:t>
      </w:r>
      <w:r w:rsidR="008A7240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virtual</w:t>
      </w:r>
      <w:r w:rsidR="008A7240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Digital WE Days </w:t>
      </w:r>
      <w:r>
        <w:rPr>
          <w:rFonts w:ascii="Arial" w:hAnsi="Arial"/>
          <w:b/>
        </w:rPr>
        <w:br/>
        <w:t>dal 22 al 25 aprile 2024</w:t>
      </w:r>
    </w:p>
    <w:p w14:paraId="4148C797" w14:textId="4438ECAE" w:rsidR="00485E6F" w:rsidRPr="0060451F" w:rsidRDefault="00EA137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Approfondimento Specialistico</w:t>
      </w:r>
      <w:r w:rsidR="0060451F">
        <w:rPr>
          <w:rFonts w:ascii="Arial" w:hAnsi="Arial"/>
          <w:b/>
          <w:color w:val="000000"/>
          <w:sz w:val="36"/>
        </w:rPr>
        <w:t xml:space="preserve"> online </w:t>
      </w:r>
    </w:p>
    <w:p w14:paraId="201DBD28" w14:textId="37F558B7" w:rsidR="00485E6F" w:rsidRPr="00F17CB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E053A">
        <w:rPr>
          <w:rFonts w:ascii="Arial" w:hAnsi="Arial"/>
          <w:color w:val="000000"/>
        </w:rPr>
        <w:t>26</w:t>
      </w:r>
      <w:r>
        <w:rPr>
          <w:rFonts w:ascii="Arial" w:hAnsi="Arial"/>
          <w:color w:val="000000"/>
        </w:rPr>
        <w:t xml:space="preserve"> marzo 2024 – Il trasferimento mirato di </w:t>
      </w:r>
      <w:r w:rsidR="008510AA">
        <w:rPr>
          <w:rFonts w:ascii="Arial" w:hAnsi="Arial"/>
          <w:color w:val="000000"/>
        </w:rPr>
        <w:t>competenze</w:t>
      </w:r>
      <w:r>
        <w:rPr>
          <w:rFonts w:ascii="Arial" w:hAnsi="Arial"/>
          <w:color w:val="000000"/>
        </w:rPr>
        <w:t xml:space="preserve"> è un componente essenziale del concetto di servizio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>, e comprende presentazioni specialistiche in formato digitale. Nell'ambito dei Digital WE Days</w:t>
      </w:r>
      <w:r w:rsidR="008A7240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esperti di </w:t>
      </w:r>
      <w:proofErr w:type="spellStart"/>
      <w:r>
        <w:rPr>
          <w:rFonts w:ascii="Arial" w:hAnsi="Arial"/>
          <w:color w:val="000000"/>
        </w:rPr>
        <w:t>Würth-Elektronik</w:t>
      </w:r>
      <w:proofErr w:type="spellEnd"/>
      <w:r>
        <w:rPr>
          <w:rFonts w:ascii="Arial" w:hAnsi="Arial"/>
          <w:color w:val="000000"/>
        </w:rPr>
        <w:t xml:space="preserve"> e aziende partner terranno interventi su temi importanti come sistemi di alimentazione e controllo</w:t>
      </w:r>
      <w:r w:rsidR="008510AA">
        <w:rPr>
          <w:rFonts w:ascii="Arial" w:hAnsi="Arial"/>
          <w:color w:val="000000"/>
        </w:rPr>
        <w:t xml:space="preserve"> intelligenti</w:t>
      </w:r>
      <w:r>
        <w:rPr>
          <w:rFonts w:ascii="Arial" w:hAnsi="Arial"/>
          <w:color w:val="000000"/>
        </w:rPr>
        <w:t>, compatibilità elettromagnetica, elettromeccanica, wireless</w:t>
      </w:r>
      <w:r w:rsidR="008A7240">
        <w:rPr>
          <w:rFonts w:ascii="Arial" w:hAnsi="Arial"/>
          <w:color w:val="000000"/>
        </w:rPr>
        <w:t xml:space="preserve"> power</w:t>
      </w:r>
      <w:r>
        <w:rPr>
          <w:rFonts w:ascii="Arial" w:hAnsi="Arial"/>
          <w:color w:val="000000"/>
        </w:rPr>
        <w:t>,</w:t>
      </w:r>
      <w:r w:rsidR="008A724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optoelettronica e PCB. È possibile registrarsi fin da subito a questo evento gratuito all'indirizzo </w:t>
      </w:r>
      <w:hyperlink r:id="rId11" w:history="1">
        <w:r>
          <w:rPr>
            <w:rStyle w:val="Hyperlink"/>
            <w:rFonts w:ascii="Arial" w:hAnsi="Arial"/>
          </w:rPr>
          <w:t>http://www.we-online.com/digital-we-days</w:t>
        </w:r>
      </w:hyperlink>
      <w:r>
        <w:rPr>
          <w:rFonts w:ascii="Arial" w:hAnsi="Arial"/>
          <w:color w:val="000000"/>
        </w:rPr>
        <w:t>.</w:t>
      </w:r>
    </w:p>
    <w:p w14:paraId="6A92FB97" w14:textId="30D84A5B" w:rsidR="00F17CBF" w:rsidRDefault="002E180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"Nell'ultimo anno oltre 4.300 partecipanti hanno usufruito della nostra gamma di servizi online", afferma Alexander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 xml:space="preserve">, CTO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eiSos. "Ciò dimostra che con i nostri Digital WE Days siamo al passo con i tempi. Proseguiremo anche quest'anno con questo apprezzato format."</w:t>
      </w:r>
    </w:p>
    <w:p w14:paraId="469484D4" w14:textId="696F953A" w:rsidR="00F17CBF" w:rsidRDefault="00EE5183" w:rsidP="00F17C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Dal 22 al 25 aprile 2024 professionisti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Rohde</w:t>
      </w:r>
      <w:proofErr w:type="spellEnd"/>
      <w:r>
        <w:rPr>
          <w:rFonts w:ascii="Arial" w:hAnsi="Arial"/>
          <w:b w:val="0"/>
        </w:rPr>
        <w:t xml:space="preserve"> &amp; Schwarz, </w:t>
      </w:r>
      <w:proofErr w:type="spellStart"/>
      <w:r>
        <w:rPr>
          <w:rFonts w:ascii="Arial" w:hAnsi="Arial"/>
          <w:b w:val="0"/>
        </w:rPr>
        <w:t>onsemi</w:t>
      </w:r>
      <w:proofErr w:type="spellEnd"/>
      <w:r>
        <w:rPr>
          <w:rFonts w:ascii="Arial" w:hAnsi="Arial"/>
          <w:b w:val="0"/>
        </w:rPr>
        <w:t xml:space="preserve">, Infineon, Texas Instruments, Cambridge </w:t>
      </w:r>
      <w:proofErr w:type="spellStart"/>
      <w:r>
        <w:rPr>
          <w:rFonts w:ascii="Arial" w:hAnsi="Arial"/>
          <w:b w:val="0"/>
        </w:rPr>
        <w:t>GaN</w:t>
      </w:r>
      <w:proofErr w:type="spellEnd"/>
      <w:r>
        <w:rPr>
          <w:rFonts w:ascii="Arial" w:hAnsi="Arial"/>
          <w:b w:val="0"/>
        </w:rPr>
        <w:t xml:space="preserve"> Devices, </w:t>
      </w:r>
      <w:proofErr w:type="spellStart"/>
      <w:r>
        <w:rPr>
          <w:rFonts w:ascii="Arial" w:hAnsi="Arial"/>
          <w:b w:val="0"/>
        </w:rPr>
        <w:t>Silent</w:t>
      </w:r>
      <w:proofErr w:type="spellEnd"/>
      <w:r>
        <w:rPr>
          <w:rFonts w:ascii="Arial" w:hAnsi="Arial"/>
          <w:b w:val="0"/>
        </w:rPr>
        <w:t xml:space="preserve"> Solutions e Wired &amp; Wireless Technologies presenteranno un programma di alto livello ricco di spunti e contributi. Ciascuna presentazione di 30 minuti verrà seguita da una sessione interattiva di domande e risposte di circa un quarto d'ora, dove verrà approfondito ulteriormente il know-how esposto nella presentazione specialistica.</w:t>
      </w:r>
    </w:p>
    <w:p w14:paraId="7AB48A65" w14:textId="444C5C09" w:rsidR="003F4FF7" w:rsidRDefault="003F4FF7" w:rsidP="00F17C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"</w:t>
      </w:r>
      <w:r w:rsidR="008510AA" w:rsidRPr="008510AA">
        <w:t xml:space="preserve"> </w:t>
      </w:r>
      <w:r w:rsidR="008510AA" w:rsidRPr="008510AA">
        <w:rPr>
          <w:rFonts w:ascii="Arial" w:hAnsi="Arial"/>
          <w:b w:val="0"/>
        </w:rPr>
        <w:t>Conosciamo le attuali tendenze del mercato e della tecnologia così come i nostri clienti</w:t>
      </w:r>
      <w:r>
        <w:rPr>
          <w:rFonts w:ascii="Arial" w:hAnsi="Arial"/>
          <w:b w:val="0"/>
        </w:rPr>
        <w:t xml:space="preserve">", continua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>. "Su tali basi anche quest'anno abbiamo preparato un programma interessante e attuale – da professionisti per professionisti."</w:t>
      </w:r>
    </w:p>
    <w:p w14:paraId="074CFC74" w14:textId="7096AB33" w:rsidR="003F4FF7" w:rsidRPr="003F4FF7" w:rsidRDefault="000576D2" w:rsidP="003F4FF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Possibilità di registrarsi fin da subito</w:t>
      </w:r>
    </w:p>
    <w:p w14:paraId="2F7D93AE" w14:textId="6307834C" w:rsidR="003F4FF7" w:rsidRPr="003F4FF7" w:rsidRDefault="00870BCF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Digital WE Days 2024 sono un servizio gratuito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. Tutte le presentazioni possono essere prenotate singolarmente. È possibile registrarsi fin da subito alla conferenza virtuale. </w:t>
      </w:r>
    </w:p>
    <w:p w14:paraId="28CF2BBD" w14:textId="5D129384" w:rsidR="00F17CBF" w:rsidRDefault="003F4FF7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Informazioni sul programma completo, sui singoli temi trattati e i moduli per registrare la propria partecipazione sono disponibili all'indirizzo:</w:t>
      </w:r>
    </w:p>
    <w:p w14:paraId="2ADDF631" w14:textId="78E69CB2" w:rsidR="003F4FF7" w:rsidRDefault="004E053A" w:rsidP="003F4FF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12" w:history="1">
        <w:r w:rsidR="00C30B7C">
          <w:rPr>
            <w:rStyle w:val="Hyperlink"/>
            <w:rFonts w:ascii="Arial" w:hAnsi="Arial"/>
          </w:rPr>
          <w:t>http://www.we-online.com/digital-we-days</w:t>
        </w:r>
      </w:hyperlink>
    </w:p>
    <w:p w14:paraId="7653B424" w14:textId="01205188" w:rsidR="00485E6F" w:rsidRPr="004E053A" w:rsidRDefault="00485E6F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br w:type="page"/>
      </w:r>
    </w:p>
    <w:p w14:paraId="1D9CD0FF" w14:textId="77777777" w:rsidR="004E053A" w:rsidRPr="00970FD9" w:rsidRDefault="004E053A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40A8102" w14:textId="77777777" w:rsidR="004E053A" w:rsidRPr="00970FD9" w:rsidRDefault="004E053A" w:rsidP="004E05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203F04F" w14:textId="77777777" w:rsidR="004E053A" w:rsidRPr="00970FD9" w:rsidRDefault="004E053A" w:rsidP="004E053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C26E496" w14:textId="77777777" w:rsidR="004E053A" w:rsidRPr="00970FD9" w:rsidRDefault="004E053A" w:rsidP="004E053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3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5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536"/>
      </w:tblGrid>
      <w:tr w:rsidR="00CC4B6F" w:rsidRPr="00080F03" w14:paraId="415A195B" w14:textId="7046580B" w:rsidTr="00CC4B6F">
        <w:trPr>
          <w:trHeight w:val="1701"/>
        </w:trPr>
        <w:tc>
          <w:tcPr>
            <w:tcW w:w="3010" w:type="dxa"/>
          </w:tcPr>
          <w:p w14:paraId="5A320371" w14:textId="56F531FC" w:rsidR="00CC4B6F" w:rsidRPr="00080F03" w:rsidRDefault="00CC4B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CD4C729" wp14:editId="02BC586A">
                  <wp:extent cx="1800000" cy="1800000"/>
                  <wp:effectExtent l="0" t="0" r="0" b="0"/>
                  <wp:docPr id="401118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1C45097C" w:rsidR="00CC4B6F" w:rsidRPr="00080F03" w:rsidRDefault="00CC4B6F" w:rsidP="00CC4B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Digital WE Days: conferenza specialistica virtuale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dal 22 al 25 aprile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4536" w:type="dxa"/>
          </w:tcPr>
          <w:p w14:paraId="40088A6D" w14:textId="69937C7B" w:rsidR="00CC4B6F" w:rsidRPr="00080F03" w:rsidRDefault="00CC4B6F" w:rsidP="00CC4B6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C0CC8CF" wp14:editId="71707819">
                  <wp:extent cx="2739837" cy="1800000"/>
                  <wp:effectExtent l="0" t="0" r="3810" b="0"/>
                  <wp:docPr id="7332179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5AC9B80" w14:textId="0958741F" w:rsidR="00CC4B6F" w:rsidRPr="00080F03" w:rsidRDefault="006E6393" w:rsidP="00CC4B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Nel corso dei WE Days esperti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Würth-Elektronik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 aziende partner terranno interventi su temi come sistemi di alimentazione e controllo</w:t>
            </w:r>
            <w:r w:rsidR="00EA137D">
              <w:rPr>
                <w:rFonts w:ascii="Arial" w:hAnsi="Arial"/>
                <w:b/>
                <w:sz w:val="18"/>
              </w:rPr>
              <w:t xml:space="preserve"> intelligenti</w:t>
            </w:r>
            <w:r>
              <w:rPr>
                <w:rFonts w:ascii="Arial" w:hAnsi="Arial"/>
                <w:b/>
                <w:sz w:val="18"/>
              </w:rPr>
              <w:t>, compatibilità elettromagnetica, elettromeccanica, wireless</w:t>
            </w:r>
            <w:r w:rsidR="008A7240">
              <w:rPr>
                <w:rFonts w:ascii="Arial" w:hAnsi="Arial"/>
                <w:b/>
                <w:sz w:val="18"/>
              </w:rPr>
              <w:t xml:space="preserve"> power</w:t>
            </w:r>
            <w:r>
              <w:rPr>
                <w:rFonts w:ascii="Arial" w:hAnsi="Arial"/>
                <w:b/>
                <w:sz w:val="18"/>
              </w:rPr>
              <w:t>, optoelettronica e PCB.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1A961B77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E62DFB" w14:textId="77777777" w:rsidR="004E053A" w:rsidRDefault="004E053A" w:rsidP="004E053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77EEE24" w14:textId="77777777" w:rsidR="004E053A" w:rsidRPr="004C0F82" w:rsidRDefault="004E053A" w:rsidP="004E053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B82D3F0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5097794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73D36FE" w14:textId="77777777" w:rsidR="004E053A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6284028" w14:textId="61321D2A" w:rsidR="004E053A" w:rsidRDefault="004E05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A95BDE8" w14:textId="77777777" w:rsidR="004E053A" w:rsidRPr="0077777E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22737A07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31D2A85" w14:textId="77777777" w:rsidR="004E053A" w:rsidRPr="00970FD9" w:rsidRDefault="004E053A" w:rsidP="004E053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0F51133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4A1A60B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86BF001" w14:textId="77777777" w:rsidR="004E053A" w:rsidRPr="00970FD9" w:rsidRDefault="004E053A" w:rsidP="004E053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E053A" w:rsidRPr="00625C04" w14:paraId="49C36469" w14:textId="77777777" w:rsidTr="00B840DB">
        <w:tc>
          <w:tcPr>
            <w:tcW w:w="3902" w:type="dxa"/>
            <w:shd w:val="clear" w:color="auto" w:fill="auto"/>
            <w:hideMark/>
          </w:tcPr>
          <w:p w14:paraId="4FE32171" w14:textId="77777777" w:rsidR="004E053A" w:rsidRPr="00970FD9" w:rsidRDefault="004E053A" w:rsidP="00B840D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786C60A" w14:textId="77777777" w:rsidR="004E053A" w:rsidRPr="00970FD9" w:rsidRDefault="004E053A" w:rsidP="00B840D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8684D3D" w14:textId="77777777" w:rsidR="004E053A" w:rsidRPr="0077777E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046814AD" w14:textId="77777777" w:rsidR="004E053A" w:rsidRPr="00625C04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7EDD976" w14:textId="77777777" w:rsidR="004E053A" w:rsidRPr="00625C04" w:rsidRDefault="004E053A" w:rsidP="00B840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ABC4893" w14:textId="77777777" w:rsidR="004E053A" w:rsidRPr="00970FD9" w:rsidRDefault="004E053A" w:rsidP="00B840D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4391EE5" w14:textId="77777777" w:rsidR="004E053A" w:rsidRPr="00970FD9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E631BD2" w14:textId="77777777" w:rsidR="004E053A" w:rsidRPr="00970FD9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B2F1EF5" w14:textId="77777777" w:rsidR="004E053A" w:rsidRPr="00625C04" w:rsidRDefault="004E053A" w:rsidP="00B840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7EFEDF4" w14:textId="77777777" w:rsidR="004E053A" w:rsidRPr="002C689E" w:rsidRDefault="004E053A" w:rsidP="004E053A">
      <w:pPr>
        <w:pStyle w:val="Textkrper"/>
        <w:spacing w:before="120" w:after="120" w:line="276" w:lineRule="auto"/>
      </w:pPr>
    </w:p>
    <w:p w14:paraId="54FC877A" w14:textId="77777777" w:rsidR="004E053A" w:rsidRDefault="004E053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4E053A" w:rsidSect="00374BEC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44C9" w14:textId="77777777" w:rsidR="00374BEC" w:rsidRDefault="00374BEC">
      <w:r>
        <w:separator/>
      </w:r>
    </w:p>
  </w:endnote>
  <w:endnote w:type="continuationSeparator" w:id="0">
    <w:p w14:paraId="102EEB6B" w14:textId="77777777" w:rsidR="00374BEC" w:rsidRDefault="0037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1CA3097E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981960">
      <w:rPr>
        <w:rFonts w:ascii="Arial" w:hAnsi="Arial" w:cs="Arial"/>
        <w:noProof/>
        <w:snapToGrid w:val="0"/>
        <w:sz w:val="16"/>
      </w:rPr>
      <w:t>WTH1PI1423_it.docx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25F7" w14:textId="77777777" w:rsidR="00374BEC" w:rsidRDefault="00374BEC">
      <w:r>
        <w:separator/>
      </w:r>
    </w:p>
  </w:footnote>
  <w:footnote w:type="continuationSeparator" w:id="0">
    <w:p w14:paraId="78C281EE" w14:textId="77777777" w:rsidR="00374BEC" w:rsidRDefault="0037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64982B4" w:rsidR="00AD41FF" w:rsidRDefault="00694FE7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298AD9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6D2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3D5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3440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180A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1A1D"/>
    <w:rsid w:val="00355E1C"/>
    <w:rsid w:val="00356C16"/>
    <w:rsid w:val="00357372"/>
    <w:rsid w:val="00362BAB"/>
    <w:rsid w:val="00366479"/>
    <w:rsid w:val="003668D1"/>
    <w:rsid w:val="0037012B"/>
    <w:rsid w:val="00372533"/>
    <w:rsid w:val="00374BEC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4FF7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466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053A"/>
    <w:rsid w:val="004E3A3C"/>
    <w:rsid w:val="004E582D"/>
    <w:rsid w:val="004F1218"/>
    <w:rsid w:val="004F3782"/>
    <w:rsid w:val="004F387D"/>
    <w:rsid w:val="004F4AA4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51F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4FE7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4BEA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6393"/>
    <w:rsid w:val="006F1ECD"/>
    <w:rsid w:val="006F24AB"/>
    <w:rsid w:val="006F44B9"/>
    <w:rsid w:val="006F5B78"/>
    <w:rsid w:val="006F74C8"/>
    <w:rsid w:val="006F77BD"/>
    <w:rsid w:val="006F7871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C3E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67A1B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6180"/>
    <w:rsid w:val="00837EBF"/>
    <w:rsid w:val="00840B24"/>
    <w:rsid w:val="008510A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BCF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7240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960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4F60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17B9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0B7C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652BE"/>
    <w:rsid w:val="00C70245"/>
    <w:rsid w:val="00C71265"/>
    <w:rsid w:val="00C7439C"/>
    <w:rsid w:val="00C8403A"/>
    <w:rsid w:val="00C87944"/>
    <w:rsid w:val="00C9372B"/>
    <w:rsid w:val="00C9434E"/>
    <w:rsid w:val="00CA5D29"/>
    <w:rsid w:val="00CB06BF"/>
    <w:rsid w:val="00CB56BA"/>
    <w:rsid w:val="00CB6417"/>
    <w:rsid w:val="00CB765C"/>
    <w:rsid w:val="00CC1740"/>
    <w:rsid w:val="00CC1D85"/>
    <w:rsid w:val="00CC318F"/>
    <w:rsid w:val="00CC31B8"/>
    <w:rsid w:val="00CC4B6F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37D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183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CBF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4BBE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htcm.de/press-releases/wuert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-online.com/digital-we-day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-online.com/digital-we-day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4c430-4547-4dd1-b25a-7f06a67b51e1" xsi:nil="true"/>
    <lcf76f155ced4ddcb4097134ff3c332f xmlns="ee39bad7-dc63-4c6a-9c31-69d7b2e40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3EFF2C261AB45A332CCF02D65E990" ma:contentTypeVersion="12" ma:contentTypeDescription="Ein neues Dokument erstellen." ma:contentTypeScope="" ma:versionID="4c2cfea140359498f1f9c535073dca97">
  <xsd:schema xmlns:xsd="http://www.w3.org/2001/XMLSchema" xmlns:xs="http://www.w3.org/2001/XMLSchema" xmlns:p="http://schemas.microsoft.com/office/2006/metadata/properties" xmlns:ns2="ee39bad7-dc63-4c6a-9c31-69d7b2e4094e" xmlns:ns3="13d4c430-4547-4dd1-b25a-7f06a67b51e1" targetNamespace="http://schemas.microsoft.com/office/2006/metadata/properties" ma:root="true" ma:fieldsID="53547651ee29a0bd3fdadcf34df7da46" ns2:_="" ns3:_="">
    <xsd:import namespace="ee39bad7-dc63-4c6a-9c31-69d7b2e4094e"/>
    <xsd:import namespace="13d4c430-4547-4dd1-b25a-7f06a67b5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9bad7-dc63-4c6a-9c31-69d7b2e40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4c430-4547-4dd1-b25a-7f06a67b51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a9031b-849c-4988-988d-59a2c92caaf3}" ma:internalName="TaxCatchAll" ma:showField="CatchAllData" ma:web="13d4c430-4547-4dd1-b25a-7f06a67b5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45234-4000-40CB-9E65-4BC66DCEC840}">
  <ds:schemaRefs>
    <ds:schemaRef ds:uri="http://schemas.microsoft.com/office/2006/metadata/properties"/>
    <ds:schemaRef ds:uri="http://schemas.microsoft.com/office/infopath/2007/PartnerControls"/>
    <ds:schemaRef ds:uri="13d4c430-4547-4dd1-b25a-7f06a67b51e1"/>
    <ds:schemaRef ds:uri="ee39bad7-dc63-4c6a-9c31-69d7b2e4094e"/>
  </ds:schemaRefs>
</ds:datastoreItem>
</file>

<file path=customXml/itemProps3.xml><?xml version="1.0" encoding="utf-8"?>
<ds:datastoreItem xmlns:ds="http://schemas.openxmlformats.org/officeDocument/2006/customXml" ds:itemID="{EE921BAE-504C-465B-ACDA-41B9D395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9bad7-dc63-4c6a-9c31-69d7b2e4094e"/>
    <ds:schemaRef ds:uri="13d4c430-4547-4dd1-b25a-7f06a67b5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D99DF-AFC3-4A6D-8FE9-6E346FCE9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4371</Characters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4996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2024-03-19T08:20:00Z</dcterms:created>
  <dcterms:modified xsi:type="dcterms:W3CDTF">2024-03-26T08:10:00Z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0x0101000EB3EFF2C261AB45A332CCF02D65E990</vt:lpwstr>
  </property>
</Properties>
</file>