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B890F" w14:textId="77777777" w:rsidR="00914655" w:rsidRDefault="004C5EEB">
      <w:pPr>
        <w:pStyle w:val="berschrift1"/>
        <w:spacing w:before="720" w:after="720" w:line="260" w:lineRule="exact"/>
        <w:rPr>
          <w:sz w:val="20"/>
        </w:rPr>
      </w:pPr>
      <w:r>
        <w:rPr>
          <w:sz w:val="20"/>
        </w:rPr>
        <w:t>COMUNICATO STAMPA</w:t>
      </w:r>
    </w:p>
    <w:p w14:paraId="3305C8A3" w14:textId="77777777" w:rsidR="00914655" w:rsidRDefault="004C5EEB">
      <w:pPr>
        <w:pStyle w:val="Kopfzeile"/>
        <w:tabs>
          <w:tab w:val="clear" w:pos="4536"/>
          <w:tab w:val="clear" w:pos="9072"/>
        </w:tabs>
        <w:spacing w:before="120" w:after="120" w:line="360" w:lineRule="exact"/>
        <w:outlineLvl w:val="0"/>
        <w:rPr>
          <w:rFonts w:ascii="Arial" w:hAnsi="Arial" w:cs="Arial"/>
          <w:b/>
          <w:bCs/>
        </w:rPr>
      </w:pPr>
      <w:proofErr w:type="spellStart"/>
      <w:r>
        <w:rPr>
          <w:rFonts w:ascii="Arial" w:hAnsi="Arial"/>
          <w:b/>
        </w:rPr>
        <w:t>Würth</w:t>
      </w:r>
      <w:proofErr w:type="spellEnd"/>
      <w:r>
        <w:rPr>
          <w:rFonts w:ascii="Arial" w:hAnsi="Arial"/>
          <w:b/>
        </w:rPr>
        <w:t xml:space="preserve"> </w:t>
      </w:r>
      <w:proofErr w:type="spellStart"/>
      <w:r>
        <w:rPr>
          <w:rFonts w:ascii="Arial" w:hAnsi="Arial"/>
          <w:b/>
        </w:rPr>
        <w:t>Elektronik</w:t>
      </w:r>
      <w:proofErr w:type="spellEnd"/>
      <w:r>
        <w:rPr>
          <w:rFonts w:ascii="Arial" w:hAnsi="Arial"/>
          <w:b/>
        </w:rPr>
        <w:t xml:space="preserve"> offre resistori resistenti allo zolfo</w:t>
      </w:r>
    </w:p>
    <w:p w14:paraId="7FEED3ED" w14:textId="77777777" w:rsidR="00914655" w:rsidRDefault="004C5EEB">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Argento annerito: un problema non solo estetico </w:t>
      </w:r>
    </w:p>
    <w:p w14:paraId="08452C94" w14:textId="38726523" w:rsidR="00914655" w:rsidRDefault="004C5EEB">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(Germania),</w:t>
      </w:r>
      <w:r w:rsidR="003E79BA">
        <w:rPr>
          <w:rFonts w:ascii="Arial" w:hAnsi="Arial"/>
          <w:color w:val="000000"/>
        </w:rPr>
        <w:t xml:space="preserve"> </w:t>
      </w:r>
      <w:r w:rsidR="003E79BA" w:rsidRPr="003E79BA">
        <w:rPr>
          <w:rFonts w:ascii="Arial" w:hAnsi="Arial"/>
          <w:color w:val="000000"/>
        </w:rPr>
        <w:t>4</w:t>
      </w:r>
      <w:r w:rsidR="003E79BA">
        <w:rPr>
          <w:rFonts w:ascii="Arial" w:hAnsi="Arial"/>
          <w:color w:val="000000"/>
        </w:rPr>
        <w:t xml:space="preserve"> a</w:t>
      </w:r>
      <w:r w:rsidR="003E79BA" w:rsidRPr="003E79BA">
        <w:rPr>
          <w:rFonts w:ascii="Arial" w:hAnsi="Arial"/>
          <w:color w:val="000000"/>
        </w:rPr>
        <w:t>prile 2024</w:t>
      </w:r>
      <w:r>
        <w:rPr>
          <w:rFonts w:ascii="Arial" w:hAnsi="Arial"/>
          <w:color w:val="000000"/>
        </w:rPr>
        <w:t xml:space="preserve"> – Con la denominazione </w:t>
      </w:r>
      <w:hyperlink r:id="rId8" w:history="1">
        <w:r>
          <w:rPr>
            <w:rStyle w:val="Hyperlink"/>
            <w:rFonts w:ascii="Arial" w:hAnsi="Arial"/>
          </w:rPr>
          <w:t>resistori anti-</w:t>
        </w:r>
        <w:proofErr w:type="spellStart"/>
        <w:r w:rsidR="00C277F0">
          <w:rPr>
            <w:rStyle w:val="Hyperlink"/>
            <w:rFonts w:ascii="Arial" w:hAnsi="Arial"/>
          </w:rPr>
          <w:t>sulfur</w:t>
        </w:r>
        <w:proofErr w:type="spellEnd"/>
        <w:r>
          <w:rPr>
            <w:rStyle w:val="Hyperlink"/>
            <w:rFonts w:ascii="Arial" w:hAnsi="Arial"/>
          </w:rPr>
          <w:t xml:space="preserve"> WRIS-RSKS</w:t>
        </w:r>
      </w:hyperlink>
      <w:r>
        <w:rPr>
          <w:rFonts w:ascii="Arial" w:hAnsi="Arial"/>
          <w:color w:val="000000"/>
        </w:rPr>
        <w:t xml:space="preserve">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presenta una serie di oltre 500 resistori che si contraddistinguono per la loro resistenza allo zolfo. Il range di prodotti è rivolto a produttori di elettronica di lunga durata per applicazioni in cui può verificarsi l'esposizione a composti solfati. Sono compresi il settore dei trasporti, l'estrazione mineraria, le raffinerie, il settore agricolo, l'industria chimica o la lavorazione di metalli.</w:t>
      </w:r>
    </w:p>
    <w:p w14:paraId="60CBD872" w14:textId="1D2E9212" w:rsidR="00914655" w:rsidRDefault="004C5EEB">
      <w:pPr>
        <w:pStyle w:val="Textkrper"/>
        <w:spacing w:before="120" w:after="120" w:line="260" w:lineRule="exact"/>
        <w:jc w:val="both"/>
        <w:rPr>
          <w:rFonts w:ascii="Arial" w:hAnsi="Arial"/>
          <w:b w:val="0"/>
          <w:bCs w:val="0"/>
          <w:color w:val="000000"/>
        </w:rPr>
      </w:pPr>
      <w:r>
        <w:rPr>
          <w:rFonts w:ascii="Arial" w:hAnsi="Arial"/>
          <w:b w:val="0"/>
          <w:color w:val="000000"/>
        </w:rPr>
        <w:t>Per i contatti dei resistori viene utilizzato argento, in quanto unisce massima conduttività elettrica e termica e resistenza alla formazione di ossidi. Tuttavia, nei resistori tradizionali che si trovano in ambienti ad alto tenore di zolfo l'argento degli elettrodi interni può produrre una reazione in solfuro di argento. Ciò produce effetti negativi sulla conduttività e in casi individuali può anche portare al guasto del componente. Nei resistori anti-</w:t>
      </w:r>
      <w:proofErr w:type="spellStart"/>
      <w:r w:rsidR="00C277F0">
        <w:rPr>
          <w:rFonts w:ascii="Arial" w:hAnsi="Arial"/>
          <w:b w:val="0"/>
          <w:color w:val="000000"/>
        </w:rPr>
        <w:t>sulfur</w:t>
      </w:r>
      <w:proofErr w:type="spellEnd"/>
      <w:r>
        <w:rPr>
          <w:rFonts w:ascii="Arial" w:hAnsi="Arial"/>
          <w:b w:val="0"/>
          <w:color w:val="000000"/>
        </w:rPr>
        <w:t xml:space="preserve"> di </w:t>
      </w:r>
      <w:proofErr w:type="spellStart"/>
      <w:r>
        <w:rPr>
          <w:rFonts w:ascii="Arial" w:hAnsi="Arial"/>
          <w:b w:val="0"/>
          <w:color w:val="000000"/>
        </w:rPr>
        <w:t>Würth</w:t>
      </w:r>
      <w:proofErr w:type="spellEnd"/>
      <w:r>
        <w:rPr>
          <w:rFonts w:ascii="Arial" w:hAnsi="Arial"/>
          <w:b w:val="0"/>
          <w:color w:val="000000"/>
        </w:rPr>
        <w:t xml:space="preserve"> </w:t>
      </w:r>
      <w:proofErr w:type="spellStart"/>
      <w:r>
        <w:rPr>
          <w:rFonts w:ascii="Arial" w:hAnsi="Arial"/>
          <w:b w:val="0"/>
          <w:color w:val="000000"/>
        </w:rPr>
        <w:t>Elektronik</w:t>
      </w:r>
      <w:proofErr w:type="spellEnd"/>
      <w:r>
        <w:rPr>
          <w:rFonts w:ascii="Arial" w:hAnsi="Arial"/>
          <w:b w:val="0"/>
          <w:color w:val="000000"/>
        </w:rPr>
        <w:t xml:space="preserve"> uno strato supplementare in lega di nichel-cromo protegge l'elettrodo a base di argento dal contatto con gas a base di zolfo.</w:t>
      </w:r>
    </w:p>
    <w:p w14:paraId="073B6D7A" w14:textId="65CDF4EC" w:rsidR="00914655" w:rsidRDefault="004C5EEB">
      <w:pPr>
        <w:pStyle w:val="Textkrper"/>
        <w:spacing w:before="120" w:after="120" w:line="260" w:lineRule="exact"/>
        <w:jc w:val="both"/>
        <w:rPr>
          <w:rFonts w:ascii="Arial" w:hAnsi="Arial"/>
          <w:b w:val="0"/>
          <w:bCs w:val="0"/>
          <w:color w:val="000000"/>
        </w:rPr>
      </w:pPr>
      <w:r>
        <w:rPr>
          <w:rFonts w:ascii="Arial" w:hAnsi="Arial"/>
          <w:b w:val="0"/>
          <w:color w:val="000000"/>
        </w:rPr>
        <w:t>La resistenza allo zolfo dei resistori concepiti per un'affidabilità a lungo termine e condizioni gravose è testata</w:t>
      </w:r>
      <w:r w:rsidR="0065279C">
        <w:rPr>
          <w:rFonts w:ascii="Arial" w:hAnsi="Arial"/>
          <w:b w:val="0"/>
          <w:color w:val="000000"/>
        </w:rPr>
        <w:t xml:space="preserve"> </w:t>
      </w:r>
      <w:r>
        <w:rPr>
          <w:rFonts w:ascii="Arial" w:hAnsi="Arial"/>
          <w:b w:val="0"/>
          <w:color w:val="000000"/>
        </w:rPr>
        <w:t xml:space="preserve">in conformità </w:t>
      </w:r>
      <w:proofErr w:type="spellStart"/>
      <w:r>
        <w:rPr>
          <w:rFonts w:ascii="Arial" w:hAnsi="Arial"/>
          <w:b w:val="0"/>
          <w:color w:val="000000"/>
        </w:rPr>
        <w:t>allo</w:t>
      </w:r>
      <w:proofErr w:type="spellEnd"/>
      <w:r>
        <w:rPr>
          <w:rFonts w:ascii="Arial" w:hAnsi="Arial"/>
          <w:b w:val="0"/>
          <w:color w:val="000000"/>
        </w:rPr>
        <w:t xml:space="preserve"> standard ASTM B-8</w:t>
      </w:r>
      <w:r w:rsidR="00055465">
        <w:rPr>
          <w:rFonts w:ascii="Arial" w:hAnsi="Arial"/>
          <w:b w:val="0"/>
          <w:color w:val="000000"/>
        </w:rPr>
        <w:t>09. La temperatura di esercizio</w:t>
      </w:r>
      <w:r>
        <w:rPr>
          <w:rFonts w:ascii="Arial" w:hAnsi="Arial"/>
          <w:b w:val="0"/>
          <w:color w:val="000000"/>
        </w:rPr>
        <w:t xml:space="preserve"> va da -55°C a +155°C. I componenti in tecnologia SMT sono disponibili con valori di resistenza da 1</w:t>
      </w:r>
      <w:r w:rsidR="00055465">
        <w:rPr>
          <w:rFonts w:ascii="Arial" w:hAnsi="Arial"/>
          <w:b w:val="0"/>
          <w:color w:val="000000"/>
        </w:rPr>
        <w:t> </w:t>
      </w:r>
      <w:r>
        <w:rPr>
          <w:rFonts w:ascii="Arial" w:hAnsi="Arial"/>
          <w:b w:val="0"/>
          <w:color w:val="000000"/>
        </w:rPr>
        <w:t>Ω a 10</w:t>
      </w:r>
      <w:r w:rsidR="00055465">
        <w:rPr>
          <w:rFonts w:ascii="Arial" w:hAnsi="Arial"/>
          <w:b w:val="0"/>
          <w:color w:val="000000"/>
        </w:rPr>
        <w:t> </w:t>
      </w:r>
      <w:r>
        <w:rPr>
          <w:rFonts w:ascii="Arial" w:hAnsi="Arial"/>
          <w:b w:val="0"/>
          <w:color w:val="000000"/>
        </w:rPr>
        <w:t xml:space="preserve">MΩ, coefficienti di temperatura </w:t>
      </w:r>
      <w:r w:rsidR="00F13507">
        <w:rPr>
          <w:rFonts w:ascii="Arial" w:hAnsi="Arial"/>
          <w:b w:val="0"/>
          <w:color w:val="000000"/>
        </w:rPr>
        <w:t xml:space="preserve">di </w:t>
      </w:r>
      <w:r>
        <w:rPr>
          <w:rFonts w:ascii="Arial" w:hAnsi="Arial"/>
          <w:b w:val="0"/>
          <w:color w:val="000000"/>
        </w:rPr>
        <w:t>±100, ±200 e -200~+400</w:t>
      </w:r>
      <w:r w:rsidR="00055465">
        <w:rPr>
          <w:rFonts w:ascii="Arial" w:hAnsi="Arial"/>
          <w:b w:val="0"/>
          <w:color w:val="000000"/>
        </w:rPr>
        <w:t> </w:t>
      </w:r>
      <w:r>
        <w:rPr>
          <w:rFonts w:ascii="Arial" w:hAnsi="Arial"/>
          <w:b w:val="0"/>
          <w:color w:val="000000"/>
        </w:rPr>
        <w:t>ppm/°C, tolleranz</w:t>
      </w:r>
      <w:r w:rsidR="00F13507">
        <w:rPr>
          <w:rFonts w:ascii="Arial" w:hAnsi="Arial"/>
          <w:b w:val="0"/>
          <w:color w:val="000000"/>
        </w:rPr>
        <w:t>e</w:t>
      </w:r>
      <w:r>
        <w:rPr>
          <w:rFonts w:ascii="Arial" w:hAnsi="Arial"/>
          <w:b w:val="0"/>
          <w:color w:val="000000"/>
        </w:rPr>
        <w:t xml:space="preserve"> alla resistenza </w:t>
      </w:r>
      <w:r w:rsidR="00F13507">
        <w:rPr>
          <w:rFonts w:ascii="Arial" w:hAnsi="Arial"/>
          <w:b w:val="0"/>
          <w:color w:val="000000"/>
        </w:rPr>
        <w:t xml:space="preserve">di </w:t>
      </w:r>
      <w:r>
        <w:rPr>
          <w:rFonts w:ascii="Arial" w:hAnsi="Arial"/>
          <w:b w:val="0"/>
          <w:color w:val="000000"/>
        </w:rPr>
        <w:t>±1</w:t>
      </w:r>
      <w:r w:rsidR="00055465">
        <w:rPr>
          <w:rFonts w:ascii="Arial" w:hAnsi="Arial"/>
          <w:b w:val="0"/>
          <w:color w:val="000000"/>
        </w:rPr>
        <w:t> </w:t>
      </w:r>
      <w:r>
        <w:rPr>
          <w:rFonts w:ascii="Arial" w:hAnsi="Arial"/>
          <w:b w:val="0"/>
          <w:color w:val="000000"/>
        </w:rPr>
        <w:t>% e ±5</w:t>
      </w:r>
      <w:r w:rsidR="00055465">
        <w:rPr>
          <w:rFonts w:ascii="Arial" w:hAnsi="Arial"/>
          <w:b w:val="0"/>
          <w:color w:val="000000"/>
        </w:rPr>
        <w:t> </w:t>
      </w:r>
      <w:r>
        <w:rPr>
          <w:rFonts w:ascii="Arial" w:hAnsi="Arial"/>
          <w:b w:val="0"/>
          <w:color w:val="000000"/>
        </w:rPr>
        <w:t>% e potenze nominali da 0,1 fino a 0,5 W.</w:t>
      </w:r>
    </w:p>
    <w:p w14:paraId="0DE38F8E" w14:textId="65A73A0A" w:rsidR="00914655" w:rsidRDefault="004C5EEB">
      <w:pPr>
        <w:pStyle w:val="Textkrper"/>
        <w:spacing w:before="120" w:after="120" w:line="260" w:lineRule="exact"/>
        <w:jc w:val="both"/>
        <w:rPr>
          <w:rFonts w:ascii="Arial" w:hAnsi="Arial"/>
          <w:b w:val="0"/>
          <w:bCs w:val="0"/>
          <w:color w:val="000000"/>
        </w:rPr>
      </w:pPr>
      <w:r>
        <w:rPr>
          <w:rFonts w:ascii="Arial" w:hAnsi="Arial"/>
          <w:b w:val="0"/>
          <w:color w:val="000000"/>
        </w:rPr>
        <w:t xml:space="preserve">247 varianti di resistori resistenti allo zolfo a </w:t>
      </w:r>
      <w:proofErr w:type="spellStart"/>
      <w:r w:rsidR="00C277F0">
        <w:rPr>
          <w:rFonts w:ascii="Arial" w:hAnsi="Arial"/>
          <w:b w:val="0"/>
          <w:color w:val="000000"/>
        </w:rPr>
        <w:t>thick</w:t>
      </w:r>
      <w:proofErr w:type="spellEnd"/>
      <w:r w:rsidR="00C277F0">
        <w:rPr>
          <w:rFonts w:ascii="Arial" w:hAnsi="Arial"/>
          <w:b w:val="0"/>
          <w:color w:val="000000"/>
        </w:rPr>
        <w:t xml:space="preserve"> film </w:t>
      </w:r>
      <w:r>
        <w:rPr>
          <w:rFonts w:ascii="Arial" w:hAnsi="Arial"/>
          <w:b w:val="0"/>
          <w:color w:val="000000"/>
        </w:rPr>
        <w:t xml:space="preserve">di </w:t>
      </w:r>
      <w:proofErr w:type="spellStart"/>
      <w:r>
        <w:rPr>
          <w:rFonts w:ascii="Arial" w:hAnsi="Arial"/>
          <w:b w:val="0"/>
          <w:color w:val="000000"/>
        </w:rPr>
        <w:t>Würth</w:t>
      </w:r>
      <w:proofErr w:type="spellEnd"/>
      <w:r>
        <w:rPr>
          <w:rFonts w:ascii="Arial" w:hAnsi="Arial"/>
          <w:b w:val="0"/>
          <w:color w:val="000000"/>
        </w:rPr>
        <w:t xml:space="preserve"> </w:t>
      </w:r>
      <w:proofErr w:type="spellStart"/>
      <w:r>
        <w:rPr>
          <w:rFonts w:ascii="Arial" w:hAnsi="Arial"/>
          <w:b w:val="0"/>
          <w:color w:val="000000"/>
        </w:rPr>
        <w:t>Elektronik</w:t>
      </w:r>
      <w:proofErr w:type="spellEnd"/>
      <w:r>
        <w:rPr>
          <w:rFonts w:ascii="Arial" w:hAnsi="Arial"/>
          <w:b w:val="0"/>
          <w:color w:val="000000"/>
        </w:rPr>
        <w:t xml:space="preserve"> sono disponibili a magazzino senza limite minimo d'ordine come articoli standard, mentre altri 260 tipi vengono prodotti su ordinazione. </w:t>
      </w:r>
      <w:r w:rsidR="00865A35" w:rsidRPr="00865A35">
        <w:t xml:space="preserve"> </w:t>
      </w:r>
      <w:r w:rsidR="00865A35">
        <w:rPr>
          <w:rFonts w:ascii="Arial" w:hAnsi="Arial"/>
          <w:b w:val="0"/>
          <w:color w:val="000000"/>
        </w:rPr>
        <w:t>Vengono offerte le dimensioni</w:t>
      </w:r>
      <w:r w:rsidR="00865A35" w:rsidRPr="00865A35">
        <w:rPr>
          <w:rFonts w:ascii="Arial" w:hAnsi="Arial"/>
          <w:b w:val="0"/>
          <w:color w:val="000000"/>
        </w:rPr>
        <w:t xml:space="preserve"> 0402, 0603, 0805, 1206 </w:t>
      </w:r>
      <w:r w:rsidR="00865A35">
        <w:rPr>
          <w:rFonts w:ascii="Arial" w:hAnsi="Arial"/>
          <w:b w:val="0"/>
          <w:color w:val="000000"/>
        </w:rPr>
        <w:t>e</w:t>
      </w:r>
      <w:r w:rsidR="00865A35" w:rsidRPr="00865A35">
        <w:rPr>
          <w:rFonts w:ascii="Arial" w:hAnsi="Arial"/>
          <w:b w:val="0"/>
          <w:color w:val="000000"/>
        </w:rPr>
        <w:t xml:space="preserve"> 1210</w:t>
      </w:r>
      <w:r w:rsidR="00865A35">
        <w:rPr>
          <w:rFonts w:ascii="Arial" w:hAnsi="Arial"/>
          <w:b w:val="0"/>
          <w:color w:val="000000"/>
        </w:rPr>
        <w:t>.</w:t>
      </w:r>
    </w:p>
    <w:p w14:paraId="2274DA31" w14:textId="77777777" w:rsidR="00E74B63" w:rsidRPr="00970FD9" w:rsidRDefault="00E74B63" w:rsidP="00E74B63">
      <w:pPr>
        <w:pStyle w:val="Textkrper"/>
        <w:spacing w:before="120" w:after="120" w:line="260" w:lineRule="exact"/>
        <w:jc w:val="both"/>
        <w:rPr>
          <w:rFonts w:ascii="Arial" w:hAnsi="Arial"/>
          <w:b w:val="0"/>
          <w:bCs w:val="0"/>
        </w:rPr>
      </w:pPr>
    </w:p>
    <w:p w14:paraId="77E34896" w14:textId="77777777" w:rsidR="00E74B63" w:rsidRPr="00970FD9" w:rsidRDefault="00E74B63" w:rsidP="00E74B63">
      <w:pPr>
        <w:pStyle w:val="PITextkrper"/>
        <w:pBdr>
          <w:top w:val="single" w:sz="4" w:space="1" w:color="auto"/>
        </w:pBdr>
        <w:spacing w:before="240"/>
        <w:rPr>
          <w:b/>
          <w:sz w:val="18"/>
          <w:szCs w:val="18"/>
        </w:rPr>
      </w:pPr>
    </w:p>
    <w:p w14:paraId="6564AAEF" w14:textId="77777777" w:rsidR="00E74B63" w:rsidRPr="00970FD9" w:rsidRDefault="00E74B63" w:rsidP="00E74B63">
      <w:pPr>
        <w:spacing w:after="120" w:line="280" w:lineRule="exact"/>
        <w:rPr>
          <w:rFonts w:ascii="Arial" w:hAnsi="Arial" w:cs="Arial"/>
          <w:b/>
          <w:bCs/>
          <w:sz w:val="18"/>
          <w:szCs w:val="18"/>
        </w:rPr>
      </w:pPr>
      <w:r w:rsidRPr="00970FD9">
        <w:rPr>
          <w:rFonts w:ascii="Arial" w:hAnsi="Arial"/>
          <w:b/>
          <w:sz w:val="18"/>
        </w:rPr>
        <w:t>Immagini disponibili</w:t>
      </w:r>
    </w:p>
    <w:p w14:paraId="61FE8A2F" w14:textId="77777777" w:rsidR="00E74B63" w:rsidRPr="00970FD9" w:rsidRDefault="00E74B63" w:rsidP="00E74B63">
      <w:pPr>
        <w:spacing w:after="120" w:line="280" w:lineRule="exact"/>
        <w:rPr>
          <w:b/>
          <w:sz w:val="18"/>
          <w:szCs w:val="18"/>
        </w:rPr>
      </w:pPr>
      <w:r w:rsidRPr="00970FD9">
        <w:rPr>
          <w:rFonts w:ascii="Arial" w:hAnsi="Arial"/>
          <w:sz w:val="18"/>
        </w:rPr>
        <w:t>Le seguenti immagini possono essere scaricate da internet e stampate:</w:t>
      </w:r>
      <w:r w:rsidRPr="00970FD9">
        <w:t xml:space="preserve"> </w:t>
      </w:r>
      <w:hyperlink r:id="rId9" w:history="1">
        <w:r w:rsidRPr="00970FD9">
          <w:rPr>
            <w:rStyle w:val="Hyperlink"/>
            <w:rFonts w:ascii="Arial" w:hAnsi="Arial" w:cs="Arial"/>
            <w:sz w:val="18"/>
            <w:szCs w:val="18"/>
          </w:rPr>
          <w:t>https://kk.htcm.de/press-releases/wuerth/</w:t>
        </w:r>
      </w:hyperlink>
    </w:p>
    <w:p w14:paraId="5786D949" w14:textId="77777777" w:rsidR="00914655" w:rsidRDefault="00914655">
      <w:pPr>
        <w:spacing w:after="120" w:line="280" w:lineRule="exact"/>
        <w:rPr>
          <w:rFonts w:ascii="Arial" w:hAnsi="Arial" w:cs="Arial"/>
          <w:sz w:val="18"/>
          <w:szCs w:val="18"/>
        </w:rPr>
      </w:pPr>
    </w:p>
    <w:p w14:paraId="3928029F" w14:textId="77777777" w:rsidR="00E74B63" w:rsidRDefault="00E74B63">
      <w:pPr>
        <w:spacing w:after="120" w:line="280" w:lineRule="exact"/>
        <w:rPr>
          <w:rFonts w:ascii="Arial" w:hAnsi="Arial" w:cs="Arial"/>
          <w:sz w:val="18"/>
          <w:szCs w:val="18"/>
        </w:rPr>
      </w:pPr>
    </w:p>
    <w:p w14:paraId="4FB7FFBF" w14:textId="77777777" w:rsidR="00E74B63" w:rsidRDefault="00E74B63">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914655" w14:paraId="4ADDE4E4" w14:textId="77777777">
        <w:trPr>
          <w:trHeight w:val="1701"/>
        </w:trPr>
        <w:tc>
          <w:tcPr>
            <w:tcW w:w="3510" w:type="dxa"/>
          </w:tcPr>
          <w:p w14:paraId="6B4AA44D" w14:textId="77777777" w:rsidR="00914655" w:rsidRPr="00C66E49" w:rsidRDefault="004C5EEB">
            <w:pPr>
              <w:pStyle w:val="txt"/>
              <w:rPr>
                <w:b/>
                <w:bCs/>
                <w:sz w:val="18"/>
              </w:rPr>
            </w:pPr>
            <w:r>
              <w:rPr>
                <w:b/>
              </w:rPr>
              <w:br/>
            </w:r>
            <w:r>
              <w:rPr>
                <w:noProof/>
                <w:lang w:val="de-DE"/>
              </w:rPr>
              <w:drawing>
                <wp:inline distT="0" distB="0" distL="0" distR="0" wp14:anchorId="2D55F32A" wp14:editId="555E4D00">
                  <wp:extent cx="2115185" cy="1478915"/>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t="15247" b="15277"/>
                          <a:stretch>
                            <a:fillRect/>
                          </a:stretch>
                        </pic:blipFill>
                        <pic:spPr bwMode="auto">
                          <a:xfrm>
                            <a:off x="0" y="0"/>
                            <a:ext cx="2115185" cy="1478915"/>
                          </a:xfrm>
                          <a:prstGeom prst="rect">
                            <a:avLst/>
                          </a:prstGeom>
                          <a:noFill/>
                          <a:ln>
                            <a:noFill/>
                          </a:ln>
                        </pic:spPr>
                      </pic:pic>
                    </a:graphicData>
                  </a:graphic>
                </wp:inline>
              </w:drawing>
            </w:r>
            <w:r>
              <w:rPr>
                <w:b/>
                <w:sz w:val="18"/>
              </w:rPr>
              <w:br/>
            </w:r>
            <w:r>
              <w:rPr>
                <w:sz w:val="16"/>
              </w:rPr>
              <w:t xml:space="preserve">Foto di: </w:t>
            </w:r>
            <w:proofErr w:type="spellStart"/>
            <w:r>
              <w:rPr>
                <w:sz w:val="16"/>
              </w:rPr>
              <w:t>Würth</w:t>
            </w:r>
            <w:proofErr w:type="spellEnd"/>
            <w:r>
              <w:rPr>
                <w:sz w:val="16"/>
              </w:rPr>
              <w:t xml:space="preserve"> </w:t>
            </w:r>
            <w:proofErr w:type="spellStart"/>
            <w:r>
              <w:rPr>
                <w:sz w:val="16"/>
              </w:rPr>
              <w:t>Elektronik</w:t>
            </w:r>
            <w:proofErr w:type="spellEnd"/>
            <w:r>
              <w:rPr>
                <w:sz w:val="16"/>
              </w:rPr>
              <w:br/>
            </w:r>
            <w:r>
              <w:rPr>
                <w:sz w:val="16"/>
              </w:rPr>
              <w:br/>
            </w:r>
            <w:r>
              <w:rPr>
                <w:b/>
                <w:sz w:val="18"/>
              </w:rPr>
              <w:t xml:space="preserve">WRIS-RSKS è la denominazione per una nuova classe di resistori resistenti allo zolfo di </w:t>
            </w:r>
            <w:proofErr w:type="spellStart"/>
            <w:r>
              <w:rPr>
                <w:b/>
                <w:sz w:val="18"/>
              </w:rPr>
              <w:t>Würth</w:t>
            </w:r>
            <w:proofErr w:type="spellEnd"/>
            <w:r>
              <w:rPr>
                <w:b/>
                <w:sz w:val="18"/>
              </w:rPr>
              <w:t xml:space="preserve"> </w:t>
            </w:r>
            <w:proofErr w:type="spellStart"/>
            <w:r>
              <w:rPr>
                <w:b/>
                <w:sz w:val="18"/>
              </w:rPr>
              <w:t>Elektronik</w:t>
            </w:r>
            <w:proofErr w:type="spellEnd"/>
            <w:r>
              <w:rPr>
                <w:b/>
                <w:sz w:val="18"/>
              </w:rPr>
              <w:t xml:space="preserve"> </w:t>
            </w:r>
          </w:p>
        </w:tc>
        <w:tc>
          <w:tcPr>
            <w:tcW w:w="3510" w:type="dxa"/>
          </w:tcPr>
          <w:p w14:paraId="298E158F" w14:textId="4C69A0CE" w:rsidR="00914655" w:rsidRPr="00C66E49" w:rsidRDefault="004C5EEB">
            <w:pPr>
              <w:pStyle w:val="txt"/>
              <w:rPr>
                <w:b/>
                <w:bCs/>
                <w:sz w:val="18"/>
              </w:rPr>
            </w:pPr>
            <w:r>
              <w:rPr>
                <w:b/>
              </w:rPr>
              <w:br/>
            </w:r>
            <w:r>
              <w:rPr>
                <w:noProof/>
                <w:lang w:val="de-DE"/>
              </w:rPr>
              <w:drawing>
                <wp:inline distT="0" distB="0" distL="0" distR="0" wp14:anchorId="1DBCE26D" wp14:editId="724738E0">
                  <wp:extent cx="2154555" cy="144716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4555" cy="1447165"/>
                          </a:xfrm>
                          <a:prstGeom prst="rect">
                            <a:avLst/>
                          </a:prstGeom>
                          <a:noFill/>
                          <a:ln>
                            <a:noFill/>
                          </a:ln>
                        </pic:spPr>
                      </pic:pic>
                    </a:graphicData>
                  </a:graphic>
                </wp:inline>
              </w:drawing>
            </w:r>
            <w:r>
              <w:rPr>
                <w:sz w:val="16"/>
              </w:rPr>
              <w:t xml:space="preserve">Foto di: </w:t>
            </w:r>
            <w:proofErr w:type="spellStart"/>
            <w:r>
              <w:rPr>
                <w:sz w:val="16"/>
              </w:rPr>
              <w:t>Würth</w:t>
            </w:r>
            <w:proofErr w:type="spellEnd"/>
            <w:r>
              <w:rPr>
                <w:sz w:val="16"/>
              </w:rPr>
              <w:t xml:space="preserve"> </w:t>
            </w:r>
            <w:proofErr w:type="spellStart"/>
            <w:r>
              <w:rPr>
                <w:sz w:val="16"/>
              </w:rPr>
              <w:t>Elektronik</w:t>
            </w:r>
            <w:proofErr w:type="spellEnd"/>
            <w:r>
              <w:rPr>
                <w:sz w:val="16"/>
              </w:rPr>
              <w:br/>
            </w:r>
            <w:r>
              <w:rPr>
                <w:sz w:val="16"/>
              </w:rPr>
              <w:br/>
            </w:r>
            <w:r>
              <w:rPr>
                <w:b/>
                <w:sz w:val="18"/>
              </w:rPr>
              <w:t>Con la denominazione resistori anti-</w:t>
            </w:r>
            <w:proofErr w:type="spellStart"/>
            <w:r w:rsidR="00C277F0">
              <w:rPr>
                <w:b/>
                <w:sz w:val="18"/>
              </w:rPr>
              <w:t>sulfur</w:t>
            </w:r>
            <w:proofErr w:type="spellEnd"/>
            <w:r>
              <w:rPr>
                <w:b/>
                <w:sz w:val="18"/>
              </w:rPr>
              <w:t xml:space="preserve"> WRIS-RSKS </w:t>
            </w:r>
            <w:proofErr w:type="spellStart"/>
            <w:r>
              <w:rPr>
                <w:b/>
                <w:sz w:val="18"/>
              </w:rPr>
              <w:t>Würth</w:t>
            </w:r>
            <w:proofErr w:type="spellEnd"/>
            <w:r>
              <w:rPr>
                <w:b/>
                <w:sz w:val="18"/>
              </w:rPr>
              <w:t xml:space="preserve"> </w:t>
            </w:r>
            <w:proofErr w:type="spellStart"/>
            <w:r>
              <w:rPr>
                <w:b/>
                <w:sz w:val="18"/>
              </w:rPr>
              <w:t>Elektronik</w:t>
            </w:r>
            <w:proofErr w:type="spellEnd"/>
            <w:r>
              <w:rPr>
                <w:b/>
                <w:sz w:val="18"/>
              </w:rPr>
              <w:t xml:space="preserve"> presenta una serie di oltre 500 resistori che si contraddistingu</w:t>
            </w:r>
            <w:r w:rsidR="00AB33C8">
              <w:rPr>
                <w:b/>
                <w:sz w:val="18"/>
              </w:rPr>
              <w:t>e</w:t>
            </w:r>
            <w:r>
              <w:rPr>
                <w:b/>
                <w:sz w:val="18"/>
              </w:rPr>
              <w:t xml:space="preserve"> per la resistenza allo zolfo.</w:t>
            </w:r>
            <w:r>
              <w:rPr>
                <w:b/>
                <w:color w:val="auto"/>
                <w:sz w:val="18"/>
              </w:rPr>
              <w:br/>
            </w:r>
          </w:p>
        </w:tc>
      </w:tr>
    </w:tbl>
    <w:p w14:paraId="3DA2E5C8" w14:textId="77777777" w:rsidR="00914655" w:rsidRDefault="00914655" w:rsidP="00FE57E8">
      <w:pPr>
        <w:pStyle w:val="PITextkrper"/>
        <w:rPr>
          <w:b/>
          <w:bCs/>
          <w:sz w:val="18"/>
          <w:szCs w:val="18"/>
        </w:rPr>
      </w:pPr>
    </w:p>
    <w:p w14:paraId="295DA73C" w14:textId="77777777" w:rsidR="00E74B63" w:rsidRDefault="00E74B63" w:rsidP="00E74B63">
      <w:pPr>
        <w:pStyle w:val="Textkrper"/>
        <w:spacing w:before="120" w:after="120" w:line="260" w:lineRule="exact"/>
        <w:jc w:val="both"/>
        <w:rPr>
          <w:rFonts w:ascii="Arial" w:hAnsi="Arial"/>
          <w:b w:val="0"/>
          <w:bCs w:val="0"/>
        </w:rPr>
      </w:pPr>
    </w:p>
    <w:p w14:paraId="08E569EA" w14:textId="77777777" w:rsidR="00E74B63" w:rsidRPr="004C0F82" w:rsidRDefault="00E74B63" w:rsidP="00E74B63">
      <w:pPr>
        <w:pStyle w:val="PITextkrper"/>
        <w:pBdr>
          <w:top w:val="single" w:sz="4" w:space="1" w:color="auto"/>
        </w:pBdr>
        <w:spacing w:before="240"/>
        <w:rPr>
          <w:b/>
          <w:sz w:val="18"/>
          <w:szCs w:val="18"/>
          <w:lang w:val="de-DE"/>
        </w:rPr>
      </w:pPr>
    </w:p>
    <w:p w14:paraId="641CE390" w14:textId="77777777" w:rsidR="00E74B63" w:rsidRPr="00970FD9" w:rsidRDefault="00E74B63" w:rsidP="00E74B63">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t>
      </w:r>
      <w:proofErr w:type="spellStart"/>
      <w:r w:rsidRPr="00970FD9">
        <w:rPr>
          <w:rFonts w:ascii="Arial" w:hAnsi="Arial"/>
        </w:rPr>
        <w:t>Würth</w:t>
      </w:r>
      <w:proofErr w:type="spellEnd"/>
      <w:r w:rsidRPr="00970FD9">
        <w:rPr>
          <w:rFonts w:ascii="Arial" w:hAnsi="Arial"/>
        </w:rPr>
        <w:t xml:space="preserve"> </w:t>
      </w:r>
      <w:proofErr w:type="spellStart"/>
      <w:r w:rsidRPr="00970FD9">
        <w:rPr>
          <w:rFonts w:ascii="Arial" w:hAnsi="Arial"/>
        </w:rPr>
        <w:t>Elektronik</w:t>
      </w:r>
      <w:proofErr w:type="spellEnd"/>
      <w:r w:rsidRPr="00970FD9">
        <w:rPr>
          <w:rFonts w:ascii="Arial" w:hAnsi="Arial"/>
        </w:rPr>
        <w:t xml:space="preserve"> eiSos </w:t>
      </w:r>
    </w:p>
    <w:bookmarkEnd w:id="0"/>
    <w:p w14:paraId="4352F5F0" w14:textId="77777777" w:rsidR="00E74B63" w:rsidRPr="00970FD9" w:rsidRDefault="00E74B63" w:rsidP="00E74B63">
      <w:pPr>
        <w:pStyle w:val="Textkrper"/>
        <w:spacing w:before="120" w:after="120" w:line="276" w:lineRule="auto"/>
        <w:jc w:val="both"/>
        <w:rPr>
          <w:rFonts w:ascii="Arial" w:hAnsi="Arial"/>
          <w:b w:val="0"/>
        </w:rPr>
      </w:pPr>
      <w:r w:rsidRPr="00970FD9">
        <w:rPr>
          <w:rFonts w:ascii="Arial" w:hAnsi="Arial"/>
          <w:b w:val="0"/>
        </w:rPr>
        <w:t xml:space="preserve">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produttore di componenti elettronici ed elettromeccanici per il settore dell'elettronica e lo sviluppo delle tecnologie per soluzioni elettroniche orientate al futuro.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uno dei maggiori produttori europei di componenti passivi, attivo in 50 Paesi, con stabilimenti in Europa, Asia e America settentrionale che riforniscono una clientela sempre crescente a livello mondiale.</w:t>
      </w:r>
    </w:p>
    <w:p w14:paraId="60B1BDDF" w14:textId="77777777" w:rsidR="00E74B63" w:rsidRPr="0077777E" w:rsidRDefault="00E74B63" w:rsidP="00E74B63">
      <w:pPr>
        <w:pStyle w:val="Textkrper"/>
        <w:spacing w:before="120" w:after="120" w:line="276" w:lineRule="auto"/>
        <w:jc w:val="both"/>
        <w:rPr>
          <w:rFonts w:ascii="Arial" w:hAnsi="Arial"/>
          <w:b w:val="0"/>
        </w:rPr>
      </w:pPr>
      <w:r w:rsidRPr="00970FD9">
        <w:rPr>
          <w:rFonts w:ascii="Arial" w:hAnsi="Arial"/>
          <w:b w:val="0"/>
        </w:rPr>
        <w:t xml:space="preserve">La gamma di prodotti comprende componenti per la compatibilità elettromagnetica (CEM), induttori, trasformatori, componenti HF, varistori, condensatori, resistenze, quarzi, oscillatori, moduli d'alimentazione, bobine per il trasferimento wireless di potenza, LED, sensori, </w:t>
      </w:r>
      <w:r>
        <w:rPr>
          <w:rFonts w:ascii="Arial" w:hAnsi="Arial"/>
          <w:b w:val="0"/>
        </w:rPr>
        <w:t xml:space="preserve">moduli radio, </w:t>
      </w:r>
      <w:r w:rsidRPr="00970FD9">
        <w:rPr>
          <w:rFonts w:ascii="Arial" w:hAnsi="Arial"/>
          <w:b w:val="0"/>
        </w:rPr>
        <w:t>connettori, elementi per gli alimentatori di potenza, tasti e interruttori, tecnologia per la connessione, portafusibili e soluzioni per la trasmissione wireless dei dati.</w:t>
      </w:r>
      <w:r>
        <w:rPr>
          <w:rFonts w:ascii="Arial" w:hAnsi="Arial"/>
          <w:b w:val="0"/>
        </w:rPr>
        <w:t xml:space="preserve"> </w:t>
      </w:r>
      <w:r w:rsidRPr="0077777E">
        <w:rPr>
          <w:rFonts w:ascii="Arial" w:hAnsi="Arial"/>
          <w:b w:val="0"/>
        </w:rPr>
        <w:t>La gamma di prodotti è completata da soluzioni custom.</w:t>
      </w:r>
    </w:p>
    <w:p w14:paraId="1DCDEB02" w14:textId="77777777" w:rsidR="00E74B63" w:rsidRPr="00970FD9" w:rsidRDefault="00E74B63" w:rsidP="00E74B63">
      <w:pPr>
        <w:pStyle w:val="Textkrper"/>
        <w:spacing w:before="120" w:after="120" w:line="276" w:lineRule="auto"/>
        <w:jc w:val="both"/>
        <w:rPr>
          <w:rFonts w:ascii="Arial" w:hAnsi="Arial"/>
          <w:b w:val="0"/>
        </w:rPr>
      </w:pPr>
      <w:r w:rsidRPr="00970FD9">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7FBD5AC7" w14:textId="77777777" w:rsidR="00E74B63" w:rsidRPr="00970FD9" w:rsidRDefault="00E74B63" w:rsidP="00E74B63">
      <w:pPr>
        <w:pStyle w:val="Textkrper"/>
        <w:spacing w:before="120" w:after="120" w:line="276" w:lineRule="auto"/>
        <w:jc w:val="both"/>
        <w:rPr>
          <w:rFonts w:ascii="Arial" w:hAnsi="Arial"/>
          <w:b w:val="0"/>
        </w:rPr>
      </w:pPr>
      <w:bookmarkStart w:id="1" w:name="_Hlk39740582"/>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fa parte del gruppo </w:t>
      </w:r>
      <w:proofErr w:type="spellStart"/>
      <w:r w:rsidRPr="00970FD9">
        <w:rPr>
          <w:rFonts w:ascii="Arial" w:hAnsi="Arial"/>
          <w:b w:val="0"/>
        </w:rPr>
        <w:t>Würth</w:t>
      </w:r>
      <w:proofErr w:type="spellEnd"/>
      <w:r w:rsidRPr="00970FD9">
        <w:rPr>
          <w:rFonts w:ascii="Arial" w:hAnsi="Arial"/>
          <w:b w:val="0"/>
        </w:rPr>
        <w:t xml:space="preserve">, leader mondiale nell’ambito dello sviluppo, della produzione e della commercializzazione di materiale di montaggio e di fissaggio e offre impiego a </w:t>
      </w:r>
      <w:r>
        <w:rPr>
          <w:rFonts w:ascii="Arial" w:hAnsi="Arial"/>
          <w:b w:val="0"/>
        </w:rPr>
        <w:t>79</w:t>
      </w:r>
      <w:r w:rsidRPr="00970FD9">
        <w:rPr>
          <w:rFonts w:ascii="Arial" w:hAnsi="Arial"/>
          <w:b w:val="0"/>
        </w:rPr>
        <w:t>00 dipendenti. Nel 202</w:t>
      </w:r>
      <w:r>
        <w:rPr>
          <w:rFonts w:ascii="Arial" w:hAnsi="Arial"/>
          <w:b w:val="0"/>
        </w:rPr>
        <w:t>3</w:t>
      </w:r>
      <w:r w:rsidRPr="00970FD9">
        <w:rPr>
          <w:rFonts w:ascii="Arial" w:hAnsi="Arial"/>
          <w:b w:val="0"/>
        </w:rPr>
        <w:t xml:space="preserve"> 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ha registrato un fatturato di 1,</w:t>
      </w:r>
      <w:r>
        <w:rPr>
          <w:rFonts w:ascii="Arial" w:hAnsi="Arial"/>
          <w:b w:val="0"/>
        </w:rPr>
        <w:t>24</w:t>
      </w:r>
      <w:r w:rsidRPr="00970FD9">
        <w:rPr>
          <w:rFonts w:ascii="Arial" w:hAnsi="Arial"/>
          <w:b w:val="0"/>
        </w:rPr>
        <w:t xml:space="preserve"> miliardi di </w:t>
      </w:r>
      <w:proofErr w:type="gramStart"/>
      <w:r w:rsidRPr="00970FD9">
        <w:rPr>
          <w:rFonts w:ascii="Arial" w:hAnsi="Arial"/>
          <w:b w:val="0"/>
        </w:rPr>
        <w:t>Euro</w:t>
      </w:r>
      <w:proofErr w:type="gramEnd"/>
      <w:r w:rsidRPr="00970FD9">
        <w:rPr>
          <w:rFonts w:ascii="Arial" w:hAnsi="Arial"/>
          <w:b w:val="0"/>
        </w:rPr>
        <w:t>.</w:t>
      </w:r>
    </w:p>
    <w:bookmarkEnd w:id="1"/>
    <w:p w14:paraId="1E508732" w14:textId="77777777" w:rsidR="00E74B63" w:rsidRPr="00970FD9" w:rsidRDefault="00E74B63" w:rsidP="00E74B63">
      <w:pPr>
        <w:pStyle w:val="Textkrper"/>
        <w:spacing w:before="120" w:after="120" w:line="276" w:lineRule="auto"/>
        <w:rPr>
          <w:rFonts w:ascii="Arial" w:hAnsi="Arial"/>
          <w:b w:val="0"/>
          <w:lang w:val="en-US"/>
        </w:rPr>
      </w:pPr>
      <w:r w:rsidRPr="00970FD9">
        <w:rPr>
          <w:rFonts w:ascii="Arial" w:hAnsi="Arial"/>
          <w:b w:val="0"/>
          <w:lang w:val="en-US"/>
        </w:rPr>
        <w:t xml:space="preserve">Würth </w:t>
      </w:r>
      <w:proofErr w:type="spellStart"/>
      <w:r w:rsidRPr="00970FD9">
        <w:rPr>
          <w:rFonts w:ascii="Arial" w:hAnsi="Arial"/>
          <w:b w:val="0"/>
          <w:lang w:val="en-US"/>
        </w:rPr>
        <w:t>Elektronik</w:t>
      </w:r>
      <w:proofErr w:type="spellEnd"/>
      <w:r w:rsidRPr="00970FD9">
        <w:rPr>
          <w:rFonts w:ascii="Arial" w:hAnsi="Arial"/>
          <w:b w:val="0"/>
          <w:lang w:val="en-US"/>
        </w:rPr>
        <w:t>: more than you expect!</w:t>
      </w:r>
    </w:p>
    <w:p w14:paraId="125F493B" w14:textId="77777777" w:rsidR="00E74B63" w:rsidRPr="00970FD9" w:rsidRDefault="00E74B63" w:rsidP="00E74B63">
      <w:pPr>
        <w:pStyle w:val="Textkrper"/>
        <w:spacing w:before="120" w:after="120" w:line="276" w:lineRule="auto"/>
        <w:rPr>
          <w:rFonts w:ascii="Arial" w:hAnsi="Arial"/>
        </w:rPr>
      </w:pPr>
      <w:r w:rsidRPr="00970FD9">
        <w:rPr>
          <w:rFonts w:ascii="Arial" w:hAnsi="Arial"/>
        </w:rPr>
        <w:t>Per ulteriori informazioni consultare il sito www.we-online.com</w:t>
      </w:r>
    </w:p>
    <w:p w14:paraId="6C891B85" w14:textId="77777777" w:rsidR="00E74B63" w:rsidRPr="00970FD9" w:rsidRDefault="00E74B63" w:rsidP="00E74B63">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E74B63" w:rsidRPr="00625C04" w14:paraId="50C0C627" w14:textId="77777777" w:rsidTr="0016549D">
        <w:tc>
          <w:tcPr>
            <w:tcW w:w="3902" w:type="dxa"/>
            <w:shd w:val="clear" w:color="auto" w:fill="auto"/>
            <w:hideMark/>
          </w:tcPr>
          <w:p w14:paraId="62F1BB45" w14:textId="77777777" w:rsidR="00E74B63" w:rsidRPr="00970FD9" w:rsidRDefault="00E74B63" w:rsidP="0016549D">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6EAA2CF1" w14:textId="77777777" w:rsidR="00E74B63" w:rsidRPr="00970FD9" w:rsidRDefault="00E74B63" w:rsidP="0016549D">
            <w:pPr>
              <w:spacing w:before="120" w:after="120" w:line="276" w:lineRule="auto"/>
              <w:rPr>
                <w:rFonts w:ascii="Arial" w:hAnsi="Arial" w:cs="Arial"/>
                <w:sz w:val="20"/>
              </w:rPr>
            </w:pPr>
            <w:proofErr w:type="spellStart"/>
            <w:r w:rsidRPr="00970FD9">
              <w:rPr>
                <w:rFonts w:ascii="Arial" w:hAnsi="Arial"/>
                <w:sz w:val="20"/>
              </w:rPr>
              <w:t>Würth</w:t>
            </w:r>
            <w:proofErr w:type="spellEnd"/>
            <w:r w:rsidRPr="00970FD9">
              <w:rPr>
                <w:rFonts w:ascii="Arial" w:hAnsi="Arial"/>
                <w:sz w:val="20"/>
              </w:rPr>
              <w:t xml:space="preserve"> </w:t>
            </w:r>
            <w:proofErr w:type="spellStart"/>
            <w:r w:rsidRPr="00970FD9">
              <w:rPr>
                <w:rFonts w:ascii="Arial" w:hAnsi="Arial"/>
                <w:sz w:val="20"/>
              </w:rPr>
              <w:t>Elektronik</w:t>
            </w:r>
            <w:proofErr w:type="spellEnd"/>
            <w:r w:rsidRPr="00970FD9">
              <w:rPr>
                <w:rFonts w:ascii="Arial" w:hAnsi="Arial"/>
                <w:sz w:val="20"/>
              </w:rPr>
              <w:t xml:space="preserve"> eiSos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Pr>
                <w:rFonts w:ascii="Arial" w:hAnsi="Arial"/>
                <w:sz w:val="20"/>
              </w:rPr>
              <w:t>Clarita-Bernhard-</w:t>
            </w:r>
            <w:proofErr w:type="spellStart"/>
            <w:r>
              <w:rPr>
                <w:rFonts w:ascii="Arial" w:hAnsi="Arial"/>
                <w:sz w:val="20"/>
              </w:rPr>
              <w:t>S</w:t>
            </w:r>
            <w:r w:rsidRPr="00970FD9">
              <w:rPr>
                <w:rFonts w:ascii="Arial" w:hAnsi="Arial"/>
                <w:sz w:val="20"/>
              </w:rPr>
              <w:t>trasse</w:t>
            </w:r>
            <w:proofErr w:type="spellEnd"/>
            <w:r w:rsidRPr="00970FD9">
              <w:rPr>
                <w:rFonts w:ascii="Arial" w:hAnsi="Arial"/>
                <w:sz w:val="20"/>
              </w:rPr>
              <w:t xml:space="preserve"> </w:t>
            </w:r>
            <w:r>
              <w:rPr>
                <w:rFonts w:ascii="Arial" w:hAnsi="Arial"/>
                <w:sz w:val="20"/>
              </w:rPr>
              <w:t>9</w:t>
            </w:r>
            <w:r w:rsidRPr="00970FD9">
              <w:rPr>
                <w:rFonts w:ascii="Arial" w:hAnsi="Arial" w:cs="Arial"/>
                <w:sz w:val="20"/>
              </w:rPr>
              <w:br/>
            </w:r>
            <w:r>
              <w:rPr>
                <w:rFonts w:ascii="Arial" w:hAnsi="Arial"/>
                <w:sz w:val="20"/>
              </w:rPr>
              <w:t>81249 München</w:t>
            </w:r>
            <w:r w:rsidRPr="00970FD9">
              <w:rPr>
                <w:rFonts w:ascii="Arial" w:hAnsi="Arial"/>
                <w:sz w:val="20"/>
              </w:rPr>
              <w:br/>
              <w:t>Germania</w:t>
            </w:r>
          </w:p>
          <w:p w14:paraId="118B0274" w14:textId="77777777" w:rsidR="00E74B63" w:rsidRPr="0077777E" w:rsidRDefault="00E74B63" w:rsidP="0016549D">
            <w:pPr>
              <w:spacing w:before="120" w:after="120" w:line="276" w:lineRule="auto"/>
              <w:rPr>
                <w:rFonts w:ascii="Arial" w:hAnsi="Arial" w:cs="Arial"/>
                <w:bCs/>
                <w:sz w:val="20"/>
              </w:rPr>
            </w:pPr>
            <w:r w:rsidRPr="0077777E">
              <w:rPr>
                <w:rFonts w:ascii="Arial" w:hAnsi="Arial"/>
                <w:sz w:val="20"/>
              </w:rPr>
              <w:t>Telefono: +49 7942 945-5186</w:t>
            </w:r>
            <w:r w:rsidRPr="0077777E">
              <w:rPr>
                <w:rFonts w:ascii="Arial" w:hAnsi="Arial" w:cs="Arial"/>
                <w:sz w:val="20"/>
              </w:rPr>
              <w:br/>
            </w:r>
            <w:r w:rsidRPr="0077777E">
              <w:rPr>
                <w:rFonts w:ascii="Arial" w:hAnsi="Arial"/>
                <w:sz w:val="20"/>
              </w:rPr>
              <w:t>E-Mail: sarah.hurst@we-online.de</w:t>
            </w:r>
          </w:p>
          <w:p w14:paraId="1CE9DB02" w14:textId="77777777" w:rsidR="00E74B63" w:rsidRPr="00625C04" w:rsidRDefault="00E74B63" w:rsidP="0016549D">
            <w:pPr>
              <w:spacing w:before="120" w:after="120" w:line="276" w:lineRule="auto"/>
              <w:rPr>
                <w:rFonts w:ascii="Arial" w:hAnsi="Arial" w:cs="Arial"/>
                <w:bCs/>
                <w:sz w:val="20"/>
              </w:rPr>
            </w:pPr>
            <w:r>
              <w:rPr>
                <w:rFonts w:ascii="Arial" w:hAnsi="Arial"/>
                <w:sz w:val="20"/>
              </w:rPr>
              <w:t>www.we-online.com</w:t>
            </w:r>
          </w:p>
          <w:p w14:paraId="52839E69" w14:textId="77777777" w:rsidR="00E74B63" w:rsidRPr="00625C04" w:rsidRDefault="00E74B63" w:rsidP="0016549D">
            <w:pPr>
              <w:spacing w:before="120" w:after="120" w:line="276" w:lineRule="auto"/>
              <w:rPr>
                <w:rFonts w:ascii="Arial" w:hAnsi="Arial" w:cs="Arial"/>
                <w:bCs/>
                <w:sz w:val="20"/>
              </w:rPr>
            </w:pPr>
          </w:p>
        </w:tc>
        <w:tc>
          <w:tcPr>
            <w:tcW w:w="3193" w:type="dxa"/>
            <w:shd w:val="clear" w:color="auto" w:fill="auto"/>
            <w:hideMark/>
          </w:tcPr>
          <w:p w14:paraId="1E611550" w14:textId="77777777" w:rsidR="00E74B63" w:rsidRPr="00970FD9" w:rsidRDefault="00E74B63" w:rsidP="0016549D">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0D7B5883" w14:textId="77777777" w:rsidR="00E74B63" w:rsidRPr="00970FD9" w:rsidRDefault="00E74B63" w:rsidP="0016549D">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proofErr w:type="spellStart"/>
            <w:r w:rsidRPr="00970FD9">
              <w:rPr>
                <w:rFonts w:ascii="Arial" w:hAnsi="Arial"/>
                <w:sz w:val="20"/>
              </w:rPr>
              <w:t>Brunhamstrasse</w:t>
            </w:r>
            <w:proofErr w:type="spellEnd"/>
            <w:r w:rsidRPr="00970FD9">
              <w:rPr>
                <w:rFonts w:ascii="Arial" w:hAnsi="Arial"/>
                <w:sz w:val="20"/>
              </w:rPr>
              <w:t xml:space="preserv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4FFF40C7" w14:textId="77777777" w:rsidR="00E74B63" w:rsidRPr="00970FD9" w:rsidRDefault="00E74B63" w:rsidP="0016549D">
            <w:pPr>
              <w:tabs>
                <w:tab w:val="left" w:pos="1065"/>
              </w:tabs>
              <w:spacing w:before="120" w:after="120" w:line="276" w:lineRule="auto"/>
              <w:rPr>
                <w:rFonts w:ascii="Arial" w:hAnsi="Arial" w:cs="Arial"/>
                <w:bCs/>
                <w:sz w:val="20"/>
              </w:rPr>
            </w:pPr>
            <w:r w:rsidRPr="00970FD9">
              <w:rPr>
                <w:rFonts w:ascii="Arial" w:hAnsi="Arial"/>
                <w:sz w:val="20"/>
              </w:rPr>
              <w:t xml:space="preserve">Telefono: +49 89 500778-20 </w:t>
            </w:r>
            <w:r w:rsidRPr="00970FD9">
              <w:rPr>
                <w:rFonts w:ascii="Arial" w:hAnsi="Arial" w:cs="Arial"/>
                <w:bCs/>
                <w:sz w:val="20"/>
              </w:rPr>
              <w:br/>
            </w:r>
            <w:r w:rsidRPr="00970FD9">
              <w:rPr>
                <w:rFonts w:ascii="Arial" w:hAnsi="Arial"/>
                <w:sz w:val="20"/>
              </w:rPr>
              <w:t>E-Mail: b.basilio@htcm.de</w:t>
            </w:r>
          </w:p>
          <w:p w14:paraId="0E64EC0F" w14:textId="77777777" w:rsidR="00E74B63" w:rsidRPr="00625C04" w:rsidRDefault="00E74B63" w:rsidP="0016549D">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0E7EA3AF" w14:textId="77777777" w:rsidR="00E74B63" w:rsidRPr="002C689E" w:rsidRDefault="00E74B63" w:rsidP="00E74B63">
      <w:pPr>
        <w:pStyle w:val="Textkrper"/>
        <w:spacing w:before="120" w:after="120" w:line="276" w:lineRule="auto"/>
      </w:pPr>
    </w:p>
    <w:p w14:paraId="5E34C45A" w14:textId="77777777" w:rsidR="00E74B63" w:rsidRPr="0065279C" w:rsidRDefault="00E74B63" w:rsidP="00FE57E8">
      <w:pPr>
        <w:pStyle w:val="PITextkrper"/>
        <w:rPr>
          <w:b/>
          <w:bCs/>
          <w:sz w:val="18"/>
          <w:szCs w:val="18"/>
        </w:rPr>
      </w:pPr>
    </w:p>
    <w:sectPr w:rsidR="00E74B63" w:rsidRPr="0065279C" w:rsidSect="002211FD">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0DB78" w14:textId="77777777" w:rsidR="002211FD" w:rsidRDefault="002211FD">
      <w:r>
        <w:separator/>
      </w:r>
    </w:p>
  </w:endnote>
  <w:endnote w:type="continuationSeparator" w:id="0">
    <w:p w14:paraId="3FAE9522" w14:textId="77777777" w:rsidR="002211FD" w:rsidRDefault="00221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D2ECA" w14:textId="702BBAD3" w:rsidR="00914655" w:rsidRPr="00C277F0" w:rsidRDefault="001B693C">
    <w:pPr>
      <w:pStyle w:val="Fuzeile"/>
      <w:tabs>
        <w:tab w:val="clear" w:pos="4536"/>
        <w:tab w:val="clear" w:pos="9072"/>
        <w:tab w:val="right" w:pos="7088"/>
      </w:tabs>
      <w:rPr>
        <w:rFonts w:ascii="Arial" w:hAnsi="Arial" w:cs="Arial"/>
        <w:noProof/>
        <w:snapToGrid w:val="0"/>
        <w:sz w:val="16"/>
        <w:szCs w:val="16"/>
        <w:lang w:val="en-US"/>
      </w:rPr>
    </w:pPr>
    <w:r>
      <w:fldChar w:fldCharType="begin"/>
    </w:r>
    <w:r w:rsidRPr="00C277F0">
      <w:rPr>
        <w:lang w:val="en-US"/>
      </w:rPr>
      <w:instrText xml:space="preserve"> FILENAME  \* MERGEFORMAT </w:instrText>
    </w:r>
    <w:r>
      <w:fldChar w:fldCharType="separate"/>
    </w:r>
    <w:r w:rsidRPr="00C277F0">
      <w:rPr>
        <w:rFonts w:ascii="Arial" w:hAnsi="Arial" w:cs="Arial"/>
        <w:noProof/>
        <w:snapToGrid w:val="0"/>
        <w:sz w:val="16"/>
        <w:lang w:val="en-US"/>
      </w:rPr>
      <w:t>WTH1PI1414</w:t>
    </w:r>
    <w:r w:rsidR="00E74B63">
      <w:rPr>
        <w:rFonts w:ascii="Arial" w:hAnsi="Arial" w:cs="Arial"/>
        <w:noProof/>
        <w:snapToGrid w:val="0"/>
        <w:sz w:val="16"/>
        <w:lang w:val="en-US"/>
      </w:rPr>
      <w:t>_it.</w:t>
    </w:r>
    <w:r w:rsidRPr="00C277F0">
      <w:rPr>
        <w:rFonts w:ascii="Arial" w:hAnsi="Arial" w:cs="Arial"/>
        <w:noProof/>
        <w:snapToGrid w:val="0"/>
        <w:sz w:val="16"/>
        <w:lang w:val="en-US"/>
      </w:rPr>
      <w:t>docx</w:t>
    </w:r>
    <w:r>
      <w:rPr>
        <w:rFonts w:ascii="Arial" w:hAnsi="Arial" w:cs="Arial"/>
        <w:noProof/>
        <w:snapToGrid w:val="0"/>
        <w:sz w:val="16"/>
      </w:rPr>
      <w:fldChar w:fldCharType="end"/>
    </w:r>
    <w:r w:rsidR="004C5EEB" w:rsidRPr="00C277F0">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D36B3" w14:textId="77777777" w:rsidR="002211FD" w:rsidRDefault="002211FD">
      <w:r>
        <w:separator/>
      </w:r>
    </w:p>
  </w:footnote>
  <w:footnote w:type="continuationSeparator" w:id="0">
    <w:p w14:paraId="11B4123F" w14:textId="77777777" w:rsidR="002211FD" w:rsidRDefault="00221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EC95D" w14:textId="77777777" w:rsidR="00914655" w:rsidRDefault="004C5EEB">
    <w:pPr>
      <w:pStyle w:val="Kopfzeile"/>
      <w:tabs>
        <w:tab w:val="clear" w:pos="9072"/>
        <w:tab w:val="right" w:pos="9498"/>
      </w:tabs>
    </w:pPr>
    <w:r>
      <w:rPr>
        <w:noProof/>
        <w:lang w:val="de-DE"/>
      </w:rPr>
      <w:drawing>
        <wp:anchor distT="0" distB="0" distL="114300" distR="114300" simplePos="0" relativeHeight="251657728" behindDoc="1" locked="0" layoutInCell="0" allowOverlap="1" wp14:anchorId="1E3C82DD" wp14:editId="127526E3">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B342A"/>
    <w:multiLevelType w:val="hybridMultilevel"/>
    <w:tmpl w:val="C7EE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0377889">
    <w:abstractNumId w:val="5"/>
  </w:num>
  <w:num w:numId="2" w16cid:durableId="366950594">
    <w:abstractNumId w:val="2"/>
  </w:num>
  <w:num w:numId="3" w16cid:durableId="185561955">
    <w:abstractNumId w:val="3"/>
  </w:num>
  <w:num w:numId="4" w16cid:durableId="978419571">
    <w:abstractNumId w:val="4"/>
  </w:num>
  <w:num w:numId="5" w16cid:durableId="1464695175">
    <w:abstractNumId w:val="1"/>
  </w:num>
  <w:num w:numId="6" w16cid:durableId="655840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655"/>
    <w:rsid w:val="00014A2A"/>
    <w:rsid w:val="00055465"/>
    <w:rsid w:val="000E6973"/>
    <w:rsid w:val="001B693C"/>
    <w:rsid w:val="002211FD"/>
    <w:rsid w:val="002E0FC2"/>
    <w:rsid w:val="003E79BA"/>
    <w:rsid w:val="004C5EEB"/>
    <w:rsid w:val="005A4E90"/>
    <w:rsid w:val="0065279C"/>
    <w:rsid w:val="006F6D6F"/>
    <w:rsid w:val="00843315"/>
    <w:rsid w:val="0085368D"/>
    <w:rsid w:val="00865A35"/>
    <w:rsid w:val="008661A7"/>
    <w:rsid w:val="00914655"/>
    <w:rsid w:val="00961796"/>
    <w:rsid w:val="00A056A0"/>
    <w:rsid w:val="00AB33C8"/>
    <w:rsid w:val="00C277F0"/>
    <w:rsid w:val="00C66E49"/>
    <w:rsid w:val="00E74B63"/>
    <w:rsid w:val="00F13507"/>
    <w:rsid w:val="00F3634A"/>
    <w:rsid w:val="00FE57E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787C66"/>
  <w15:docId w15:val="{D371AA98-2635-4C15-9146-4ABABE0E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056A0"/>
    <w:rPr>
      <w:sz w:val="24"/>
      <w:szCs w:val="24"/>
    </w:rPr>
  </w:style>
  <w:style w:type="paragraph" w:styleId="berschrift1">
    <w:name w:val="heading 1"/>
    <w:basedOn w:val="Standard"/>
    <w:next w:val="Standard"/>
    <w:link w:val="berschrift1Zchn"/>
    <w:qFormat/>
    <w:rsid w:val="00A056A0"/>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A056A0"/>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A056A0"/>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056A0"/>
    <w:pPr>
      <w:tabs>
        <w:tab w:val="left" w:pos="1080"/>
        <w:tab w:val="left" w:pos="3960"/>
      </w:tabs>
    </w:pPr>
    <w:rPr>
      <w:b/>
      <w:bCs/>
    </w:rPr>
  </w:style>
  <w:style w:type="character" w:customStyle="1" w:styleId="Akkorde">
    <w:name w:val="Akkorde"/>
    <w:rsid w:val="00A056A0"/>
    <w:rPr>
      <w:rFonts w:ascii="Times New Roman" w:hAnsi="Times New Roman"/>
      <w:b/>
      <w:sz w:val="24"/>
      <w:lang w:val="it-IT"/>
    </w:rPr>
  </w:style>
  <w:style w:type="character" w:styleId="Fett">
    <w:name w:val="Strong"/>
    <w:uiPriority w:val="22"/>
    <w:qFormat/>
    <w:rsid w:val="00A056A0"/>
    <w:rPr>
      <w:b/>
      <w:bCs/>
    </w:rPr>
  </w:style>
  <w:style w:type="character" w:styleId="Hyperlink">
    <w:name w:val="Hyperlink"/>
    <w:rsid w:val="00A056A0"/>
    <w:rPr>
      <w:color w:val="0000FF"/>
      <w:u w:val="single"/>
    </w:rPr>
  </w:style>
  <w:style w:type="paragraph" w:styleId="Kopfzeile">
    <w:name w:val="header"/>
    <w:basedOn w:val="Standard"/>
    <w:rsid w:val="00A056A0"/>
    <w:pPr>
      <w:tabs>
        <w:tab w:val="center" w:pos="4536"/>
        <w:tab w:val="right" w:pos="9072"/>
      </w:tabs>
    </w:pPr>
  </w:style>
  <w:style w:type="paragraph" w:styleId="Fuzeile">
    <w:name w:val="footer"/>
    <w:basedOn w:val="Standard"/>
    <w:link w:val="FuzeileZchn"/>
    <w:rsid w:val="00A056A0"/>
    <w:pPr>
      <w:tabs>
        <w:tab w:val="center" w:pos="4536"/>
        <w:tab w:val="right" w:pos="9072"/>
      </w:tabs>
    </w:pPr>
  </w:style>
  <w:style w:type="paragraph" w:styleId="StandardWeb">
    <w:name w:val="Normal (Web)"/>
    <w:basedOn w:val="Standard"/>
    <w:rsid w:val="00A056A0"/>
    <w:pPr>
      <w:spacing w:before="100" w:beforeAutospacing="1" w:after="100" w:afterAutospacing="1"/>
    </w:pPr>
    <w:rPr>
      <w:color w:val="000000"/>
    </w:rPr>
  </w:style>
  <w:style w:type="paragraph" w:styleId="Textkrper">
    <w:name w:val="Body Text"/>
    <w:basedOn w:val="Standard"/>
    <w:link w:val="TextkrperZchn"/>
    <w:rsid w:val="00A056A0"/>
    <w:pPr>
      <w:autoSpaceDE w:val="0"/>
      <w:autoSpaceDN w:val="0"/>
      <w:adjustRightInd w:val="0"/>
    </w:pPr>
    <w:rPr>
      <w:rFonts w:ascii="Verdana" w:hAnsi="Verdana" w:cs="Arial"/>
      <w:b/>
      <w:bCs/>
      <w:sz w:val="20"/>
      <w:szCs w:val="20"/>
    </w:rPr>
  </w:style>
  <w:style w:type="paragraph" w:styleId="Textkrper3">
    <w:name w:val="Body Text 3"/>
    <w:basedOn w:val="Standard"/>
    <w:rsid w:val="00A056A0"/>
    <w:rPr>
      <w:rFonts w:ascii="Arial" w:hAnsi="Arial"/>
      <w:b/>
      <w:sz w:val="20"/>
    </w:rPr>
  </w:style>
  <w:style w:type="character" w:customStyle="1" w:styleId="BesuchterHyperlink1">
    <w:name w:val="BesuchterHyperlink1"/>
    <w:rsid w:val="00A056A0"/>
    <w:rPr>
      <w:color w:val="800080"/>
      <w:u w:val="single"/>
    </w:rPr>
  </w:style>
  <w:style w:type="paragraph" w:styleId="Textkrper2">
    <w:name w:val="Body Text 2"/>
    <w:basedOn w:val="Standard"/>
    <w:rsid w:val="00A056A0"/>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056A0"/>
  </w:style>
  <w:style w:type="character" w:customStyle="1" w:styleId="subpg-hdr">
    <w:name w:val="subpg-hdr"/>
    <w:basedOn w:val="Absatz-Standardschriftart"/>
    <w:rsid w:val="00A056A0"/>
  </w:style>
  <w:style w:type="character" w:customStyle="1" w:styleId="subpg-txt">
    <w:name w:val="subpg-txt"/>
    <w:basedOn w:val="Absatz-Standardschriftart"/>
    <w:rsid w:val="00A056A0"/>
  </w:style>
  <w:style w:type="paragraph" w:customStyle="1" w:styleId="BalloonText1">
    <w:name w:val="Balloon Text1"/>
    <w:basedOn w:val="Standard"/>
    <w:semiHidden/>
    <w:rsid w:val="00A056A0"/>
    <w:rPr>
      <w:rFonts w:ascii="Tahoma" w:hAnsi="Tahoma" w:cs="Tahoma"/>
      <w:sz w:val="16"/>
      <w:szCs w:val="16"/>
    </w:rPr>
  </w:style>
  <w:style w:type="paragraph" w:styleId="Sprechblasentext">
    <w:name w:val="Balloon Text"/>
    <w:basedOn w:val="Standard"/>
    <w:semiHidden/>
    <w:rsid w:val="00A056A0"/>
    <w:rPr>
      <w:rFonts w:ascii="Tahoma" w:hAnsi="Tahoma" w:cs="Tahoma"/>
      <w:sz w:val="16"/>
      <w:szCs w:val="16"/>
    </w:rPr>
  </w:style>
  <w:style w:type="character" w:customStyle="1" w:styleId="textbold">
    <w:name w:val="textbold"/>
    <w:basedOn w:val="Absatz-Standardschriftart"/>
    <w:rsid w:val="00A056A0"/>
  </w:style>
  <w:style w:type="character" w:customStyle="1" w:styleId="TextkrperZchn">
    <w:name w:val="Textkörper Zchn"/>
    <w:link w:val="Textkrper"/>
    <w:rsid w:val="00A056A0"/>
    <w:rPr>
      <w:rFonts w:ascii="Verdana" w:hAnsi="Verdana" w:cs="Arial"/>
      <w:b/>
      <w:bCs/>
    </w:rPr>
  </w:style>
  <w:style w:type="character" w:customStyle="1" w:styleId="berschrift1Zchn">
    <w:name w:val="Überschrift 1 Zchn"/>
    <w:link w:val="berschrift1"/>
    <w:rsid w:val="00A056A0"/>
    <w:rPr>
      <w:rFonts w:ascii="Arial" w:hAnsi="Arial" w:cs="Arial"/>
      <w:b/>
      <w:bCs/>
      <w:kern w:val="32"/>
      <w:sz w:val="32"/>
      <w:szCs w:val="32"/>
    </w:rPr>
  </w:style>
  <w:style w:type="paragraph" w:customStyle="1" w:styleId="PITextkrper">
    <w:name w:val="PI_Textkörper"/>
    <w:basedOn w:val="Standard"/>
    <w:link w:val="PITextkrperZchn"/>
    <w:rsid w:val="00A056A0"/>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A056A0"/>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A056A0"/>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A056A0"/>
    <w:rPr>
      <w:sz w:val="16"/>
      <w:szCs w:val="16"/>
    </w:rPr>
  </w:style>
  <w:style w:type="paragraph" w:styleId="Kommentartext">
    <w:name w:val="annotation text"/>
    <w:basedOn w:val="Standard"/>
    <w:link w:val="KommentartextZchn"/>
    <w:rsid w:val="00A056A0"/>
    <w:rPr>
      <w:sz w:val="20"/>
      <w:szCs w:val="20"/>
    </w:rPr>
  </w:style>
  <w:style w:type="character" w:customStyle="1" w:styleId="KommentartextZchn">
    <w:name w:val="Kommentartext Zchn"/>
    <w:basedOn w:val="Absatz-Standardschriftart"/>
    <w:link w:val="Kommentartext"/>
    <w:rsid w:val="00A056A0"/>
  </w:style>
  <w:style w:type="character" w:customStyle="1" w:styleId="FuzeileZchn">
    <w:name w:val="Fußzeile Zchn"/>
    <w:link w:val="Fuzeile"/>
    <w:rsid w:val="00A056A0"/>
    <w:rPr>
      <w:sz w:val="24"/>
      <w:szCs w:val="24"/>
    </w:rPr>
  </w:style>
  <w:style w:type="paragraph" w:styleId="Kommentarthema">
    <w:name w:val="annotation subject"/>
    <w:basedOn w:val="Kommentartext"/>
    <w:next w:val="Kommentartext"/>
    <w:link w:val="KommentarthemaZchn"/>
    <w:rsid w:val="00A056A0"/>
    <w:rPr>
      <w:b/>
      <w:bCs/>
    </w:rPr>
  </w:style>
  <w:style w:type="character" w:customStyle="1" w:styleId="KommentarthemaZchn">
    <w:name w:val="Kommentarthema Zchn"/>
    <w:link w:val="Kommentarthema"/>
    <w:rsid w:val="00A056A0"/>
    <w:rPr>
      <w:b/>
      <w:bCs/>
    </w:rPr>
  </w:style>
  <w:style w:type="character" w:customStyle="1" w:styleId="berschrift3Zchn">
    <w:name w:val="Überschrift 3 Zchn"/>
    <w:link w:val="berschrift3"/>
    <w:semiHidden/>
    <w:rsid w:val="00A056A0"/>
    <w:rPr>
      <w:rFonts w:ascii="Cambria" w:eastAsia="Times New Roman" w:hAnsi="Cambria" w:cs="Times New Roman"/>
      <w:b/>
      <w:bCs/>
      <w:sz w:val="26"/>
      <w:szCs w:val="26"/>
    </w:rPr>
  </w:style>
  <w:style w:type="paragraph" w:styleId="berarbeitung">
    <w:name w:val="Revision"/>
    <w:hidden/>
    <w:uiPriority w:val="99"/>
    <w:semiHidden/>
    <w:rsid w:val="00A056A0"/>
    <w:rPr>
      <w:sz w:val="24"/>
      <w:szCs w:val="24"/>
    </w:rPr>
  </w:style>
  <w:style w:type="character" w:customStyle="1" w:styleId="PITextkrperZchn">
    <w:name w:val="PI_Textkörper Zchn"/>
    <w:link w:val="PITextkrper"/>
    <w:locked/>
    <w:rsid w:val="00A056A0"/>
    <w:rPr>
      <w:rFonts w:ascii="Arial" w:hAnsi="Arial"/>
      <w:sz w:val="22"/>
      <w:lang w:val="it-IT"/>
    </w:rPr>
  </w:style>
  <w:style w:type="character" w:customStyle="1" w:styleId="NichtaufgelsteErwhnung1">
    <w:name w:val="Nicht aufgelöste Erwähnung1"/>
    <w:uiPriority w:val="99"/>
    <w:semiHidden/>
    <w:unhideWhenUsed/>
    <w:rsid w:val="00A056A0"/>
    <w:rPr>
      <w:color w:val="605E5C"/>
      <w:shd w:val="clear" w:color="auto" w:fill="E1DFDD"/>
    </w:rPr>
  </w:style>
  <w:style w:type="paragraph" w:styleId="Listenabsatz">
    <w:name w:val="List Paragraph"/>
    <w:basedOn w:val="Standard"/>
    <w:uiPriority w:val="34"/>
    <w:qFormat/>
    <w:rsid w:val="00A056A0"/>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056A0"/>
  </w:style>
  <w:style w:type="character" w:styleId="BesuchterLink">
    <w:name w:val="FollowedHyperlink"/>
    <w:rsid w:val="00A056A0"/>
    <w:rPr>
      <w:color w:val="954F72"/>
      <w:u w:val="single"/>
    </w:rPr>
  </w:style>
  <w:style w:type="character" w:customStyle="1" w:styleId="UnresolvedMention1">
    <w:name w:val="Unresolved Mention1"/>
    <w:basedOn w:val="Absatz-Standardschriftart"/>
    <w:uiPriority w:val="99"/>
    <w:semiHidden/>
    <w:unhideWhenUsed/>
    <w:rsid w:val="000E6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RIS-RSK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0EFFC-D56A-4132-9E43-29AC0E83A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4062</Characters>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4693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2024-03-25T11:14:00Z</dcterms:created>
  <dcterms:modified xsi:type="dcterms:W3CDTF">2024-03-27T12:28:00Z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846d4ebf67346a752327766ec30339df0c13a3e507e28e45319daf958a4116ca</vt:lpwstr>
  </property>
</Properties>
</file>