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50BADB8A" w:rsidR="00485E6F" w:rsidRPr="00080F03" w:rsidRDefault="00355547" w:rsidP="00485E6F">
      <w:pPr>
        <w:pStyle w:val="Kopfzeile"/>
        <w:tabs>
          <w:tab w:val="clear" w:pos="4536"/>
          <w:tab w:val="clear" w:pos="9072"/>
        </w:tabs>
        <w:spacing w:before="120" w:after="120" w:line="360" w:lineRule="exact"/>
        <w:outlineLvl w:val="0"/>
        <w:rPr>
          <w:rFonts w:ascii="Arial" w:hAnsi="Arial" w:cs="Arial"/>
          <w:b/>
          <w:bCs/>
        </w:rPr>
      </w:pPr>
      <w:r w:rsidRPr="00355547">
        <w:rPr>
          <w:rFonts w:ascii="Arial" w:hAnsi="Arial" w:cs="Arial"/>
          <w:b/>
          <w:bCs/>
        </w:rPr>
        <w:t>Würth Elektronik erweitert Möglichkeiten seiner Online-Design-Plattform REDEXPERT</w:t>
      </w:r>
    </w:p>
    <w:p w14:paraId="4148C797" w14:textId="63AA9A41" w:rsidR="00485E6F" w:rsidRPr="00080F03" w:rsidRDefault="00355547" w:rsidP="00485E6F">
      <w:pPr>
        <w:pStyle w:val="Kopfzeile"/>
        <w:tabs>
          <w:tab w:val="clear" w:pos="4536"/>
          <w:tab w:val="clear" w:pos="9072"/>
        </w:tabs>
        <w:spacing w:before="360" w:after="360"/>
        <w:rPr>
          <w:rFonts w:ascii="Arial" w:hAnsi="Arial" w:cs="Arial"/>
          <w:b/>
          <w:bCs/>
          <w:color w:val="000000"/>
          <w:sz w:val="36"/>
        </w:rPr>
      </w:pPr>
      <w:r w:rsidRPr="00355547">
        <w:rPr>
          <w:rFonts w:ascii="Arial" w:hAnsi="Arial" w:cs="Arial"/>
          <w:b/>
          <w:bCs/>
          <w:color w:val="000000"/>
          <w:sz w:val="36"/>
        </w:rPr>
        <w:t>REDEXPERT berücksichtigt nun DC-Bias-Verluste in Induktivitäten</w:t>
      </w:r>
    </w:p>
    <w:p w14:paraId="57B490E0" w14:textId="583E4A6F" w:rsidR="00355547" w:rsidRPr="00355547" w:rsidRDefault="00485E6F" w:rsidP="00355547">
      <w:pPr>
        <w:pStyle w:val="Textkrper"/>
        <w:spacing w:before="120" w:after="120" w:line="260" w:lineRule="exact"/>
        <w:jc w:val="both"/>
        <w:rPr>
          <w:rFonts w:ascii="Arial" w:hAnsi="Arial"/>
          <w:color w:val="000000"/>
        </w:rPr>
      </w:pPr>
      <w:r w:rsidRPr="00080F03">
        <w:rPr>
          <w:rFonts w:ascii="Arial" w:hAnsi="Arial"/>
          <w:color w:val="000000"/>
        </w:rPr>
        <w:t xml:space="preserve">Waldenburg, </w:t>
      </w:r>
      <w:r w:rsidR="007776A0">
        <w:rPr>
          <w:rFonts w:ascii="Arial" w:hAnsi="Arial"/>
          <w:color w:val="000000"/>
        </w:rPr>
        <w:t>1</w:t>
      </w:r>
      <w:r w:rsidR="00B00C84">
        <w:rPr>
          <w:rFonts w:ascii="Arial" w:hAnsi="Arial"/>
          <w:color w:val="000000"/>
        </w:rPr>
        <w:t>9</w:t>
      </w:r>
      <w:r w:rsidR="007776A0">
        <w:rPr>
          <w:rFonts w:ascii="Arial" w:hAnsi="Arial"/>
          <w:color w:val="000000"/>
        </w:rPr>
        <w:t xml:space="preserve">. Januar </w:t>
      </w:r>
      <w:r w:rsidRPr="00080F03">
        <w:rPr>
          <w:rFonts w:ascii="Arial" w:hAnsi="Arial"/>
          <w:color w:val="000000"/>
        </w:rPr>
        <w:t>202</w:t>
      </w:r>
      <w:r w:rsidR="007776A0">
        <w:rPr>
          <w:rFonts w:ascii="Arial" w:hAnsi="Arial"/>
          <w:color w:val="000000"/>
        </w:rPr>
        <w:t>4</w:t>
      </w:r>
      <w:r w:rsidR="00341B97" w:rsidRPr="00080F03">
        <w:rPr>
          <w:rFonts w:ascii="Arial" w:hAnsi="Arial"/>
          <w:color w:val="000000"/>
        </w:rPr>
        <w:t xml:space="preserve"> – </w:t>
      </w:r>
      <w:r w:rsidR="00355547" w:rsidRPr="00355547">
        <w:rPr>
          <w:rFonts w:ascii="Arial" w:hAnsi="Arial"/>
          <w:color w:val="000000"/>
        </w:rPr>
        <w:t xml:space="preserve">Die Online-Entwurfsplattform </w:t>
      </w:r>
      <w:hyperlink r:id="rId8" w:anchor="/home" w:history="1">
        <w:r w:rsidR="00355547" w:rsidRPr="001D1C63">
          <w:rPr>
            <w:rStyle w:val="Hyperlink"/>
            <w:rFonts w:ascii="Arial" w:hAnsi="Arial"/>
          </w:rPr>
          <w:t>REDEXPERT</w:t>
        </w:r>
      </w:hyperlink>
      <w:r w:rsidR="00355547" w:rsidRPr="00355547">
        <w:rPr>
          <w:rFonts w:ascii="Arial" w:hAnsi="Arial"/>
          <w:color w:val="000000"/>
        </w:rPr>
        <w:t xml:space="preserve"> von Würth Elektronik, bekannt für die genaueste Ermittlung der Wechselstromverluste in Leistungsinduktivitäten unter Betriebsbedingungen, berücksichtigt nun auch die Auswirkungen der Gleichstromvorspannung (DC Bias) auf die Wechselstromverluste (AC Losses). Es ist eine allgemein bekannte, aber wenig verstandene Tatsache, dass die Wechselstrom-Kernverluste zunehmen, wenn die Wechselstrom-Welligkeit mit Gleichspannung beaufschlagt ist. Dies ist die typische Situation in Leistungswandlern wie dem Abwärtswandler (Buck Converter). </w:t>
      </w:r>
    </w:p>
    <w:p w14:paraId="2F15F46B" w14:textId="5665AE31" w:rsidR="00485E6F" w:rsidRPr="00355547" w:rsidRDefault="00355547" w:rsidP="00355547">
      <w:pPr>
        <w:pStyle w:val="Textkrper"/>
        <w:spacing w:before="120" w:after="120" w:line="260" w:lineRule="exact"/>
        <w:jc w:val="both"/>
        <w:rPr>
          <w:rFonts w:ascii="Arial" w:hAnsi="Arial"/>
          <w:b w:val="0"/>
          <w:bCs w:val="0"/>
          <w:color w:val="000000"/>
        </w:rPr>
      </w:pPr>
      <w:r w:rsidRPr="00355547">
        <w:rPr>
          <w:rFonts w:ascii="Arial" w:hAnsi="Arial"/>
          <w:b w:val="0"/>
          <w:bCs w:val="0"/>
          <w:color w:val="000000"/>
        </w:rPr>
        <w:t xml:space="preserve">Normalerweise geht man davon aus, dass die Gleichstromvorspannung die Wechselstromkernverluste nicht erhöht, da es sich um eine statische Verschiebung handelt. Diejenigen, die einen unerwarteten Temperaturanstieg erlebt und untersucht haben, haben jedoch festgestellt, dass die Gleichstromvorspannung tatsächlich die Wechselstromverluste des Kerns verändert. Dies lässt sich verstehen, wenn man sich vergegenwärtigt, dass die kleine BH-Schleife der Wechselstromwelligkeit der allgemeinen Form der großen BH-Schleife folgt. Die Permeabilität und damit die Induktivität sind proportional zur Steigung der Kurven. </w:t>
      </w:r>
      <w:r w:rsidR="00A76DD3">
        <w:rPr>
          <w:rFonts w:ascii="Arial" w:hAnsi="Arial"/>
          <w:b w:val="0"/>
          <w:bCs w:val="0"/>
          <w:color w:val="000000"/>
        </w:rPr>
        <w:t>Nähert</w:t>
      </w:r>
      <w:r w:rsidR="00A76DD3" w:rsidRPr="00355547">
        <w:rPr>
          <w:rFonts w:ascii="Arial" w:hAnsi="Arial"/>
          <w:b w:val="0"/>
          <w:bCs w:val="0"/>
          <w:color w:val="000000"/>
        </w:rPr>
        <w:t xml:space="preserve"> </w:t>
      </w:r>
      <w:r w:rsidRPr="00355547">
        <w:rPr>
          <w:rFonts w:ascii="Arial" w:hAnsi="Arial"/>
          <w:b w:val="0"/>
          <w:bCs w:val="0"/>
          <w:color w:val="000000"/>
        </w:rPr>
        <w:t>sich die Nebenschleife der Sättigung, nimmt die Steigung der Nebenschleife ab. Dadurch sinkt die Induktivität, was zu einem erhöhten Ripplestrom führt. Durch die geringere Steigung wird die BH-Schleife länger, was mehr Verluste bedeutet. Wenn also die Gleichstromvorspannung erhöht wird, nimmt die Induktivität auf dem Weg in die Sättigung schließlich ab, was wiederum die Restwelligkeit und die Wechselstromverluste erhöht. Darüber hinaus vergrößert sich die kleine BH-Schleife, die die Hystereseverluste darstellt. REDEXPERT berücksichtigt nun diese kleine, aber bedeutende Änderung für eine noch genauere Ermittlung der Wechselstromverluste.</w:t>
      </w:r>
    </w:p>
    <w:p w14:paraId="784E7E64" w14:textId="77777777" w:rsidR="00485E6F" w:rsidRPr="00080F03" w:rsidRDefault="00485E6F"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9" w:history="1">
        <w:r w:rsidRPr="00080F03">
          <w:rPr>
            <w:rStyle w:val="Hyperlink"/>
            <w:rFonts w:ascii="Arial" w:hAnsi="Arial" w:cs="Arial"/>
            <w:sz w:val="18"/>
            <w:szCs w:val="18"/>
          </w:rPr>
          <w:t>https://kk.htcm.de/press-releases/wuerth/</w:t>
        </w:r>
      </w:hyperlink>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485E6F" w:rsidRPr="00080F03" w14:paraId="415A195B" w14:textId="77777777" w:rsidTr="008C686D">
        <w:trPr>
          <w:trHeight w:val="1701"/>
        </w:trPr>
        <w:tc>
          <w:tcPr>
            <w:tcW w:w="3652" w:type="dxa"/>
          </w:tcPr>
          <w:p w14:paraId="5A320371" w14:textId="709F1725" w:rsidR="00485E6F" w:rsidRPr="00080F03" w:rsidRDefault="00485E6F" w:rsidP="00CE17D6">
            <w:pPr>
              <w:pStyle w:val="txt"/>
              <w:rPr>
                <w:b/>
                <w:bCs/>
                <w:sz w:val="18"/>
              </w:rPr>
            </w:pPr>
            <w:r w:rsidRPr="00080F03">
              <w:rPr>
                <w:b/>
              </w:rPr>
              <w:lastRenderedPageBreak/>
              <w:br/>
            </w:r>
            <w:r w:rsidR="00B00C84">
              <w:rPr>
                <w:noProof/>
              </w:rPr>
              <w:pict w14:anchorId="5663A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diagram of a curve&#10;&#10;&#10;&#10;Description automatically generated" style="width:168pt;height:139.5pt;visibility:visible;mso-wrap-style:square;mso-width-percent:0;mso-height-percent:0;mso-width-percent:0;mso-height-percent:0">
                  <v:imagedata r:id="rId10" o:title="A diagram of a curve&#10;&#10;&#10;&#10;Description automatically generated"/>
                </v:shape>
              </w:pict>
            </w:r>
            <w:r w:rsidR="008C686D">
              <w:rPr>
                <w:noProof/>
              </w:rPr>
              <w:br/>
            </w:r>
            <w:r w:rsidRPr="00A914CB">
              <w:rPr>
                <w:bCs/>
                <w:sz w:val="16"/>
                <w:szCs w:val="16"/>
              </w:rPr>
              <w:t>Bildquelle: Würth Elektronik</w:t>
            </w:r>
            <w:r w:rsidRPr="00080F03">
              <w:rPr>
                <w:bCs/>
                <w:sz w:val="16"/>
                <w:szCs w:val="16"/>
              </w:rPr>
              <w:t xml:space="preserve"> </w:t>
            </w:r>
          </w:p>
          <w:p w14:paraId="4BBAF83E" w14:textId="0A7D0D35" w:rsidR="00485E6F" w:rsidRPr="00080F03" w:rsidRDefault="00B6491B" w:rsidP="00CE17D6">
            <w:pPr>
              <w:autoSpaceDE w:val="0"/>
              <w:autoSpaceDN w:val="0"/>
              <w:adjustRightInd w:val="0"/>
              <w:rPr>
                <w:rFonts w:ascii="Arial" w:hAnsi="Arial" w:cs="Arial"/>
                <w:b/>
                <w:sz w:val="18"/>
                <w:szCs w:val="18"/>
              </w:rPr>
            </w:pPr>
            <w:r w:rsidRPr="00B6491B">
              <w:rPr>
                <w:rFonts w:ascii="Arial" w:hAnsi="Arial" w:cs="Arial"/>
                <w:b/>
                <w:sz w:val="18"/>
                <w:szCs w:val="18"/>
              </w:rPr>
              <w:t>Der Delta-Fluss B ist bei verschiedenen DC-Vorspannungsniveaus gleich, aber die Schleifenbereiche unterscheiden sich, was zu einer Änderung der Verluste führt.</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388B8CF4" w14:textId="77777777" w:rsidR="00485E6F" w:rsidRPr="00080F03" w:rsidRDefault="00485E6F" w:rsidP="00485E6F">
      <w:pPr>
        <w:pStyle w:val="PITextkrper"/>
        <w:rPr>
          <w:b/>
          <w:bCs/>
          <w:sz w:val="18"/>
          <w:szCs w:val="18"/>
          <w:lang w:val="de-DE"/>
        </w:rPr>
      </w:pPr>
    </w:p>
    <w:p w14:paraId="551A5F34" w14:textId="77777777" w:rsidR="008C686D" w:rsidRPr="00080F03" w:rsidRDefault="008C686D" w:rsidP="008C686D">
      <w:pPr>
        <w:pStyle w:val="Textkrper"/>
        <w:spacing w:before="120" w:after="120" w:line="260" w:lineRule="exact"/>
        <w:jc w:val="both"/>
        <w:rPr>
          <w:rFonts w:ascii="Arial" w:hAnsi="Arial"/>
          <w:b w:val="0"/>
          <w:bCs w:val="0"/>
        </w:rPr>
      </w:pPr>
    </w:p>
    <w:p w14:paraId="6FC33763" w14:textId="77777777" w:rsidR="008C686D" w:rsidRPr="00080F03" w:rsidRDefault="008C686D" w:rsidP="008C686D">
      <w:pPr>
        <w:pStyle w:val="PITextkrper"/>
        <w:pBdr>
          <w:top w:val="single" w:sz="4" w:space="1" w:color="auto"/>
        </w:pBdr>
        <w:spacing w:before="240"/>
        <w:rPr>
          <w:b/>
          <w:sz w:val="18"/>
          <w:szCs w:val="18"/>
          <w:lang w:val="de-DE"/>
        </w:rPr>
      </w:pPr>
    </w:p>
    <w:p w14:paraId="2F30C794" w14:textId="77777777" w:rsidR="008C686D" w:rsidRPr="00080F03" w:rsidRDefault="008C686D" w:rsidP="008C686D">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7D6540EB" w14:textId="77777777" w:rsidR="008C686D" w:rsidRPr="00080F03" w:rsidRDefault="008C686D" w:rsidP="008C686D">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0787481" w14:textId="77777777" w:rsidR="008C686D" w:rsidRPr="00080F03" w:rsidRDefault="008C686D" w:rsidP="008C686D">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181A3987" w14:textId="77777777" w:rsidR="008C686D" w:rsidRPr="00080F03" w:rsidRDefault="008C686D" w:rsidP="008C686D">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11DC084" w14:textId="77777777" w:rsidR="008C686D" w:rsidRPr="008E6771" w:rsidRDefault="008C686D" w:rsidP="008C686D">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2D6F64F1" w14:textId="77777777" w:rsidR="008C686D" w:rsidRPr="008C686D" w:rsidRDefault="008C686D" w:rsidP="008C686D">
      <w:pPr>
        <w:pStyle w:val="Textkrper"/>
        <w:spacing w:before="120" w:after="120" w:line="276" w:lineRule="auto"/>
        <w:rPr>
          <w:rFonts w:ascii="Arial" w:hAnsi="Arial"/>
          <w:b w:val="0"/>
          <w:lang w:val="en-US"/>
        </w:rPr>
      </w:pPr>
      <w:r w:rsidRPr="008C686D">
        <w:rPr>
          <w:rFonts w:ascii="Arial" w:hAnsi="Arial"/>
          <w:b w:val="0"/>
          <w:lang w:val="en-US"/>
        </w:rPr>
        <w:t>Würth Elektronik: more than you expect!</w:t>
      </w:r>
    </w:p>
    <w:p w14:paraId="258034FD" w14:textId="77777777" w:rsidR="008C686D" w:rsidRPr="00080F03" w:rsidRDefault="008C686D" w:rsidP="008C686D">
      <w:pPr>
        <w:pStyle w:val="Textkrper"/>
        <w:spacing w:before="120" w:after="120" w:line="276" w:lineRule="auto"/>
        <w:rPr>
          <w:rFonts w:ascii="Arial" w:hAnsi="Arial"/>
        </w:rPr>
      </w:pPr>
      <w:r w:rsidRPr="00080F03">
        <w:rPr>
          <w:rFonts w:ascii="Arial" w:hAnsi="Arial"/>
        </w:rPr>
        <w:t>Weitere Informationen unter www.we-online.com</w:t>
      </w:r>
    </w:p>
    <w:p w14:paraId="427D93AB" w14:textId="77777777" w:rsidR="008C686D" w:rsidRPr="00080F03" w:rsidRDefault="008C686D" w:rsidP="008C686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C686D" w:rsidRPr="00080F03" w14:paraId="7C392E03" w14:textId="77777777" w:rsidTr="005770F4">
        <w:tc>
          <w:tcPr>
            <w:tcW w:w="3902" w:type="dxa"/>
            <w:hideMark/>
          </w:tcPr>
          <w:p w14:paraId="6696E514" w14:textId="77777777" w:rsidR="008C686D" w:rsidRPr="00080F03" w:rsidRDefault="008C686D" w:rsidP="005770F4">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45DF27ED" w14:textId="77777777" w:rsidR="008C686D" w:rsidRPr="00080F03" w:rsidRDefault="008C686D" w:rsidP="005770F4">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1D0B8C03" w14:textId="77777777" w:rsidR="008C686D" w:rsidRPr="008C686D" w:rsidRDefault="008C686D" w:rsidP="005770F4">
            <w:pPr>
              <w:spacing w:before="120" w:after="120" w:line="276" w:lineRule="auto"/>
              <w:rPr>
                <w:rFonts w:ascii="Arial" w:hAnsi="Arial" w:cs="Arial"/>
                <w:bCs/>
                <w:sz w:val="20"/>
                <w:lang w:val="it-IT"/>
              </w:rPr>
            </w:pPr>
            <w:r w:rsidRPr="008C686D">
              <w:rPr>
                <w:rFonts w:ascii="Arial" w:hAnsi="Arial" w:cs="Arial"/>
                <w:sz w:val="20"/>
                <w:lang w:val="it-IT"/>
              </w:rPr>
              <w:t>Telefon: +49 7942 945-5186</w:t>
            </w:r>
            <w:r w:rsidRPr="008C686D">
              <w:rPr>
                <w:rFonts w:ascii="Arial" w:hAnsi="Arial" w:cs="Arial"/>
                <w:sz w:val="20"/>
                <w:lang w:val="it-IT"/>
              </w:rPr>
              <w:br/>
            </w:r>
            <w:r w:rsidRPr="008C686D">
              <w:rPr>
                <w:rFonts w:ascii="Arial" w:hAnsi="Arial" w:cs="Arial"/>
                <w:bCs/>
                <w:sz w:val="20"/>
                <w:lang w:val="it-IT"/>
              </w:rPr>
              <w:t>E-Mail: sarah.hurst@we-online.de</w:t>
            </w:r>
          </w:p>
          <w:p w14:paraId="5F070B8E" w14:textId="77777777" w:rsidR="008C686D" w:rsidRPr="00080F03" w:rsidRDefault="008C686D" w:rsidP="005770F4">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2C5336D4" w14:textId="77777777" w:rsidR="008C686D" w:rsidRPr="00080F03" w:rsidRDefault="008C686D" w:rsidP="005770F4">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0F6B409B" w14:textId="77777777" w:rsidR="008C686D" w:rsidRPr="00080F03" w:rsidRDefault="008C686D" w:rsidP="005770F4">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209A28C4" w14:textId="77777777" w:rsidR="008C686D" w:rsidRPr="008C686D" w:rsidRDefault="008C686D" w:rsidP="005770F4">
            <w:pPr>
              <w:tabs>
                <w:tab w:val="left" w:pos="1065"/>
              </w:tabs>
              <w:spacing w:before="120" w:after="120" w:line="276" w:lineRule="auto"/>
              <w:rPr>
                <w:rFonts w:ascii="Arial" w:hAnsi="Arial" w:cs="Arial"/>
                <w:bCs/>
                <w:sz w:val="20"/>
                <w:lang w:val="it-IT"/>
              </w:rPr>
            </w:pPr>
            <w:r w:rsidRPr="008C686D">
              <w:rPr>
                <w:rFonts w:ascii="Arial" w:hAnsi="Arial" w:cs="Arial"/>
                <w:bCs/>
                <w:sz w:val="20"/>
                <w:lang w:val="it-IT"/>
              </w:rPr>
              <w:t>Telefon: +49 89 500778-20</w:t>
            </w:r>
            <w:r w:rsidRPr="008C686D">
              <w:rPr>
                <w:rFonts w:ascii="Arial" w:hAnsi="Arial" w:cs="Arial"/>
                <w:bCs/>
                <w:sz w:val="20"/>
                <w:lang w:val="it-IT"/>
              </w:rPr>
              <w:br/>
              <w:t>E-Mail: b.basilio@htcm.de</w:t>
            </w:r>
          </w:p>
          <w:p w14:paraId="551AB25B" w14:textId="77777777" w:rsidR="008C686D" w:rsidRPr="00080F03" w:rsidRDefault="008C686D" w:rsidP="005770F4">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38A72AF1" w14:textId="77777777" w:rsidR="008C686D" w:rsidRPr="00080F03" w:rsidRDefault="008C686D" w:rsidP="008C686D">
      <w:pPr>
        <w:pStyle w:val="Textkrper"/>
        <w:spacing w:before="120" w:after="120" w:line="260" w:lineRule="exact"/>
      </w:pPr>
    </w:p>
    <w:p w14:paraId="4616A057" w14:textId="77777777" w:rsidR="003E1703" w:rsidRDefault="003E1703" w:rsidP="008C686D">
      <w:pPr>
        <w:pStyle w:val="Textkrper"/>
        <w:spacing w:before="120" w:after="120" w:line="260" w:lineRule="exact"/>
        <w:jc w:val="both"/>
        <w:rPr>
          <w:rFonts w:ascii="Calibri" w:hAnsi="Calibri" w:cs="Calibri"/>
          <w:sz w:val="22"/>
          <w:szCs w:val="22"/>
        </w:rPr>
      </w:pPr>
    </w:p>
    <w:sectPr w:rsidR="003E17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AF77" w14:textId="77777777" w:rsidR="00E21E88" w:rsidRDefault="00E21E88">
      <w:r>
        <w:separator/>
      </w:r>
    </w:p>
  </w:endnote>
  <w:endnote w:type="continuationSeparator" w:id="0">
    <w:p w14:paraId="33CFA156" w14:textId="77777777" w:rsidR="00E21E88" w:rsidRDefault="00E2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4D4C9789" w:rsidR="00D84800" w:rsidRPr="00A914CB"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A914CB">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A914CB">
      <w:rPr>
        <w:rFonts w:ascii="Arial" w:hAnsi="Arial" w:cs="Arial"/>
        <w:noProof/>
        <w:snapToGrid w:val="0"/>
        <w:sz w:val="16"/>
        <w:szCs w:val="16"/>
        <w:lang w:val="en-US"/>
      </w:rPr>
      <w:t>WTH1PI1383.docx</w:t>
    </w:r>
    <w:r w:rsidRPr="00A74816">
      <w:rPr>
        <w:rFonts w:ascii="Arial" w:hAnsi="Arial" w:cs="Arial"/>
        <w:snapToGrid w:val="0"/>
        <w:sz w:val="16"/>
        <w:szCs w:val="16"/>
      </w:rPr>
      <w:fldChar w:fldCharType="end"/>
    </w:r>
    <w:r w:rsidRPr="00A914CB">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5F8E" w14:textId="77777777" w:rsidR="00E21E88" w:rsidRDefault="00E21E88">
      <w:r>
        <w:separator/>
      </w:r>
    </w:p>
  </w:footnote>
  <w:footnote w:type="continuationSeparator" w:id="0">
    <w:p w14:paraId="63C06940" w14:textId="77777777" w:rsidR="00E21E88" w:rsidRDefault="00E2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B00C84"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1C63"/>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547"/>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55983"/>
    <w:rsid w:val="0046027E"/>
    <w:rsid w:val="004646CB"/>
    <w:rsid w:val="00465024"/>
    <w:rsid w:val="00470FBA"/>
    <w:rsid w:val="00473019"/>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1879"/>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6A0"/>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686D"/>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76DD3"/>
    <w:rsid w:val="00A80C24"/>
    <w:rsid w:val="00A914CB"/>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00C84"/>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353B"/>
    <w:rsid w:val="00B54F4E"/>
    <w:rsid w:val="00B56EF0"/>
    <w:rsid w:val="00B61AE2"/>
    <w:rsid w:val="00B6491B"/>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1E88"/>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1BC2"/>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lang w:eastAsia="de-DE"/>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3745</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2023-11-09T09:20:00Z</dcterms:created>
  <dcterms:modified xsi:type="dcterms:W3CDTF">2024-01-18T10:26:00Z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