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DE05" w14:textId="77777777" w:rsidR="00486FBD" w:rsidRDefault="004C5D0F">
      <w:pPr>
        <w:pStyle w:val="berschrift1"/>
        <w:spacing w:before="720" w:after="720" w:line="260" w:lineRule="exact"/>
        <w:rPr>
          <w:sz w:val="20"/>
        </w:rPr>
      </w:pPr>
      <w:r>
        <w:rPr>
          <w:sz w:val="20"/>
        </w:rPr>
        <w:t>COMUNICADO DE PRENSA</w:t>
      </w:r>
    </w:p>
    <w:p w14:paraId="62FE5DED" w14:textId="440BF89E" w:rsidR="00486FBD" w:rsidRDefault="004C5D0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funda </w:t>
      </w:r>
      <w:r>
        <w:rPr>
          <w:rFonts w:ascii="Arial" w:hAnsi="Arial"/>
          <w:b/>
        </w:rPr>
        <w:t>s</w:t>
      </w:r>
      <w:r>
        <w:rPr>
          <w:rFonts w:ascii="Arial" w:hAnsi="Arial"/>
          <w:b/>
        </w:rPr>
        <w:t>u</w:t>
      </w:r>
      <w:r>
        <w:rPr>
          <w:rFonts w:ascii="Arial" w:hAnsi="Arial"/>
          <w:b/>
        </w:rPr>
        <w:t xml:space="preserve"> filial danesa</w:t>
      </w:r>
    </w:p>
    <w:p w14:paraId="53662D88" w14:textId="77777777" w:rsidR="00486FBD" w:rsidRDefault="004C5D0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Reforzar la presencia escandinava</w:t>
      </w:r>
    </w:p>
    <w:p w14:paraId="11ED8B7B" w14:textId="75BDF62F" w:rsidR="00486FBD" w:rsidRDefault="004C5D0F">
      <w:pPr>
        <w:pStyle w:val="Textkrper"/>
        <w:spacing w:before="120" w:after="120" w:line="260" w:lineRule="exact"/>
        <w:jc w:val="both"/>
        <w:rPr>
          <w:rFonts w:ascii="Arial" w:hAnsi="Arial"/>
        </w:rPr>
      </w:pPr>
      <w:r>
        <w:rPr>
          <w:rFonts w:ascii="Arial" w:hAnsi="Arial"/>
          <w:color w:val="000000"/>
        </w:rPr>
        <w:t xml:space="preserve">Waldenburg (Alemania), </w:t>
      </w:r>
      <w:r w:rsidR="006949DC" w:rsidRPr="006949DC">
        <w:rPr>
          <w:rFonts w:ascii="Arial" w:hAnsi="Arial"/>
          <w:color w:val="000000"/>
        </w:rPr>
        <w:t>13 de diciembre de 2023</w:t>
      </w:r>
      <w:r>
        <w:rPr>
          <w:rFonts w:ascii="Arial" w:hAnsi="Arial"/>
          <w:color w:val="000000"/>
        </w:rPr>
        <w:t xml:space="preserve"> – Gracias a la fundación de </w:t>
      </w:r>
      <w:r>
        <w:rPr>
          <w:rFonts w:ascii="Arial" w:hAnsi="Arial"/>
        </w:rPr>
        <w:t>Würth Elektronik Danmark A/S</w:t>
      </w:r>
      <w:r>
        <w:rPr>
          <w:rFonts w:ascii="Arial" w:hAnsi="Arial"/>
          <w:color w:val="000000"/>
        </w:rPr>
        <w:t xml:space="preserve">, los </w:t>
      </w:r>
      <w:r>
        <w:rPr>
          <w:rFonts w:ascii="Arial" w:hAnsi="Arial"/>
        </w:rPr>
        <w:t xml:space="preserve">clientes de Dinamarca, </w:t>
      </w:r>
      <w:r>
        <w:rPr>
          <w:rFonts w:ascii="Arial" w:hAnsi="Arial"/>
        </w:rPr>
        <w:t>Groenlandia e Islas Feroe contarán con un/a interlocutor/a directo/a para poder atender sus necesidades en materia de componentes electrónicos y electromecánicos. Hasta la fecha estos mercados eran atendidos por la filial sueca.</w:t>
      </w:r>
    </w:p>
    <w:p w14:paraId="610CB5B0" w14:textId="40E26B47" w:rsidR="00486FBD" w:rsidRDefault="004C5D0F">
      <w:pPr>
        <w:pStyle w:val="Textkrper"/>
        <w:spacing w:before="120" w:after="120" w:line="260" w:lineRule="exact"/>
        <w:jc w:val="both"/>
        <w:rPr>
          <w:rFonts w:ascii="Arial" w:hAnsi="Arial"/>
          <w:b w:val="0"/>
          <w:bCs w:val="0"/>
        </w:rPr>
      </w:pPr>
      <w:r>
        <w:rPr>
          <w:rFonts w:ascii="Arial" w:hAnsi="Arial"/>
          <w:b w:val="0"/>
        </w:rPr>
        <w:t xml:space="preserve">Würth Elektronik Danmark A/S tiene su sede en el norte de Aarhus. Allí se está formando un equipo encabezado por el director general, Ole Sanggaard Knudsen, </w:t>
      </w:r>
      <w:r w:rsidR="009B59C0">
        <w:rPr>
          <w:rFonts w:ascii="Arial" w:hAnsi="Arial"/>
          <w:b w:val="0"/>
        </w:rPr>
        <w:t xml:space="preserve">la directora financiera, Gunhild Nors, </w:t>
      </w:r>
      <w:r>
        <w:rPr>
          <w:rFonts w:ascii="Arial" w:hAnsi="Arial"/>
          <w:b w:val="0"/>
        </w:rPr>
        <w:t xml:space="preserve">y la directora de </w:t>
      </w:r>
      <w:r>
        <w:rPr>
          <w:rFonts w:ascii="Arial" w:hAnsi="Arial"/>
          <w:b w:val="0"/>
        </w:rPr>
        <w:t xml:space="preserve">oficina, Claire Boelstoft, con vistas a dar un mejor servicio a la industria electrónica danesa. </w:t>
      </w:r>
    </w:p>
    <w:p w14:paraId="3FA31022" w14:textId="77777777" w:rsidR="00486FBD" w:rsidRDefault="004C5D0F">
      <w:pPr>
        <w:pStyle w:val="Textkrper"/>
        <w:spacing w:before="120" w:after="120" w:line="260" w:lineRule="exact"/>
        <w:jc w:val="both"/>
        <w:rPr>
          <w:rFonts w:ascii="Arial" w:hAnsi="Arial"/>
          <w:b w:val="0"/>
          <w:bCs w:val="0"/>
        </w:rPr>
      </w:pPr>
      <w:r>
        <w:rPr>
          <w:rFonts w:ascii="Arial" w:hAnsi="Arial"/>
          <w:b w:val="0"/>
        </w:rPr>
        <w:t>«Queremos agradecer a nuestros colegas de Alemania y Suecia su apoyo en la constitución de nuestra empresa», afirma Knudsen. «El hecho de poder dar este paso se lo debemos a la confianza que nuestros clientes daneses han depositado en nosotros. Würth Elektronik está aquí presente como marca y ahora también como empresa».</w:t>
      </w:r>
    </w:p>
    <w:p w14:paraId="6DAEB11B" w14:textId="77777777" w:rsidR="00486FBD" w:rsidRDefault="004C5D0F">
      <w:pPr>
        <w:rPr>
          <w:rFonts w:ascii="Arial" w:hAnsi="Arial" w:cs="Arial"/>
          <w:sz w:val="20"/>
          <w:szCs w:val="20"/>
        </w:rPr>
      </w:pPr>
      <w:r>
        <w:rPr>
          <w:rFonts w:ascii="Arial" w:hAnsi="Arial"/>
          <w:sz w:val="20"/>
        </w:rPr>
        <w:t>La dirección de la joven filial en Dinamarca:</w:t>
      </w:r>
    </w:p>
    <w:p w14:paraId="61CD40F5" w14:textId="77777777" w:rsidR="00486FBD" w:rsidRDefault="00486FBD">
      <w:pPr>
        <w:rPr>
          <w:rFonts w:ascii="Arial" w:hAnsi="Arial" w:cs="Arial"/>
          <w:sz w:val="20"/>
          <w:szCs w:val="20"/>
        </w:rPr>
      </w:pPr>
    </w:p>
    <w:p w14:paraId="1A41E36E" w14:textId="77777777" w:rsidR="00486FBD" w:rsidRDefault="004C5D0F">
      <w:r>
        <w:rPr>
          <w:rFonts w:ascii="Arial" w:hAnsi="Arial"/>
          <w:sz w:val="20"/>
        </w:rPr>
        <w:t>Würth Elektronik Danmark A/S</w:t>
      </w:r>
    </w:p>
    <w:p w14:paraId="6CBEA011" w14:textId="77777777" w:rsidR="00486FBD" w:rsidRDefault="004C5D0F">
      <w:r>
        <w:rPr>
          <w:rFonts w:ascii="Arial" w:hAnsi="Arial"/>
          <w:sz w:val="20"/>
        </w:rPr>
        <w:t>Agro Food Park 26</w:t>
      </w:r>
    </w:p>
    <w:p w14:paraId="680F935A" w14:textId="77777777" w:rsidR="00486FBD" w:rsidRDefault="004C5D0F">
      <w:r>
        <w:rPr>
          <w:rFonts w:ascii="Arial" w:hAnsi="Arial"/>
          <w:sz w:val="20"/>
        </w:rPr>
        <w:t>8200 Aarhus N</w:t>
      </w:r>
      <w:r>
        <w:rPr>
          <w:rFonts w:ascii="Arial" w:hAnsi="Arial"/>
          <w:sz w:val="20"/>
        </w:rPr>
        <w:br/>
      </w:r>
    </w:p>
    <w:p w14:paraId="3F6F255E" w14:textId="77777777" w:rsidR="00574A57" w:rsidRDefault="00574A57"/>
    <w:p w14:paraId="4E14000A" w14:textId="77777777" w:rsidR="006949DC" w:rsidRPr="004F0020" w:rsidRDefault="006949DC" w:rsidP="006949DC">
      <w:pPr>
        <w:pStyle w:val="PITextkrper"/>
        <w:pBdr>
          <w:top w:val="single" w:sz="4" w:space="1" w:color="auto"/>
        </w:pBdr>
        <w:spacing w:before="240"/>
        <w:rPr>
          <w:b/>
          <w:sz w:val="18"/>
          <w:szCs w:val="18"/>
          <w:lang w:val="de-DE"/>
        </w:rPr>
      </w:pPr>
    </w:p>
    <w:p w14:paraId="705256B3" w14:textId="77777777" w:rsidR="006949DC" w:rsidRPr="001E1BD8" w:rsidRDefault="006949DC" w:rsidP="006949DC">
      <w:pPr>
        <w:spacing w:after="120" w:line="280" w:lineRule="exact"/>
        <w:rPr>
          <w:rFonts w:ascii="Arial" w:hAnsi="Arial" w:cs="Arial"/>
          <w:b/>
          <w:bCs/>
          <w:sz w:val="18"/>
          <w:szCs w:val="18"/>
        </w:rPr>
      </w:pPr>
      <w:r w:rsidRPr="001E1BD8">
        <w:rPr>
          <w:rFonts w:ascii="Arial" w:hAnsi="Arial"/>
          <w:b/>
          <w:sz w:val="18"/>
        </w:rPr>
        <w:t>Imágenes disponibles</w:t>
      </w:r>
    </w:p>
    <w:p w14:paraId="21D4F8E1" w14:textId="77777777" w:rsidR="006949DC" w:rsidRPr="001E1BD8" w:rsidRDefault="006949DC" w:rsidP="006949D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081E3FF0" w14:textId="77777777" w:rsidR="006949DC" w:rsidRDefault="006949DC"/>
    <w:p w14:paraId="1686A44C" w14:textId="577FCD76" w:rsidR="000E2B48" w:rsidRDefault="000E2B48">
      <w:r>
        <w:br w:type="page"/>
      </w:r>
    </w:p>
    <w:p w14:paraId="09AF6366" w14:textId="77777777" w:rsidR="00574A57" w:rsidRDefault="00574A57"/>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E2B48" w:rsidRPr="00080F03" w14:paraId="1F5544B1" w14:textId="77777777" w:rsidTr="00210FCE">
        <w:trPr>
          <w:trHeight w:val="1701"/>
        </w:trPr>
        <w:tc>
          <w:tcPr>
            <w:tcW w:w="7830" w:type="dxa"/>
          </w:tcPr>
          <w:p w14:paraId="355212A5" w14:textId="46FDFBCD" w:rsidR="000E2B48" w:rsidRPr="00085C79" w:rsidRDefault="000E2B48" w:rsidP="00210FCE">
            <w:pPr>
              <w:pStyle w:val="txt"/>
              <w:rPr>
                <w:b/>
                <w:bCs/>
                <w:sz w:val="18"/>
                <w:lang w:val="de-DE"/>
              </w:rPr>
            </w:pPr>
            <w:r>
              <w:rPr>
                <w:noProof/>
              </w:rPr>
              <w:drawing>
                <wp:anchor distT="0" distB="0" distL="114300" distR="114300" simplePos="0" relativeHeight="251661312" behindDoc="0" locked="0" layoutInCell="1" allowOverlap="1" wp14:anchorId="5A5EB04D" wp14:editId="33FDAB55">
                  <wp:simplePos x="0" y="0"/>
                  <wp:positionH relativeFrom="margin">
                    <wp:posOffset>-1270</wp:posOffset>
                  </wp:positionH>
                  <wp:positionV relativeFrom="margin">
                    <wp:posOffset>128270</wp:posOffset>
                  </wp:positionV>
                  <wp:extent cx="2143125" cy="2857500"/>
                  <wp:effectExtent l="0" t="0" r="9525" b="0"/>
                  <wp:wrapSquare wrapText="bothSides"/>
                  <wp:docPr id="857952431" name="Grafik 857952431" descr="Ein Bild, das Kleidung, Person,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20" descr="Ein Bild, das Kleidung, Person, Lächeln,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Pr="00D52155">
              <w:rPr>
                <w:b/>
                <w:lang w:val="de-DE"/>
              </w:rPr>
              <w:br/>
            </w:r>
            <w:r w:rsidRPr="00D52155">
              <w:rPr>
                <w:noProof/>
                <w:lang w:val="de-DE"/>
              </w:rPr>
              <w:br/>
            </w:r>
          </w:p>
          <w:p w14:paraId="679677EF" w14:textId="77777777" w:rsidR="000E2B48" w:rsidRPr="00574A57" w:rsidRDefault="000E2B48" w:rsidP="000E2B48">
            <w:pPr>
              <w:pStyle w:val="txt"/>
              <w:rPr>
                <w:b/>
                <w:sz w:val="18"/>
                <w:szCs w:val="18"/>
              </w:rPr>
            </w:pPr>
            <w:r w:rsidRPr="00574A57">
              <w:rPr>
                <w:b/>
                <w:sz w:val="18"/>
                <w:szCs w:val="18"/>
              </w:rPr>
              <w:t>La nueva filial presta servicio a Dinamarca, Groenlandia y las Islas Feroe. El director general, Ole Sanggaard Knudsen (delante en el centro), con su equipo (de</w:t>
            </w:r>
            <w:r>
              <w:rPr>
                <w:b/>
                <w:sz w:val="18"/>
                <w:szCs w:val="18"/>
              </w:rPr>
              <w:t>sde</w:t>
            </w:r>
            <w:r w:rsidRPr="00574A57">
              <w:rPr>
                <w:b/>
                <w:sz w:val="18"/>
                <w:szCs w:val="18"/>
              </w:rPr>
              <w:t xml:space="preserve"> arriba a la izquierda):</w:t>
            </w:r>
          </w:p>
          <w:p w14:paraId="1283FEB1" w14:textId="77777777" w:rsidR="000E2B48" w:rsidRPr="00574A57" w:rsidRDefault="000E2B48" w:rsidP="000E2B48">
            <w:pPr>
              <w:autoSpaceDE w:val="0"/>
              <w:autoSpaceDN w:val="0"/>
              <w:adjustRightInd w:val="0"/>
              <w:rPr>
                <w:rFonts w:ascii="Arial" w:hAnsi="Arial" w:cs="Arial"/>
                <w:b/>
                <w:sz w:val="18"/>
                <w:szCs w:val="18"/>
              </w:rPr>
            </w:pPr>
            <w:r w:rsidRPr="00574A57">
              <w:rPr>
                <w:rFonts w:ascii="Arial" w:hAnsi="Arial" w:cs="Arial"/>
                <w:b/>
                <w:sz w:val="18"/>
                <w:szCs w:val="18"/>
              </w:rPr>
              <w:t xml:space="preserve">Marie Klausen, IDM, Jesper Ankerstjerne Boje, jefe de ventas de zona, Hans-Christian Elgaard, jefe de ventas de zona, Marius Bauer, IDM, Kenn Marcussen, jefe de ventas de zona, Bo Christensen, jefe de ventas, </w:t>
            </w:r>
          </w:p>
          <w:p w14:paraId="6CCE913B" w14:textId="77777777" w:rsidR="000E2B48" w:rsidRDefault="000E2B48" w:rsidP="000E2B48">
            <w:pPr>
              <w:autoSpaceDE w:val="0"/>
              <w:autoSpaceDN w:val="0"/>
              <w:adjustRightInd w:val="0"/>
              <w:rPr>
                <w:rFonts w:ascii="Arial" w:hAnsi="Arial" w:cs="Arial"/>
                <w:b/>
                <w:sz w:val="18"/>
                <w:szCs w:val="18"/>
              </w:rPr>
            </w:pPr>
            <w:r w:rsidRPr="00574A57">
              <w:rPr>
                <w:rFonts w:ascii="Arial" w:hAnsi="Arial" w:cs="Arial"/>
                <w:b/>
                <w:sz w:val="18"/>
                <w:szCs w:val="18"/>
              </w:rPr>
              <w:t>Claire Boelstoft, directora de oficina, Ole Sanggaard Knudsen, director general, Gunhild Nors, directora financiera.</w:t>
            </w:r>
          </w:p>
          <w:p w14:paraId="54CEFAA0" w14:textId="77777777" w:rsidR="000E2B48" w:rsidRDefault="000E2B48" w:rsidP="00210FCE">
            <w:pPr>
              <w:autoSpaceDE w:val="0"/>
              <w:autoSpaceDN w:val="0"/>
              <w:adjustRightInd w:val="0"/>
              <w:rPr>
                <w:rFonts w:ascii="Arial" w:hAnsi="Arial" w:cs="Arial"/>
                <w:b/>
                <w:sz w:val="18"/>
                <w:szCs w:val="18"/>
              </w:rPr>
            </w:pPr>
          </w:p>
          <w:p w14:paraId="13556EB0" w14:textId="77777777" w:rsidR="000E2B48" w:rsidRPr="0089544B" w:rsidRDefault="000E2B48" w:rsidP="000E2B48">
            <w:pPr>
              <w:autoSpaceDE w:val="0"/>
              <w:autoSpaceDN w:val="0"/>
              <w:adjustRightInd w:val="0"/>
              <w:rPr>
                <w:rFonts w:ascii="Arial" w:hAnsi="Arial" w:cs="Arial"/>
                <w:bCs/>
                <w:sz w:val="16"/>
                <w:szCs w:val="16"/>
              </w:rPr>
            </w:pPr>
            <w:r>
              <w:rPr>
                <w:rFonts w:ascii="Arial" w:hAnsi="Arial" w:cs="Arial"/>
                <w:bCs/>
                <w:sz w:val="16"/>
                <w:szCs w:val="16"/>
              </w:rPr>
              <w:t>Fuente de la imagen</w:t>
            </w:r>
            <w:r w:rsidRPr="0089544B">
              <w:rPr>
                <w:rFonts w:ascii="Arial" w:hAnsi="Arial" w:cs="Arial"/>
                <w:bCs/>
                <w:sz w:val="16"/>
                <w:szCs w:val="16"/>
              </w:rPr>
              <w:t>: Würth Elektronik</w:t>
            </w:r>
          </w:p>
          <w:p w14:paraId="5BAAD2DF" w14:textId="77777777" w:rsidR="000E2B48" w:rsidRDefault="000E2B48" w:rsidP="00210FCE">
            <w:pPr>
              <w:autoSpaceDE w:val="0"/>
              <w:autoSpaceDN w:val="0"/>
              <w:adjustRightInd w:val="0"/>
              <w:rPr>
                <w:rFonts w:ascii="Arial" w:hAnsi="Arial" w:cs="Arial"/>
                <w:bCs/>
                <w:sz w:val="16"/>
                <w:szCs w:val="16"/>
              </w:rPr>
            </w:pPr>
          </w:p>
          <w:p w14:paraId="6CF732F7" w14:textId="77777777" w:rsidR="004C5D0F" w:rsidRDefault="004C5D0F" w:rsidP="00210FCE">
            <w:pPr>
              <w:autoSpaceDE w:val="0"/>
              <w:autoSpaceDN w:val="0"/>
              <w:adjustRightInd w:val="0"/>
              <w:rPr>
                <w:rFonts w:ascii="Arial" w:hAnsi="Arial" w:cs="Arial"/>
                <w:bCs/>
                <w:sz w:val="16"/>
                <w:szCs w:val="16"/>
              </w:rPr>
            </w:pPr>
          </w:p>
          <w:p w14:paraId="5CA7758B" w14:textId="77777777" w:rsidR="000E2B48" w:rsidRPr="006748C3" w:rsidRDefault="000E2B48" w:rsidP="00210FCE">
            <w:pPr>
              <w:autoSpaceDE w:val="0"/>
              <w:autoSpaceDN w:val="0"/>
              <w:adjustRightInd w:val="0"/>
              <w:rPr>
                <w:rFonts w:ascii="Arial" w:hAnsi="Arial" w:cs="Arial"/>
                <w:b/>
                <w:sz w:val="18"/>
                <w:szCs w:val="18"/>
              </w:rPr>
            </w:pPr>
          </w:p>
        </w:tc>
      </w:tr>
    </w:tbl>
    <w:p w14:paraId="2539030F" w14:textId="77777777" w:rsidR="000E2B48" w:rsidRPr="00080F03" w:rsidRDefault="000E2B48" w:rsidP="000E2B48">
      <w:pPr>
        <w:pStyle w:val="PITextkrper"/>
        <w:rPr>
          <w:b/>
          <w:bCs/>
          <w:sz w:val="18"/>
          <w:szCs w:val="18"/>
          <w:lang w:val="de-DE"/>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E2B48" w:rsidRPr="00080F03" w14:paraId="36FC338A" w14:textId="77777777" w:rsidTr="00210FCE">
        <w:trPr>
          <w:trHeight w:val="1701"/>
        </w:trPr>
        <w:tc>
          <w:tcPr>
            <w:tcW w:w="7830" w:type="dxa"/>
          </w:tcPr>
          <w:p w14:paraId="1737183D" w14:textId="77777777" w:rsidR="000E2B48" w:rsidRDefault="000E2B48" w:rsidP="00210FCE">
            <w:pPr>
              <w:pStyle w:val="txt"/>
              <w:rPr>
                <w:noProof/>
                <w:color w:val="1F497D"/>
                <w:lang w:eastAsia="zh-CN"/>
              </w:rPr>
            </w:pPr>
            <w:r>
              <w:rPr>
                <w:noProof/>
              </w:rPr>
              <w:drawing>
                <wp:anchor distT="0" distB="0" distL="114300" distR="114300" simplePos="0" relativeHeight="251662336" behindDoc="0" locked="0" layoutInCell="1" allowOverlap="1" wp14:anchorId="4223F4A5" wp14:editId="31139675">
                  <wp:simplePos x="0" y="0"/>
                  <wp:positionH relativeFrom="margin">
                    <wp:posOffset>0</wp:posOffset>
                  </wp:positionH>
                  <wp:positionV relativeFrom="margin">
                    <wp:posOffset>114300</wp:posOffset>
                  </wp:positionV>
                  <wp:extent cx="2152650" cy="1435100"/>
                  <wp:effectExtent l="0" t="0" r="0" b="0"/>
                  <wp:wrapSquare wrapText="bothSides"/>
                  <wp:docPr id="218146733" name="Grafik 1"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46733" name="Grafik 1" descr="Ein Bild, das Himmel, draußen, Wolke, Gebäud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sidRPr="00080F03">
              <w:rPr>
                <w:b/>
              </w:rPr>
              <w:br/>
            </w:r>
          </w:p>
          <w:p w14:paraId="63ED7D18" w14:textId="77777777" w:rsidR="000E2B48" w:rsidRDefault="000E2B48" w:rsidP="000E2B48">
            <w:pPr>
              <w:autoSpaceDE w:val="0"/>
              <w:autoSpaceDN w:val="0"/>
              <w:adjustRightInd w:val="0"/>
              <w:rPr>
                <w:rFonts w:ascii="Arial" w:hAnsi="Arial" w:cs="Arial"/>
                <w:b/>
                <w:sz w:val="18"/>
                <w:szCs w:val="18"/>
              </w:rPr>
            </w:pPr>
            <w:r w:rsidRPr="00386818">
              <w:rPr>
                <w:noProof/>
                <w:color w:val="1F497D"/>
                <w:lang w:eastAsia="zh-CN"/>
              </w:rPr>
              <w:br/>
            </w:r>
            <w:r>
              <w:rPr>
                <w:rFonts w:ascii="Arial" w:hAnsi="Arial"/>
                <w:b/>
                <w:sz w:val="18"/>
              </w:rPr>
              <w:t>Sede de Würth Elektronik Danmark A/S en el norte de Aarhus.</w:t>
            </w:r>
          </w:p>
          <w:p w14:paraId="4F8424B0" w14:textId="1B804A1C" w:rsidR="000E2B48" w:rsidRPr="0089544B" w:rsidRDefault="000E2B48" w:rsidP="000E2B48">
            <w:pPr>
              <w:autoSpaceDE w:val="0"/>
              <w:autoSpaceDN w:val="0"/>
              <w:adjustRightInd w:val="0"/>
              <w:rPr>
                <w:rFonts w:ascii="Arial" w:hAnsi="Arial" w:cs="Arial"/>
                <w:bCs/>
                <w:sz w:val="16"/>
                <w:szCs w:val="16"/>
              </w:rPr>
            </w:pPr>
            <w:r>
              <w:rPr>
                <w:rFonts w:ascii="Arial" w:hAnsi="Arial" w:cs="Arial"/>
                <w:bCs/>
                <w:sz w:val="16"/>
                <w:szCs w:val="16"/>
              </w:rPr>
              <w:br/>
            </w:r>
            <w:r>
              <w:rPr>
                <w:rFonts w:ascii="Arial" w:hAnsi="Arial" w:cs="Arial"/>
                <w:bCs/>
                <w:sz w:val="16"/>
                <w:szCs w:val="16"/>
              </w:rPr>
              <w:t>Fuente de la imagen</w:t>
            </w:r>
            <w:r w:rsidRPr="0089544B">
              <w:rPr>
                <w:rFonts w:ascii="Arial" w:hAnsi="Arial" w:cs="Arial"/>
                <w:bCs/>
                <w:sz w:val="16"/>
                <w:szCs w:val="16"/>
              </w:rPr>
              <w:t>: Würth Elektronik</w:t>
            </w:r>
          </w:p>
          <w:p w14:paraId="0A486BF6" w14:textId="77777777" w:rsidR="000E2B48" w:rsidRDefault="000E2B48" w:rsidP="00210FCE">
            <w:pPr>
              <w:autoSpaceDE w:val="0"/>
              <w:autoSpaceDN w:val="0"/>
              <w:adjustRightInd w:val="0"/>
              <w:rPr>
                <w:rFonts w:ascii="Arial" w:hAnsi="Arial" w:cs="Arial"/>
                <w:b/>
                <w:bCs/>
                <w:sz w:val="20"/>
                <w:szCs w:val="20"/>
              </w:rPr>
            </w:pPr>
          </w:p>
          <w:p w14:paraId="75FC4479" w14:textId="69DBDE8D" w:rsidR="000E2B48" w:rsidRPr="004F5598" w:rsidRDefault="000E2B48" w:rsidP="00210FCE">
            <w:pPr>
              <w:autoSpaceDE w:val="0"/>
              <w:autoSpaceDN w:val="0"/>
              <w:adjustRightInd w:val="0"/>
              <w:rPr>
                <w:rFonts w:ascii="Arial" w:hAnsi="Arial" w:cs="Arial"/>
                <w:b/>
                <w:bCs/>
                <w:sz w:val="20"/>
                <w:szCs w:val="20"/>
              </w:rPr>
            </w:pPr>
            <w:r>
              <w:rPr>
                <w:rFonts w:ascii="Arial" w:hAnsi="Arial" w:cs="Arial"/>
                <w:b/>
                <w:bCs/>
                <w:sz w:val="20"/>
                <w:szCs w:val="20"/>
              </w:rPr>
              <w:br/>
            </w:r>
          </w:p>
          <w:p w14:paraId="176273AB" w14:textId="77777777" w:rsidR="000E2B48" w:rsidRPr="00080F03" w:rsidRDefault="000E2B48" w:rsidP="00210FCE">
            <w:pPr>
              <w:autoSpaceDE w:val="0"/>
              <w:autoSpaceDN w:val="0"/>
              <w:adjustRightInd w:val="0"/>
              <w:rPr>
                <w:rFonts w:ascii="Arial" w:hAnsi="Arial" w:cs="Arial"/>
                <w:b/>
                <w:bCs/>
                <w:sz w:val="18"/>
                <w:szCs w:val="18"/>
              </w:rPr>
            </w:pPr>
          </w:p>
        </w:tc>
      </w:tr>
    </w:tbl>
    <w:p w14:paraId="04520A38" w14:textId="77777777" w:rsidR="000E2B48" w:rsidRDefault="000E2B48" w:rsidP="000E2B48">
      <w:pPr>
        <w:pStyle w:val="PITextkrper"/>
        <w:rPr>
          <w:rFonts w:ascii="Calibri" w:hAnsi="Calibri" w:cs="Calibri"/>
          <w:szCs w:val="22"/>
        </w:rPr>
      </w:pPr>
    </w:p>
    <w:p w14:paraId="2457B2D5" w14:textId="77777777" w:rsidR="000E2B48" w:rsidRDefault="000E2B48">
      <w:pPr>
        <w:pStyle w:val="PITextkrper"/>
        <w:rPr>
          <w:rFonts w:ascii="Calibri" w:hAnsi="Calibri" w:cs="Calibri"/>
          <w:szCs w:val="22"/>
        </w:rPr>
      </w:pPr>
    </w:p>
    <w:p w14:paraId="1B7ACA7A" w14:textId="77777777" w:rsidR="000E2B48" w:rsidRPr="001E1BD8" w:rsidRDefault="000E2B48" w:rsidP="000E2B48">
      <w:pPr>
        <w:pStyle w:val="PITextkrper"/>
        <w:pBdr>
          <w:top w:val="single" w:sz="4" w:space="1" w:color="auto"/>
        </w:pBdr>
        <w:spacing w:before="240"/>
        <w:rPr>
          <w:b/>
          <w:sz w:val="18"/>
          <w:szCs w:val="18"/>
        </w:rPr>
      </w:pPr>
    </w:p>
    <w:p w14:paraId="50B65CAC" w14:textId="77777777" w:rsidR="000E2B48" w:rsidRPr="001E1BD8" w:rsidRDefault="000E2B48" w:rsidP="000E2B48">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F0E0EB8" w14:textId="77777777" w:rsidR="000E2B48" w:rsidRPr="00D52616" w:rsidRDefault="000E2B48" w:rsidP="000E2B48">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95799AF" w14:textId="77777777" w:rsidR="000E2B48" w:rsidRDefault="000E2B48" w:rsidP="000E2B48">
      <w:pPr>
        <w:pStyle w:val="Textkrper"/>
        <w:spacing w:before="120" w:after="120" w:line="276" w:lineRule="auto"/>
        <w:jc w:val="both"/>
        <w:rPr>
          <w:rFonts w:ascii="Arial" w:hAnsi="Arial"/>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3FF9F32E" w14:textId="77777777" w:rsidR="004C5D0F" w:rsidRDefault="004C5D0F" w:rsidP="000E2B48">
      <w:pPr>
        <w:pStyle w:val="Textkrper"/>
        <w:spacing w:before="120" w:after="120" w:line="276" w:lineRule="auto"/>
        <w:jc w:val="both"/>
        <w:rPr>
          <w:rFonts w:ascii="Arial" w:hAnsi="Arial"/>
          <w:b w:val="0"/>
        </w:rPr>
      </w:pPr>
    </w:p>
    <w:p w14:paraId="10AFBDB2" w14:textId="626B0DB6" w:rsidR="000E2B48" w:rsidRDefault="000E2B48" w:rsidP="000E2B48">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10D1774" w14:textId="77777777" w:rsidR="000E2B48" w:rsidRPr="00A853B3" w:rsidRDefault="000E2B48" w:rsidP="000E2B48">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E49830D" w14:textId="77777777" w:rsidR="000E2B48" w:rsidRPr="001E1BD8" w:rsidRDefault="000E2B48" w:rsidP="000E2B48">
      <w:pPr>
        <w:pStyle w:val="Textkrper"/>
        <w:spacing w:before="120" w:after="120" w:line="276" w:lineRule="auto"/>
        <w:rPr>
          <w:rFonts w:ascii="Arial" w:hAnsi="Arial"/>
          <w:b w:val="0"/>
        </w:rPr>
      </w:pPr>
      <w:r w:rsidRPr="001E1BD8">
        <w:rPr>
          <w:rFonts w:ascii="Arial" w:hAnsi="Arial"/>
          <w:b w:val="0"/>
        </w:rPr>
        <w:t>Würth Elektronik: more than you expect!</w:t>
      </w:r>
    </w:p>
    <w:p w14:paraId="55354F41" w14:textId="77777777" w:rsidR="000E2B48" w:rsidRPr="001E1BD8" w:rsidRDefault="000E2B48" w:rsidP="000E2B48">
      <w:pPr>
        <w:pStyle w:val="Textkrper"/>
        <w:spacing w:before="120" w:after="120" w:line="276" w:lineRule="auto"/>
        <w:rPr>
          <w:rFonts w:ascii="Arial" w:hAnsi="Arial"/>
        </w:rPr>
      </w:pPr>
      <w:r w:rsidRPr="001E1BD8">
        <w:rPr>
          <w:rFonts w:ascii="Arial" w:hAnsi="Arial"/>
        </w:rPr>
        <w:t>Más información en www.we-online.com</w:t>
      </w:r>
    </w:p>
    <w:p w14:paraId="792E6007" w14:textId="77777777" w:rsidR="000E2B48" w:rsidRPr="001E1BD8" w:rsidRDefault="000E2B48" w:rsidP="000E2B4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E2B48" w:rsidRPr="001E1BD8" w14:paraId="286AF51B" w14:textId="77777777" w:rsidTr="00210FCE">
        <w:tc>
          <w:tcPr>
            <w:tcW w:w="3902" w:type="dxa"/>
            <w:hideMark/>
          </w:tcPr>
          <w:p w14:paraId="0326F092" w14:textId="77777777" w:rsidR="000E2B48" w:rsidRPr="001E1BD8" w:rsidRDefault="000E2B48" w:rsidP="00210FC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7E7C69E" w14:textId="77777777" w:rsidR="000E2B48" w:rsidRPr="001E1BD8" w:rsidRDefault="000E2B48" w:rsidP="00210FC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61BB4A01" w14:textId="77777777" w:rsidR="000E2B48" w:rsidRPr="004F0020" w:rsidRDefault="000E2B48" w:rsidP="00210FCE">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6912F872" w14:textId="77777777" w:rsidR="000E2B48" w:rsidRPr="001E1BD8" w:rsidRDefault="000E2B48" w:rsidP="00210FC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7D21425" w14:textId="77777777" w:rsidR="000E2B48" w:rsidRPr="001E1BD8" w:rsidRDefault="000E2B48" w:rsidP="00210FC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15B840A" w14:textId="77777777" w:rsidR="000E2B48" w:rsidRPr="001E1BD8" w:rsidRDefault="000E2B48" w:rsidP="00210FC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5EE5611A" w14:textId="77777777" w:rsidR="000E2B48" w:rsidRPr="001E1BD8" w:rsidRDefault="000E2B48" w:rsidP="00210FCE">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20CB0AD3" w14:textId="77777777" w:rsidR="000E2B48" w:rsidRPr="001E1BD8" w:rsidRDefault="000E2B48" w:rsidP="00210FC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A49C5FB" w14:textId="77777777" w:rsidR="000E2B48" w:rsidRPr="001E1BD8" w:rsidRDefault="000E2B48" w:rsidP="000E2B48">
      <w:pPr>
        <w:pStyle w:val="Textkrper"/>
        <w:spacing w:before="120" w:after="120" w:line="276" w:lineRule="auto"/>
      </w:pPr>
    </w:p>
    <w:p w14:paraId="335785FA" w14:textId="77777777" w:rsidR="000E2B48" w:rsidRDefault="000E2B48">
      <w:pPr>
        <w:pStyle w:val="PITextkrper"/>
        <w:rPr>
          <w:rFonts w:ascii="Calibri" w:hAnsi="Calibri" w:cs="Calibri"/>
          <w:szCs w:val="22"/>
        </w:rPr>
      </w:pPr>
    </w:p>
    <w:sectPr w:rsidR="000E2B4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EE49" w14:textId="77777777" w:rsidR="00206776" w:rsidRDefault="00206776">
      <w:r>
        <w:separator/>
      </w:r>
    </w:p>
  </w:endnote>
  <w:endnote w:type="continuationSeparator" w:id="0">
    <w:p w14:paraId="118EDB27" w14:textId="77777777" w:rsidR="00206776" w:rsidRDefault="0020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88E7" w14:textId="77777777" w:rsidR="00486FBD" w:rsidRDefault="004C5D0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WTH1PI1370_es.docx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CE37" w14:textId="77777777" w:rsidR="00206776" w:rsidRDefault="00206776">
      <w:r>
        <w:separator/>
      </w:r>
    </w:p>
  </w:footnote>
  <w:footnote w:type="continuationSeparator" w:id="0">
    <w:p w14:paraId="74D1FA4B" w14:textId="77777777" w:rsidR="00206776" w:rsidRDefault="0020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EF85" w14:textId="77777777" w:rsidR="00486FBD" w:rsidRDefault="004C5D0F">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AB7F9AF" wp14:editId="1EF25F0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95453">
    <w:abstractNumId w:val="4"/>
  </w:num>
  <w:num w:numId="2" w16cid:durableId="1952931329">
    <w:abstractNumId w:val="1"/>
  </w:num>
  <w:num w:numId="3" w16cid:durableId="403645458">
    <w:abstractNumId w:val="2"/>
  </w:num>
  <w:num w:numId="4" w16cid:durableId="1274703137">
    <w:abstractNumId w:val="3"/>
  </w:num>
  <w:num w:numId="5" w16cid:durableId="162650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BD"/>
    <w:rsid w:val="000E2B48"/>
    <w:rsid w:val="00206776"/>
    <w:rsid w:val="00486FBD"/>
    <w:rsid w:val="004C5D0F"/>
    <w:rsid w:val="00574A57"/>
    <w:rsid w:val="006949DC"/>
    <w:rsid w:val="009B59C0"/>
    <w:rsid w:val="00EA143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DC5B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Mencinsinresolver1">
    <w:name w:val="Mención sin resolver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F64C-7BC8-413D-9B5E-88101126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3515</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2023-11-14T13:16:00Z</dcterms:created>
  <dcterms:modified xsi:type="dcterms:W3CDTF">2023-12-13T12:35:00Z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