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91D3" w14:textId="77777777" w:rsidR="00336E62" w:rsidRDefault="00CD1D13">
      <w:pPr>
        <w:pStyle w:val="berschrift1"/>
        <w:spacing w:before="720" w:after="720" w:line="260" w:lineRule="exact"/>
        <w:rPr>
          <w:sz w:val="20"/>
        </w:rPr>
      </w:pPr>
      <w:r>
        <w:rPr>
          <w:sz w:val="20"/>
        </w:rPr>
        <w:t>PRESS RELEASE</w:t>
      </w:r>
    </w:p>
    <w:p w14:paraId="51420BDD" w14:textId="77777777" w:rsidR="00336E62" w:rsidRDefault="00CD1D13">
      <w:pPr>
        <w:pStyle w:val="Kopfzeile"/>
        <w:tabs>
          <w:tab w:val="clear" w:pos="4536"/>
          <w:tab w:val="clear" w:pos="9072"/>
        </w:tabs>
        <w:spacing w:before="120" w:after="120" w:line="360" w:lineRule="exact"/>
        <w:outlineLvl w:val="0"/>
        <w:rPr>
          <w:rFonts w:ascii="Arial" w:hAnsi="Arial" w:cs="Arial"/>
          <w:b/>
          <w:bCs/>
        </w:rPr>
      </w:pPr>
      <w:r>
        <w:rPr>
          <w:rFonts w:ascii="Arial" w:hAnsi="Arial"/>
          <w:b/>
          <w:i/>
          <w:iCs/>
        </w:rPr>
        <w:t>Maschinenraum Momentum 2023</w:t>
      </w:r>
      <w:r>
        <w:rPr>
          <w:rFonts w:ascii="Arial" w:hAnsi="Arial"/>
          <w:b/>
        </w:rPr>
        <w:t>: clear pro-AI statement from Würth Elektronik</w:t>
      </w:r>
    </w:p>
    <w:p w14:paraId="6DCE10AC" w14:textId="77777777" w:rsidR="00336E62" w:rsidRDefault="00CD1D13">
      <w:pPr>
        <w:pStyle w:val="Kopfzeile"/>
        <w:spacing w:before="360" w:after="360"/>
        <w:rPr>
          <w:rFonts w:ascii="Arial" w:hAnsi="Arial" w:cs="Arial"/>
          <w:b/>
          <w:bCs/>
          <w:color w:val="000000"/>
          <w:sz w:val="36"/>
        </w:rPr>
      </w:pPr>
      <w:r>
        <w:rPr>
          <w:rFonts w:ascii="Arial" w:hAnsi="Arial"/>
          <w:b/>
          <w:color w:val="000000"/>
          <w:sz w:val="36"/>
        </w:rPr>
        <w:t>We are Still in the Driving Seat</w:t>
      </w:r>
    </w:p>
    <w:p w14:paraId="15628C33" w14:textId="40CF98D1" w:rsidR="00336E62" w:rsidRDefault="00CD1D13">
      <w:pPr>
        <w:pStyle w:val="Textkrper"/>
        <w:spacing w:before="120" w:after="120" w:line="260" w:lineRule="exact"/>
        <w:jc w:val="both"/>
        <w:rPr>
          <w:rFonts w:ascii="Arial" w:hAnsi="Arial"/>
        </w:rPr>
      </w:pPr>
      <w:r>
        <w:rPr>
          <w:rFonts w:ascii="Arial" w:hAnsi="Arial"/>
          <w:color w:val="000000"/>
        </w:rPr>
        <w:t xml:space="preserve">Waldenburg (Germany), September 29, 2023 – Alexander Gerfer, CTO of Würth Elektronik eiSos, made a clear commitment to Germany as an AI business location at </w:t>
      </w:r>
      <w:r>
        <w:rPr>
          <w:rFonts w:ascii="Arial" w:hAnsi="Arial"/>
          <w:i/>
          <w:iCs/>
          <w:color w:val="000000"/>
        </w:rPr>
        <w:t>Maschinenraum Momentum</w:t>
      </w:r>
      <w:r>
        <w:rPr>
          <w:rFonts w:ascii="Arial" w:hAnsi="Arial"/>
          <w:color w:val="000000"/>
        </w:rPr>
        <w:t xml:space="preserve"> [a network of nearly 60 family-owned </w:t>
      </w:r>
      <w:r>
        <w:rPr>
          <w:rFonts w:ascii="Arial" w:hAnsi="Arial"/>
          <w:color w:val="000000"/>
        </w:rPr>
        <w:t xml:space="preserve">Small and Midsize </w:t>
      </w:r>
      <w:proofErr w:type="spellStart"/>
      <w:r>
        <w:rPr>
          <w:rFonts w:ascii="Arial" w:hAnsi="Arial"/>
          <w:color w:val="000000"/>
        </w:rPr>
        <w:t>Enterprize</w:t>
      </w:r>
      <w:proofErr w:type="spellEnd"/>
      <w:r>
        <w:rPr>
          <w:rFonts w:ascii="Arial" w:hAnsi="Arial"/>
          <w:color w:val="000000"/>
        </w:rPr>
        <w:t xml:space="preserve"> (</w:t>
      </w:r>
      <w:r>
        <w:rPr>
          <w:rFonts w:ascii="Arial" w:hAnsi="Arial"/>
          <w:color w:val="000000"/>
        </w:rPr>
        <w:t>SMEs</w:t>
      </w:r>
      <w:r>
        <w:rPr>
          <w:rFonts w:ascii="Arial" w:hAnsi="Arial"/>
          <w:color w:val="000000"/>
        </w:rPr>
        <w:t>)</w:t>
      </w:r>
      <w:r>
        <w:rPr>
          <w:rFonts w:ascii="Arial" w:hAnsi="Arial"/>
          <w:color w:val="000000"/>
        </w:rPr>
        <w:t>] co</w:t>
      </w:r>
      <w:r>
        <w:rPr>
          <w:rFonts w:ascii="Arial" w:hAnsi="Arial"/>
          <w:color w:val="000000"/>
        </w:rPr>
        <w:t xml:space="preserve">nference in Berlin on September 28. As a manufacturer of electrical and electronic components, Würth Elektronik sees itself as a supplier of components and know-how for innovative industry. </w:t>
      </w:r>
      <w:r>
        <w:rPr>
          <w:rFonts w:ascii="Arial" w:hAnsi="Arial"/>
          <w:color w:val="000000"/>
        </w:rPr>
        <w:t xml:space="preserve">One great example is </w:t>
      </w:r>
      <w:r>
        <w:rPr>
          <w:rFonts w:ascii="Arial" w:hAnsi="Arial"/>
          <w:color w:val="000000"/>
        </w:rPr>
        <w:t>t</w:t>
      </w:r>
      <w:r>
        <w:rPr>
          <w:rFonts w:ascii="Arial" w:hAnsi="Arial"/>
          <w:color w:val="000000"/>
        </w:rPr>
        <w:t xml:space="preserve">he cooperation with CELUS – </w:t>
      </w:r>
      <w:r>
        <w:rPr>
          <w:rFonts w:ascii="Arial" w:hAnsi="Arial"/>
          <w:color w:val="000000"/>
        </w:rPr>
        <w:t>a</w:t>
      </w:r>
      <w:r>
        <w:rPr>
          <w:rFonts w:ascii="Arial" w:hAnsi="Arial"/>
          <w:color w:val="000000"/>
        </w:rPr>
        <w:t xml:space="preserve"> cloud-base</w:t>
      </w:r>
      <w:r>
        <w:rPr>
          <w:rFonts w:ascii="Arial" w:hAnsi="Arial"/>
          <w:color w:val="000000"/>
        </w:rPr>
        <w:t>d engineering platform</w:t>
      </w:r>
      <w:r>
        <w:rPr>
          <w:rFonts w:ascii="Arial" w:hAnsi="Arial"/>
          <w:color w:val="000000"/>
        </w:rPr>
        <w:t xml:space="preserve">. </w:t>
      </w:r>
    </w:p>
    <w:p w14:paraId="00A941CB" w14:textId="77777777" w:rsidR="00336E62" w:rsidRDefault="00CD1D13">
      <w:pPr>
        <w:pStyle w:val="Textkrper"/>
        <w:spacing w:before="120" w:after="120" w:line="260" w:lineRule="exact"/>
        <w:jc w:val="both"/>
        <w:rPr>
          <w:rFonts w:ascii="Arial" w:hAnsi="Arial"/>
          <w:b w:val="0"/>
          <w:bCs w:val="0"/>
        </w:rPr>
      </w:pPr>
      <w:r>
        <w:rPr>
          <w:rFonts w:ascii="Arial" w:hAnsi="Arial"/>
          <w:b w:val="0"/>
        </w:rPr>
        <w:t xml:space="preserve">The organizer refers to </w:t>
      </w:r>
      <w:r>
        <w:rPr>
          <w:rFonts w:ascii="Arial" w:hAnsi="Arial"/>
          <w:b w:val="0"/>
          <w:i/>
          <w:iCs/>
        </w:rPr>
        <w:t>Maschinenraum Momentum 2023</w:t>
      </w:r>
      <w:r>
        <w:rPr>
          <w:rFonts w:ascii="Arial" w:hAnsi="Arial"/>
          <w:b w:val="0"/>
        </w:rPr>
        <w:t xml:space="preserve"> as the “first conference by SMEs for SMEs”. It offers inspirational inputs as well as panels and in-depth topic tracks.</w:t>
      </w:r>
    </w:p>
    <w:p w14:paraId="784DC43C" w14:textId="43E287AD" w:rsidR="00336E62" w:rsidRDefault="00CD1D13">
      <w:pPr>
        <w:pStyle w:val="Textkrper"/>
        <w:spacing w:before="120" w:after="120" w:line="260" w:lineRule="exact"/>
        <w:jc w:val="both"/>
        <w:rPr>
          <w:rFonts w:ascii="Arial" w:hAnsi="Arial"/>
          <w:b w:val="0"/>
          <w:bCs w:val="0"/>
        </w:rPr>
      </w:pPr>
      <w:r>
        <w:rPr>
          <w:rFonts w:ascii="Arial" w:hAnsi="Arial"/>
          <w:b w:val="0"/>
        </w:rPr>
        <w:t xml:space="preserve">Alexander Gerfer was among the speakers and participants this year. The CTO of Würth Elektronik eiSos clearly positioned himself in favor of AI </w:t>
      </w:r>
      <w:r>
        <w:rPr>
          <w:rFonts w:ascii="Arial" w:hAnsi="Arial"/>
          <w:b w:val="0"/>
        </w:rPr>
        <w:t xml:space="preserve">in </w:t>
      </w:r>
      <w:r>
        <w:rPr>
          <w:rFonts w:ascii="Arial" w:hAnsi="Arial"/>
          <w:b w:val="0"/>
        </w:rPr>
        <w:t>both</w:t>
      </w:r>
      <w:r>
        <w:rPr>
          <w:rFonts w:ascii="Arial" w:hAnsi="Arial"/>
          <w:b w:val="0"/>
        </w:rPr>
        <w:t xml:space="preserve"> his presentation and in the discussion</w:t>
      </w:r>
      <w:r>
        <w:rPr>
          <w:rFonts w:ascii="Arial" w:hAnsi="Arial"/>
          <w:b w:val="0"/>
        </w:rPr>
        <w:t xml:space="preserve"> which followed.</w:t>
      </w:r>
      <w:r>
        <w:rPr>
          <w:rFonts w:ascii="Arial" w:hAnsi="Arial"/>
          <w:b w:val="0"/>
        </w:rPr>
        <w:t xml:space="preserve"> “As official forecasts clearly indicate, ther</w:t>
      </w:r>
      <w:r>
        <w:rPr>
          <w:rFonts w:ascii="Arial" w:hAnsi="Arial"/>
          <w:b w:val="0"/>
        </w:rPr>
        <w:t>e will no longer be any job that does not involve AI applications in some way or other.</w:t>
      </w:r>
      <w:r>
        <w:rPr>
          <w:rStyle w:val="Funotenzeichen"/>
          <w:rFonts w:ascii="Arial" w:hAnsi="Arial"/>
          <w:b w:val="0"/>
          <w:bCs w:val="0"/>
        </w:rPr>
        <w:footnoteReference w:id="1"/>
      </w:r>
      <w:r>
        <w:rPr>
          <w:rFonts w:ascii="Arial" w:hAnsi="Arial"/>
          <w:b w:val="0"/>
        </w:rPr>
        <w:t xml:space="preserve"> I can completely endorse this prognosis: Artificial intelligence is coming – and it is set to revolutionize our lives, that much is certain. </w:t>
      </w:r>
      <w:proofErr w:type="gramStart"/>
      <w:r>
        <w:rPr>
          <w:rFonts w:ascii="Arial" w:hAnsi="Arial"/>
          <w:b w:val="0"/>
        </w:rPr>
        <w:t>So</w:t>
      </w:r>
      <w:proofErr w:type="gramEnd"/>
      <w:r>
        <w:rPr>
          <w:rFonts w:ascii="Arial" w:hAnsi="Arial"/>
          <w:b w:val="0"/>
        </w:rPr>
        <w:t xml:space="preserve"> it’s now up to us to e</w:t>
      </w:r>
      <w:r>
        <w:rPr>
          <w:rFonts w:ascii="Arial" w:hAnsi="Arial"/>
          <w:b w:val="0"/>
        </w:rPr>
        <w:t>xploit the enormous potential of this technology and for us to make use of it. We</w:t>
      </w:r>
      <w:r>
        <w:rPr>
          <w:rFonts w:ascii="Arial" w:hAnsi="Arial"/>
          <w:b w:val="0"/>
        </w:rPr>
        <w:t xml:space="preserve"> a</w:t>
      </w:r>
      <w:r>
        <w:rPr>
          <w:rFonts w:ascii="Arial" w:hAnsi="Arial"/>
          <w:b w:val="0"/>
        </w:rPr>
        <w:t xml:space="preserve">re still sitting in the driving seat – and that's where we </w:t>
      </w:r>
      <w:proofErr w:type="gramStart"/>
      <w:r>
        <w:rPr>
          <w:rFonts w:ascii="Arial" w:hAnsi="Arial"/>
          <w:b w:val="0"/>
        </w:rPr>
        <w:t>have to</w:t>
      </w:r>
      <w:proofErr w:type="gramEnd"/>
      <w:r>
        <w:rPr>
          <w:rFonts w:ascii="Arial" w:hAnsi="Arial"/>
          <w:b w:val="0"/>
        </w:rPr>
        <w:t xml:space="preserve"> stay. In order to continue to be progressive and forward-oriented, it’s essential to act decisively and m</w:t>
      </w:r>
      <w:r>
        <w:rPr>
          <w:rFonts w:ascii="Arial" w:hAnsi="Arial"/>
          <w:b w:val="0"/>
        </w:rPr>
        <w:t>ake bold decisions at the right time.”</w:t>
      </w:r>
    </w:p>
    <w:p w14:paraId="5A6E3A8A" w14:textId="77777777" w:rsidR="00336E62" w:rsidRDefault="00CD1D13">
      <w:pPr>
        <w:pStyle w:val="Textkrper"/>
        <w:spacing w:before="120" w:after="120" w:line="260" w:lineRule="exact"/>
        <w:jc w:val="both"/>
        <w:rPr>
          <w:rFonts w:ascii="Arial" w:hAnsi="Arial"/>
        </w:rPr>
      </w:pPr>
      <w:r>
        <w:rPr>
          <w:rFonts w:ascii="Arial" w:hAnsi="Arial"/>
        </w:rPr>
        <w:t>Components for AI designs</w:t>
      </w:r>
    </w:p>
    <w:p w14:paraId="51C8B88B" w14:textId="6A87366A" w:rsidR="00336E62" w:rsidRDefault="00CD1D13">
      <w:pPr>
        <w:pStyle w:val="Textkrper"/>
        <w:spacing w:before="120" w:after="120" w:line="260" w:lineRule="exact"/>
        <w:jc w:val="both"/>
        <w:rPr>
          <w:rFonts w:ascii="Arial" w:hAnsi="Arial"/>
          <w:b w:val="0"/>
          <w:bCs w:val="0"/>
        </w:rPr>
      </w:pPr>
      <w:r>
        <w:rPr>
          <w:rFonts w:ascii="Arial" w:hAnsi="Arial"/>
          <w:b w:val="0"/>
        </w:rPr>
        <w:t>The cooperation with CELUS exemplifies where Würth Elektronik is headed. The deep-tech company has added Würth Elektronik's proven passive components to its cloud-based engineering platform d</w:t>
      </w:r>
      <w:r>
        <w:rPr>
          <w:rFonts w:ascii="Arial" w:hAnsi="Arial"/>
          <w:b w:val="0"/>
        </w:rPr>
        <w:t>atabase.</w:t>
      </w:r>
      <w:r>
        <w:rPr>
          <w:rFonts w:ascii="Arial" w:hAnsi="Arial"/>
        </w:rPr>
        <w:t xml:space="preserve"> </w:t>
      </w:r>
      <w:r>
        <w:rPr>
          <w:rFonts w:ascii="Arial" w:hAnsi="Arial"/>
          <w:b w:val="0"/>
        </w:rPr>
        <w:t>CELUS</w:t>
      </w:r>
      <w:r>
        <w:rPr>
          <w:rFonts w:ascii="Arial" w:hAnsi="Arial"/>
          <w:b w:val="0"/>
        </w:rPr>
        <w:t xml:space="preserve"> uses the database to automate development of PCBs based on modern AI. “From my own experience, I know that many </w:t>
      </w:r>
      <w:r>
        <w:rPr>
          <w:rFonts w:ascii="Arial" w:hAnsi="Arial"/>
          <w:b w:val="0"/>
        </w:rPr>
        <w:t>ideas</w:t>
      </w:r>
      <w:r>
        <w:rPr>
          <w:rFonts w:ascii="Arial" w:hAnsi="Arial"/>
          <w:b w:val="0"/>
        </w:rPr>
        <w:t xml:space="preserve"> fail</w:t>
      </w:r>
      <w:r>
        <w:rPr>
          <w:rFonts w:ascii="Arial" w:hAnsi="Arial"/>
          <w:b w:val="0"/>
        </w:rPr>
        <w:t xml:space="preserve"> because of a single missing component, and that in circuit design</w:t>
      </w:r>
      <w:r>
        <w:rPr>
          <w:rFonts w:ascii="Arial" w:hAnsi="Arial"/>
          <w:b w:val="0"/>
        </w:rPr>
        <w:t>,</w:t>
      </w:r>
      <w:r>
        <w:rPr>
          <w:rFonts w:ascii="Arial" w:hAnsi="Arial"/>
          <w:b w:val="0"/>
        </w:rPr>
        <w:t xml:space="preserve"> a lot of time is still spent sifting thro</w:t>
      </w:r>
      <w:r>
        <w:rPr>
          <w:rFonts w:ascii="Arial" w:hAnsi="Arial"/>
          <w:b w:val="0"/>
        </w:rPr>
        <w:t>ugh catalogs and reinventing the wheel,” Gerfer reports. “But</w:t>
      </w:r>
      <w:r>
        <w:rPr>
          <w:rFonts w:ascii="Arial" w:hAnsi="Arial"/>
          <w:b w:val="0"/>
        </w:rPr>
        <w:t>,</w:t>
      </w:r>
      <w:r>
        <w:rPr>
          <w:rFonts w:ascii="Arial" w:hAnsi="Arial"/>
          <w:b w:val="0"/>
        </w:rPr>
        <w:t xml:space="preserve"> we can no longer afford to do this in times of rising demand and labor becoming scarcer. We at Würth Elektronik keep in touch with the times with our marketing concept</w:t>
      </w:r>
      <w:r>
        <w:rPr>
          <w:rFonts w:ascii="Arial" w:hAnsi="Arial"/>
          <w:b w:val="0"/>
        </w:rPr>
        <w:t>.</w:t>
      </w:r>
      <w:r>
        <w:rPr>
          <w:rFonts w:ascii="Arial" w:hAnsi="Arial"/>
          <w:b w:val="0"/>
        </w:rPr>
        <w:t xml:space="preserve"> We want to enable innovation and turn ideas into market-ready products. AI concepts</w:t>
      </w:r>
      <w:r>
        <w:rPr>
          <w:rFonts w:ascii="Arial" w:hAnsi="Arial"/>
          <w:b w:val="0"/>
        </w:rPr>
        <w:t>,</w:t>
      </w:r>
      <w:r>
        <w:rPr>
          <w:rFonts w:ascii="Arial" w:hAnsi="Arial"/>
          <w:b w:val="0"/>
        </w:rPr>
        <w:t xml:space="preserve"> like the CELUS platform</w:t>
      </w:r>
      <w:r>
        <w:rPr>
          <w:rFonts w:ascii="Arial" w:hAnsi="Arial"/>
          <w:b w:val="0"/>
        </w:rPr>
        <w:t>,</w:t>
      </w:r>
      <w:r>
        <w:rPr>
          <w:rFonts w:ascii="Arial" w:hAnsi="Arial"/>
          <w:b w:val="0"/>
        </w:rPr>
        <w:t xml:space="preserve"> set the </w:t>
      </w:r>
      <w:r>
        <w:rPr>
          <w:rFonts w:ascii="Arial" w:hAnsi="Arial"/>
          <w:b w:val="0"/>
        </w:rPr>
        <w:lastRenderedPageBreak/>
        <w:t xml:space="preserve">direction: The person has the </w:t>
      </w:r>
      <w:r>
        <w:rPr>
          <w:rFonts w:ascii="Arial" w:hAnsi="Arial"/>
          <w:b w:val="0"/>
        </w:rPr>
        <w:t>idea;</w:t>
      </w:r>
      <w:r>
        <w:rPr>
          <w:rFonts w:ascii="Arial" w:hAnsi="Arial"/>
          <w:b w:val="0"/>
        </w:rPr>
        <w:t xml:space="preserve"> the machine handles the routine tasks for them. That’s the future of artificial intelligence.”</w:t>
      </w:r>
    </w:p>
    <w:p w14:paraId="1C5C825E" w14:textId="77777777" w:rsidR="00336E62" w:rsidRDefault="00CD1D13">
      <w:pPr>
        <w:pStyle w:val="Textkrper"/>
        <w:spacing w:before="120" w:after="120" w:line="260" w:lineRule="exact"/>
        <w:jc w:val="both"/>
        <w:rPr>
          <w:rFonts w:ascii="Arial" w:hAnsi="Arial"/>
        </w:rPr>
      </w:pPr>
      <w:r>
        <w:rPr>
          <w:rFonts w:ascii="Arial" w:hAnsi="Arial"/>
        </w:rPr>
        <w:t>Q</w:t>
      </w:r>
      <w:r>
        <w:rPr>
          <w:rFonts w:ascii="Arial" w:hAnsi="Arial"/>
        </w:rPr>
        <w:t>uality over quantity</w:t>
      </w:r>
    </w:p>
    <w:p w14:paraId="240209C5" w14:textId="265B680C" w:rsidR="00336E62" w:rsidRDefault="00CD1D13">
      <w:pPr>
        <w:pStyle w:val="Textkrper"/>
        <w:spacing w:before="120" w:after="120" w:line="260" w:lineRule="exact"/>
        <w:jc w:val="both"/>
        <w:rPr>
          <w:rFonts w:ascii="Arial" w:hAnsi="Arial"/>
          <w:b w:val="0"/>
          <w:bCs w:val="0"/>
        </w:rPr>
      </w:pPr>
      <w:r>
        <w:rPr>
          <w:rFonts w:ascii="Arial" w:hAnsi="Arial"/>
          <w:b w:val="0"/>
        </w:rPr>
        <w:t>“</w:t>
      </w:r>
      <w:r>
        <w:rPr>
          <w:rFonts w:ascii="Arial" w:hAnsi="Arial"/>
          <w:b w:val="0"/>
        </w:rPr>
        <w:t>SMEs generally don’t have big development departments</w:t>
      </w:r>
      <w:r>
        <w:rPr>
          <w:rFonts w:ascii="Arial" w:hAnsi="Arial"/>
          <w:b w:val="0"/>
        </w:rPr>
        <w:t>,</w:t>
      </w:r>
      <w:r>
        <w:rPr>
          <w:rFonts w:ascii="Arial" w:hAnsi="Arial"/>
          <w:b w:val="0"/>
        </w:rPr>
        <w:t xml:space="preserve"> and so they have to deploy their manpower in a more focused and rational way,” adds Tobias Rappers, Managing Director of the conference organizer </w:t>
      </w:r>
      <w:r>
        <w:rPr>
          <w:rFonts w:ascii="Arial" w:hAnsi="Arial"/>
          <w:b w:val="0"/>
          <w:i/>
          <w:iCs/>
        </w:rPr>
        <w:t>Maschinenraum</w:t>
      </w:r>
      <w:r>
        <w:rPr>
          <w:rFonts w:ascii="Arial" w:hAnsi="Arial"/>
          <w:b w:val="0"/>
        </w:rPr>
        <w:t>. “AI-ass</w:t>
      </w:r>
      <w:r>
        <w:rPr>
          <w:rFonts w:ascii="Arial" w:hAnsi="Arial"/>
          <w:b w:val="0"/>
        </w:rPr>
        <w:t>isted design is reshuffling the cards, especially in competition with large enterprises. Innovation is no longer a question of quantity, but of quality.”</w:t>
      </w:r>
    </w:p>
    <w:p w14:paraId="7D3D9830" w14:textId="77777777" w:rsidR="00336E62" w:rsidRDefault="00CD1D13">
      <w:pPr>
        <w:pStyle w:val="Textkrper"/>
        <w:spacing w:before="120" w:after="120" w:line="260" w:lineRule="exact"/>
        <w:jc w:val="both"/>
        <w:rPr>
          <w:rFonts w:ascii="Arial" w:hAnsi="Arial"/>
          <w:b w:val="0"/>
          <w:bCs w:val="0"/>
        </w:rPr>
      </w:pPr>
      <w:r>
        <w:rPr>
          <w:rFonts w:ascii="Arial" w:hAnsi="Arial"/>
          <w:b w:val="0"/>
        </w:rPr>
        <w:t>Alongside Alexander Gerfer, Prof. Christina Kratsch, Professor of Artificial Intelligence &amp; Software E</w:t>
      </w:r>
      <w:r>
        <w:rPr>
          <w:rFonts w:ascii="Arial" w:hAnsi="Arial"/>
          <w:b w:val="0"/>
        </w:rPr>
        <w:t xml:space="preserve">ngineering at the University of Applied Sciences for Engineering and Economics (HTW) Berlin, and Dr. Simon Müller, Deep-Tech Entrepreneur at wattx, the SME development partner, participated in the panel discussion on AI. The question addressed was “How do </w:t>
      </w:r>
      <w:r>
        <w:rPr>
          <w:rFonts w:ascii="Arial" w:hAnsi="Arial"/>
          <w:b w:val="0"/>
        </w:rPr>
        <w:t xml:space="preserve">we operationalize generative AI in SMEs?” </w:t>
      </w:r>
    </w:p>
    <w:p w14:paraId="3F047089" w14:textId="77777777" w:rsidR="00336E62" w:rsidRDefault="00CD1D13">
      <w:pPr>
        <w:pStyle w:val="Textkrper"/>
        <w:spacing w:before="120" w:after="120" w:line="260" w:lineRule="exact"/>
        <w:jc w:val="both"/>
        <w:rPr>
          <w:rFonts w:ascii="Arial" w:hAnsi="Arial"/>
        </w:rPr>
      </w:pPr>
      <w:r>
        <w:rPr>
          <w:rFonts w:ascii="Arial" w:hAnsi="Arial"/>
        </w:rPr>
        <w:t>Important: Component availability</w:t>
      </w:r>
    </w:p>
    <w:p w14:paraId="285DFE6E" w14:textId="77777777" w:rsidR="00336E62" w:rsidRDefault="00CD1D13">
      <w:pPr>
        <w:pStyle w:val="Textkrper"/>
        <w:spacing w:before="120" w:after="120" w:line="260" w:lineRule="exact"/>
        <w:jc w:val="both"/>
        <w:rPr>
          <w:rFonts w:ascii="Arial" w:hAnsi="Arial"/>
          <w:b w:val="0"/>
          <w:bCs w:val="0"/>
        </w:rPr>
      </w:pPr>
      <w:r>
        <w:rPr>
          <w:rFonts w:ascii="Arial" w:hAnsi="Arial"/>
          <w:b w:val="0"/>
        </w:rPr>
        <w:t xml:space="preserve">“The best design is worthless if the components designed for it are not available,” CELUS founder and CEO, Tobias Pohl stresses. “This makes cooperation with strong global </w:t>
      </w:r>
      <w:r>
        <w:rPr>
          <w:rFonts w:ascii="Arial" w:hAnsi="Arial"/>
          <w:b w:val="0"/>
        </w:rPr>
        <w:t>players</w:t>
      </w:r>
      <w:r>
        <w:rPr>
          <w:rFonts w:ascii="Arial" w:hAnsi="Arial"/>
          <w:b w:val="0"/>
        </w:rPr>
        <w:t>,</w:t>
      </w:r>
      <w:r>
        <w:rPr>
          <w:rFonts w:ascii="Arial" w:hAnsi="Arial"/>
          <w:b w:val="0"/>
        </w:rPr>
        <w:t xml:space="preserve"> like Würth </w:t>
      </w:r>
      <w:proofErr w:type="spellStart"/>
      <w:r>
        <w:rPr>
          <w:rFonts w:ascii="Arial" w:hAnsi="Arial"/>
          <w:b w:val="0"/>
        </w:rPr>
        <w:t>Elektronik</w:t>
      </w:r>
      <w:proofErr w:type="spellEnd"/>
      <w:r>
        <w:rPr>
          <w:rFonts w:ascii="Arial" w:hAnsi="Arial"/>
          <w:b w:val="0"/>
        </w:rPr>
        <w:t>,</w:t>
      </w:r>
      <w:r>
        <w:rPr>
          <w:rFonts w:ascii="Arial" w:hAnsi="Arial"/>
          <w:b w:val="0"/>
        </w:rPr>
        <w:t xml:space="preserve"> </w:t>
      </w:r>
      <w:proofErr w:type="gramStart"/>
      <w:r>
        <w:rPr>
          <w:rFonts w:ascii="Arial" w:hAnsi="Arial"/>
          <w:b w:val="0"/>
        </w:rPr>
        <w:t>all the more</w:t>
      </w:r>
      <w:proofErr w:type="gramEnd"/>
      <w:r>
        <w:rPr>
          <w:rFonts w:ascii="Arial" w:hAnsi="Arial"/>
          <w:b w:val="0"/>
        </w:rPr>
        <w:t xml:space="preserve"> important for us. By having leading component manufacturers listed in our library, the engineers are able to find the best alternatives for their development work and circumvent chip shortages.” </w:t>
      </w:r>
    </w:p>
    <w:p w14:paraId="38F68074" w14:textId="77777777" w:rsidR="00336E62" w:rsidRDefault="00CD1D13">
      <w:pPr>
        <w:pStyle w:val="Textkrper"/>
        <w:spacing w:before="120" w:after="120" w:line="260" w:lineRule="exact"/>
        <w:jc w:val="both"/>
        <w:rPr>
          <w:rFonts w:ascii="Arial" w:hAnsi="Arial"/>
        </w:rPr>
      </w:pPr>
      <w:r>
        <w:rPr>
          <w:rFonts w:ascii="Arial" w:hAnsi="Arial"/>
        </w:rPr>
        <w:t>Numerous new AI</w:t>
      </w:r>
      <w:r>
        <w:rPr>
          <w:rFonts w:ascii="Arial" w:hAnsi="Arial"/>
        </w:rPr>
        <w:t xml:space="preserve"> startups</w:t>
      </w:r>
    </w:p>
    <w:p w14:paraId="63AAA859" w14:textId="1FD76953" w:rsidR="00336E62" w:rsidRDefault="00CD1D13">
      <w:pPr>
        <w:pStyle w:val="Textkrper"/>
        <w:spacing w:before="120" w:after="120" w:line="260" w:lineRule="exact"/>
        <w:jc w:val="both"/>
        <w:rPr>
          <w:rFonts w:ascii="Arial" w:hAnsi="Arial"/>
          <w:b w:val="0"/>
          <w:bCs w:val="0"/>
        </w:rPr>
      </w:pPr>
      <w:r>
        <w:rPr>
          <w:rFonts w:ascii="Arial" w:hAnsi="Arial"/>
          <w:b w:val="0"/>
        </w:rPr>
        <w:t>“</w:t>
      </w:r>
      <w:r>
        <w:rPr>
          <w:rFonts w:ascii="Arial" w:hAnsi="Arial"/>
          <w:b w:val="0"/>
        </w:rPr>
        <w:t>Germany</w:t>
      </w:r>
      <w:r>
        <w:rPr>
          <w:rFonts w:ascii="Arial" w:hAnsi="Arial"/>
          <w:b w:val="0"/>
        </w:rPr>
        <w:t xml:space="preserve"> as a business location is far better than its reputation, especially when it comes to AI,” Alexander Gerfer clearly affirms. "According to the ‘applied</w:t>
      </w:r>
      <w:r>
        <w:rPr>
          <w:rFonts w:ascii="Arial" w:hAnsi="Arial"/>
          <w:b w:val="0"/>
        </w:rPr>
        <w:t xml:space="preserve"> </w:t>
      </w:r>
      <w:r>
        <w:rPr>
          <w:rFonts w:ascii="Arial" w:hAnsi="Arial"/>
          <w:b w:val="0"/>
        </w:rPr>
        <w:t>AI Institute for Europe’, the number of AI startups in this country is up by 67</w:t>
      </w:r>
      <w:r>
        <w:rPr>
          <w:rFonts w:ascii="Arial" w:hAnsi="Arial"/>
          <w:b w:val="0"/>
        </w:rPr>
        <w:t>%</w:t>
      </w:r>
      <w:r>
        <w:rPr>
          <w:rFonts w:ascii="Arial" w:hAnsi="Arial"/>
          <w:b w:val="0"/>
        </w:rPr>
        <w:t xml:space="preserve"> in just one ye</w:t>
      </w:r>
      <w:r>
        <w:rPr>
          <w:rFonts w:ascii="Arial" w:hAnsi="Arial"/>
          <w:b w:val="0"/>
        </w:rPr>
        <w:t>ar. The renowned institute currently counts among more than 500 AI start-ups in Germany.</w:t>
      </w:r>
      <w:r>
        <w:rPr>
          <w:rStyle w:val="Funotenzeichen"/>
          <w:rFonts w:ascii="Arial" w:hAnsi="Arial"/>
          <w:b w:val="0"/>
          <w:bCs w:val="0"/>
        </w:rPr>
        <w:footnoteReference w:id="2"/>
      </w:r>
      <w:r>
        <w:rPr>
          <w:rFonts w:ascii="Arial" w:hAnsi="Arial"/>
          <w:b w:val="0"/>
        </w:rPr>
        <w:t xml:space="preserve"> We’ll support this positive trend proactively and specifically with our know-how and experience, as we have already done successfully in many other start-up fields.”</w:t>
      </w:r>
    </w:p>
    <w:p w14:paraId="25093FBE" w14:textId="77777777" w:rsidR="00336E62" w:rsidRDefault="00336E62">
      <w:pPr>
        <w:rPr>
          <w:rFonts w:ascii="Arial" w:hAnsi="Arial" w:cs="Arial"/>
          <w:sz w:val="20"/>
          <w:szCs w:val="20"/>
        </w:rPr>
      </w:pPr>
    </w:p>
    <w:p w14:paraId="6EDF1497" w14:textId="579FA979" w:rsidR="00CD1D13" w:rsidRDefault="00CD1D13">
      <w:pPr>
        <w:rPr>
          <w:rFonts w:ascii="Arial" w:hAnsi="Arial" w:cs="Arial"/>
          <w:sz w:val="20"/>
          <w:szCs w:val="20"/>
        </w:rPr>
      </w:pPr>
      <w:r>
        <w:rPr>
          <w:rFonts w:ascii="Arial" w:hAnsi="Arial"/>
          <w:b/>
          <w:bCs/>
        </w:rPr>
        <w:br w:type="page"/>
      </w:r>
    </w:p>
    <w:p w14:paraId="23356FA2" w14:textId="77777777" w:rsidR="00336E62" w:rsidRDefault="00336E62">
      <w:pPr>
        <w:pStyle w:val="Textkrper"/>
        <w:spacing w:before="120" w:after="120" w:line="260" w:lineRule="exact"/>
        <w:jc w:val="both"/>
        <w:rPr>
          <w:rFonts w:ascii="Arial" w:hAnsi="Arial"/>
          <w:b w:val="0"/>
          <w:bCs w:val="0"/>
        </w:rPr>
      </w:pPr>
    </w:p>
    <w:p w14:paraId="7F25EA60" w14:textId="77777777" w:rsidR="00336E62" w:rsidRDefault="00336E62">
      <w:pPr>
        <w:pStyle w:val="PITextkrper"/>
        <w:pBdr>
          <w:top w:val="single" w:sz="4" w:space="1" w:color="auto"/>
        </w:pBdr>
        <w:spacing w:before="240"/>
        <w:rPr>
          <w:b/>
          <w:sz w:val="18"/>
          <w:szCs w:val="18"/>
        </w:rPr>
      </w:pPr>
    </w:p>
    <w:p w14:paraId="6C9D5916" w14:textId="77777777" w:rsidR="00336E62" w:rsidRDefault="00CD1D13">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B6F96B4" w14:textId="77777777" w:rsidR="00336E62" w:rsidRDefault="00CD1D13">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336E62" w14:paraId="499CC77A" w14:textId="77777777">
        <w:trPr>
          <w:trHeight w:val="1701"/>
        </w:trPr>
        <w:tc>
          <w:tcPr>
            <w:tcW w:w="4428" w:type="dxa"/>
          </w:tcPr>
          <w:p w14:paraId="0211790B" w14:textId="77777777" w:rsidR="00336E62" w:rsidRDefault="00CD1D13">
            <w:pPr>
              <w:pStyle w:val="txt"/>
              <w:rPr>
                <w:b/>
                <w:bCs/>
                <w:sz w:val="18"/>
              </w:rPr>
            </w:pPr>
            <w:r>
              <w:rPr>
                <w:noProof/>
              </w:rPr>
              <w:br/>
            </w:r>
            <w:r>
              <w:rPr>
                <w:noProof/>
                <w:lang w:eastAsia="en-US"/>
              </w:rPr>
              <w:drawing>
                <wp:inline distT="0" distB="0" distL="0" distR="0" wp14:anchorId="1C149419" wp14:editId="5C823176">
                  <wp:extent cx="2639480" cy="1980000"/>
                  <wp:effectExtent l="0" t="0" r="8890" b="1270"/>
                  <wp:docPr id="9064306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39480" cy="1980000"/>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735D4AA6" w14:textId="3FDEE2DA" w:rsidR="00336E62" w:rsidRDefault="00CD1D13">
            <w:pPr>
              <w:autoSpaceDE w:val="0"/>
              <w:autoSpaceDN w:val="0"/>
              <w:adjustRightInd w:val="0"/>
              <w:rPr>
                <w:rFonts w:ascii="Arial" w:hAnsi="Arial" w:cs="Arial"/>
                <w:b/>
                <w:bCs/>
                <w:sz w:val="18"/>
                <w:szCs w:val="18"/>
              </w:rPr>
            </w:pPr>
            <w:r>
              <w:rPr>
                <w:rFonts w:ascii="Arial" w:hAnsi="Arial"/>
                <w:b/>
                <w:sz w:val="18"/>
              </w:rPr>
              <w:t xml:space="preserve">“Challenges and opportunities – How do we operationalize generative AI in SMEs?” was the theme of the </w:t>
            </w:r>
            <w:r>
              <w:rPr>
                <w:rFonts w:ascii="Arial" w:hAnsi="Arial"/>
                <w:b/>
                <w:i/>
                <w:iCs/>
                <w:sz w:val="18"/>
              </w:rPr>
              <w:t>Maschinenraum Momentum</w:t>
            </w:r>
            <w:r>
              <w:rPr>
                <w:rFonts w:ascii="Arial" w:hAnsi="Arial"/>
                <w:b/>
                <w:sz w:val="18"/>
              </w:rPr>
              <w:t xml:space="preserve"> conference. On the panel (from left): Alexander Gerfer, CTO of Würth Elektronik eiSos, Prof. Christ</w:t>
            </w:r>
            <w:r>
              <w:rPr>
                <w:rFonts w:ascii="Arial" w:hAnsi="Arial"/>
                <w:b/>
                <w:sz w:val="18"/>
              </w:rPr>
              <w:t xml:space="preserve">ina Kratsch, Professor of Artificial Intelligence &amp; Software Engineering at HTW Berlin, and moderator Dr. Simon Müller, deep-tech entrepreneur at the SME development partner </w:t>
            </w:r>
            <w:proofErr w:type="spellStart"/>
            <w:r>
              <w:rPr>
                <w:rFonts w:ascii="Arial" w:hAnsi="Arial"/>
                <w:b/>
                <w:sz w:val="18"/>
              </w:rPr>
              <w:t>wattx</w:t>
            </w:r>
            <w:proofErr w:type="spellEnd"/>
            <w:r>
              <w:rPr>
                <w:rFonts w:ascii="Arial" w:hAnsi="Arial"/>
                <w:b/>
                <w:sz w:val="18"/>
              </w:rPr>
              <w:t>.</w:t>
            </w:r>
            <w:r>
              <w:rPr>
                <w:rFonts w:ascii="Arial" w:hAnsi="Arial"/>
                <w:b/>
                <w:sz w:val="18"/>
              </w:rPr>
              <w:br/>
            </w:r>
          </w:p>
        </w:tc>
        <w:tc>
          <w:tcPr>
            <w:tcW w:w="2592" w:type="dxa"/>
          </w:tcPr>
          <w:p w14:paraId="5D05BBB9" w14:textId="77777777" w:rsidR="00336E62" w:rsidRDefault="00CD1D13">
            <w:pPr>
              <w:pStyle w:val="txt"/>
              <w:rPr>
                <w:b/>
                <w:bCs/>
                <w:sz w:val="18"/>
              </w:rPr>
            </w:pPr>
            <w:r>
              <w:rPr>
                <w:noProof/>
              </w:rPr>
              <w:br/>
            </w:r>
            <w:r>
              <w:rPr>
                <w:noProof/>
                <w:lang w:eastAsia="en-US"/>
              </w:rPr>
              <w:drawing>
                <wp:inline distT="0" distB="0" distL="0" distR="0" wp14:anchorId="09B0666B" wp14:editId="4F55D596">
                  <wp:extent cx="1485151" cy="1980000"/>
                  <wp:effectExtent l="0" t="0" r="1270" b="1270"/>
                  <wp:docPr id="11503381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151" cy="1980000"/>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3FFF8BA3" w14:textId="732725B7" w:rsidR="00336E62" w:rsidRDefault="00CD1D13">
            <w:pPr>
              <w:pStyle w:val="txt"/>
              <w:rPr>
                <w:b/>
              </w:rPr>
            </w:pPr>
            <w:r>
              <w:rPr>
                <w:b/>
                <w:sz w:val="18"/>
              </w:rPr>
              <w:t>Alexander Gerfer, CTO of by Würth Elektro</w:t>
            </w:r>
            <w:r>
              <w:rPr>
                <w:b/>
                <w:sz w:val="18"/>
              </w:rPr>
              <w:t>nik eiSos at the conference: “</w:t>
            </w:r>
            <w:r>
              <w:rPr>
                <w:b/>
                <w:sz w:val="18"/>
              </w:rPr>
              <w:t>Germany as a business location is far better than its reputation, especially when it comes to AI.”</w:t>
            </w:r>
            <w:r>
              <w:rPr>
                <w:b/>
                <w:sz w:val="18"/>
              </w:rPr>
              <w:br/>
            </w:r>
          </w:p>
        </w:tc>
      </w:tr>
    </w:tbl>
    <w:p w14:paraId="1E9D764E" w14:textId="77777777" w:rsidR="00336E62" w:rsidRDefault="00336E6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36E62" w14:paraId="63B19E23" w14:textId="77777777">
        <w:trPr>
          <w:trHeight w:val="1701"/>
        </w:trPr>
        <w:tc>
          <w:tcPr>
            <w:tcW w:w="3510" w:type="dxa"/>
          </w:tcPr>
          <w:p w14:paraId="19D03FCB" w14:textId="77777777" w:rsidR="00336E62" w:rsidRDefault="00CD1D13">
            <w:pPr>
              <w:pStyle w:val="txt"/>
              <w:rPr>
                <w:bCs/>
                <w:sz w:val="16"/>
                <w:szCs w:val="16"/>
              </w:rPr>
            </w:pPr>
            <w:r>
              <w:rPr>
                <w:noProof/>
              </w:rPr>
              <w:br/>
            </w:r>
            <w:r>
              <w:rPr>
                <w:noProof/>
                <w:lang w:eastAsia="en-US"/>
              </w:rPr>
              <w:drawing>
                <wp:inline distT="0" distB="0" distL="0" distR="0" wp14:anchorId="2AEFB69B" wp14:editId="493D2D5A">
                  <wp:extent cx="2139950" cy="1605280"/>
                  <wp:effectExtent l="0" t="0" r="0" b="0"/>
                  <wp:docPr id="639654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54777"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2139950" cy="1605280"/>
                          </a:xfrm>
                          <a:prstGeom prst="rect">
                            <a:avLst/>
                          </a:prstGeom>
                        </pic:spPr>
                      </pic:pic>
                    </a:graphicData>
                  </a:graphic>
                </wp:inline>
              </w:drawing>
            </w:r>
            <w:r>
              <w:rPr>
                <w:bCs/>
                <w:sz w:val="16"/>
                <w:szCs w:val="16"/>
              </w:rPr>
              <w:t xml:space="preserve">Image source: Würth </w:t>
            </w:r>
            <w:proofErr w:type="spellStart"/>
            <w:r>
              <w:rPr>
                <w:bCs/>
                <w:sz w:val="16"/>
                <w:szCs w:val="16"/>
              </w:rPr>
              <w:t>Elektronik</w:t>
            </w:r>
            <w:proofErr w:type="spellEnd"/>
          </w:p>
          <w:p w14:paraId="652BFDB9" w14:textId="77777777" w:rsidR="00336E62" w:rsidRDefault="00CD1D13">
            <w:pPr>
              <w:pStyle w:val="txt"/>
              <w:rPr>
                <w:b/>
                <w:sz w:val="18"/>
              </w:rPr>
            </w:pPr>
            <w:r>
              <w:rPr>
                <w:b/>
                <w:sz w:val="18"/>
              </w:rPr>
              <w:t xml:space="preserve">"We give AI the knowledge to develop the blueprints. And engineers the freedom for innovative ideas again," said Alexander </w:t>
            </w:r>
            <w:proofErr w:type="spellStart"/>
            <w:r>
              <w:rPr>
                <w:b/>
                <w:sz w:val="18"/>
              </w:rPr>
              <w:t>Gerfer</w:t>
            </w:r>
            <w:proofErr w:type="spellEnd"/>
            <w:r>
              <w:rPr>
                <w:b/>
                <w:sz w:val="18"/>
              </w:rPr>
              <w:t xml:space="preserve">, CTO of Würth </w:t>
            </w:r>
            <w:proofErr w:type="spellStart"/>
            <w:r>
              <w:rPr>
                <w:b/>
                <w:sz w:val="18"/>
              </w:rPr>
              <w:t>Elektronik</w:t>
            </w:r>
            <w:proofErr w:type="spellEnd"/>
            <w:r>
              <w:rPr>
                <w:b/>
                <w:sz w:val="18"/>
              </w:rPr>
              <w:t xml:space="preserve"> eiSos at the conference.</w:t>
            </w:r>
            <w:r>
              <w:rPr>
                <w:b/>
                <w:sz w:val="18"/>
              </w:rPr>
              <w:br/>
            </w:r>
          </w:p>
        </w:tc>
      </w:tr>
    </w:tbl>
    <w:p w14:paraId="300C8F30" w14:textId="77777777" w:rsidR="00336E62" w:rsidRDefault="00336E62">
      <w:pPr>
        <w:pStyle w:val="Textkrper"/>
        <w:spacing w:before="120" w:after="120" w:line="260" w:lineRule="exact"/>
        <w:jc w:val="both"/>
        <w:rPr>
          <w:rFonts w:ascii="Arial" w:hAnsi="Arial"/>
          <w:b w:val="0"/>
          <w:bCs w:val="0"/>
        </w:rPr>
      </w:pPr>
    </w:p>
    <w:p w14:paraId="2F6D4CF2" w14:textId="77777777" w:rsidR="00CD1D13" w:rsidRDefault="00CD1D13" w:rsidP="00CD1D13">
      <w:pPr>
        <w:pStyle w:val="Textkrper"/>
        <w:spacing w:before="120" w:after="120" w:line="260" w:lineRule="exact"/>
        <w:jc w:val="both"/>
        <w:rPr>
          <w:rFonts w:ascii="Arial" w:hAnsi="Arial"/>
          <w:b w:val="0"/>
          <w:bCs w:val="0"/>
        </w:rPr>
      </w:pPr>
    </w:p>
    <w:p w14:paraId="31DACB8F" w14:textId="77777777" w:rsidR="00CD1D13" w:rsidRDefault="00CD1D13" w:rsidP="00CD1D13">
      <w:pPr>
        <w:pStyle w:val="PITextkrper"/>
        <w:pBdr>
          <w:top w:val="single" w:sz="4" w:space="1" w:color="auto"/>
        </w:pBdr>
        <w:spacing w:before="240"/>
        <w:rPr>
          <w:b/>
          <w:sz w:val="18"/>
          <w:szCs w:val="18"/>
        </w:rPr>
      </w:pPr>
    </w:p>
    <w:p w14:paraId="31BFED3D" w14:textId="77777777" w:rsidR="00CD1D13" w:rsidRDefault="00CD1D13" w:rsidP="00CD1D13">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2AFD1128" w14:textId="77777777" w:rsidR="00CD1D13" w:rsidRDefault="00CD1D13" w:rsidP="00CD1D13">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987F6C2" w14:textId="77777777" w:rsidR="00CD1D13" w:rsidRDefault="00CD1D13" w:rsidP="00CD1D13">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00125868" w14:textId="77777777" w:rsidR="00CD1D13" w:rsidRDefault="00CD1D13" w:rsidP="00CD1D13">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AD63EC8" w14:textId="77777777" w:rsidR="00CD1D13" w:rsidRDefault="00CD1D13" w:rsidP="00CD1D13">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683376EA" w14:textId="77777777" w:rsidR="00CD1D13" w:rsidRDefault="00CD1D13" w:rsidP="00CD1D13">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965EAF1" w14:textId="77777777" w:rsidR="00CD1D13" w:rsidRDefault="00CD1D13" w:rsidP="00CD1D13">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75F2E3A8" w14:textId="77777777" w:rsidR="00CD1D13" w:rsidRDefault="00CD1D13" w:rsidP="00CD1D1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D1D13" w14:paraId="64981F8C" w14:textId="77777777" w:rsidTr="00DC71B2">
        <w:tc>
          <w:tcPr>
            <w:tcW w:w="3902" w:type="dxa"/>
            <w:shd w:val="clear" w:color="auto" w:fill="auto"/>
            <w:hideMark/>
          </w:tcPr>
          <w:p w14:paraId="0214A882" w14:textId="77777777" w:rsidR="00CD1D13" w:rsidRDefault="00CD1D13" w:rsidP="00DC71B2">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6D913C18" w14:textId="77777777" w:rsidR="00CD1D13" w:rsidRDefault="00CD1D13" w:rsidP="00DC71B2">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7BB5FC0" w14:textId="77777777" w:rsidR="00CD1D13" w:rsidRDefault="00CD1D13" w:rsidP="00DC71B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6A554368" w14:textId="77777777" w:rsidR="00CD1D13" w:rsidRDefault="00CD1D13" w:rsidP="00DC71B2">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6407D3F5" w14:textId="77777777" w:rsidR="00CD1D13" w:rsidRDefault="00CD1D13" w:rsidP="00DC71B2">
            <w:pPr>
              <w:spacing w:before="120" w:after="120" w:line="276" w:lineRule="auto"/>
              <w:rPr>
                <w:rFonts w:ascii="Arial" w:hAnsi="Arial" w:cs="Arial"/>
                <w:bCs/>
                <w:sz w:val="20"/>
              </w:rPr>
            </w:pPr>
          </w:p>
        </w:tc>
        <w:tc>
          <w:tcPr>
            <w:tcW w:w="3193" w:type="dxa"/>
            <w:shd w:val="clear" w:color="auto" w:fill="auto"/>
            <w:hideMark/>
          </w:tcPr>
          <w:p w14:paraId="1B5B3C6B" w14:textId="77777777" w:rsidR="00CD1D13" w:rsidRDefault="00CD1D13" w:rsidP="00DC71B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6298341" w14:textId="77777777" w:rsidR="00CD1D13" w:rsidRDefault="00CD1D13" w:rsidP="00DC71B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19D18CC" w14:textId="77777777" w:rsidR="00CD1D13" w:rsidRDefault="00CD1D13" w:rsidP="00DC71B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12CD2F31" w14:textId="77777777" w:rsidR="00CD1D13" w:rsidRDefault="00CD1D13" w:rsidP="00DC71B2">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3AFF3944" w14:textId="77777777" w:rsidR="00CD1D13" w:rsidRPr="00031FC8" w:rsidRDefault="00CD1D13" w:rsidP="00CD1D13">
      <w:pPr>
        <w:spacing w:after="120" w:line="280" w:lineRule="exact"/>
        <w:rPr>
          <w:rFonts w:ascii="Arial" w:hAnsi="Arial"/>
          <w:b/>
          <w:bCs/>
        </w:rPr>
      </w:pPr>
    </w:p>
    <w:p w14:paraId="6CDE028C" w14:textId="77777777" w:rsidR="00336E62" w:rsidRDefault="00336E62">
      <w:pPr>
        <w:pStyle w:val="Textkrper"/>
        <w:spacing w:before="120" w:after="120" w:line="260" w:lineRule="exact"/>
        <w:jc w:val="both"/>
        <w:rPr>
          <w:rFonts w:ascii="Arial" w:hAnsi="Arial"/>
          <w:b w:val="0"/>
          <w:bCs w:val="0"/>
        </w:rPr>
      </w:pPr>
    </w:p>
    <w:sectPr w:rsidR="00336E62">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A2EA" w14:textId="77777777" w:rsidR="00336E62" w:rsidRDefault="00CD1D13">
      <w:r>
        <w:separator/>
      </w:r>
    </w:p>
  </w:endnote>
  <w:endnote w:type="continuationSeparator" w:id="0">
    <w:p w14:paraId="7A883DB7" w14:textId="77777777" w:rsidR="00336E62" w:rsidRDefault="00CD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78D8" w14:textId="77777777" w:rsidR="00336E62" w:rsidRDefault="00CD1D1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WTH1PI1363_en.docx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A792" w14:textId="77777777" w:rsidR="00336E62" w:rsidRDefault="00CD1D13">
      <w:r>
        <w:separator/>
      </w:r>
    </w:p>
  </w:footnote>
  <w:footnote w:type="continuationSeparator" w:id="0">
    <w:p w14:paraId="5C03766A" w14:textId="77777777" w:rsidR="00336E62" w:rsidRDefault="00CD1D13">
      <w:r>
        <w:continuationSeparator/>
      </w:r>
    </w:p>
  </w:footnote>
  <w:footnote w:id="1">
    <w:p w14:paraId="72FE0154" w14:textId="77777777" w:rsidR="00336E62" w:rsidRDefault="00CD1D13">
      <w:pPr>
        <w:pStyle w:val="Funotentext"/>
      </w:pPr>
      <w:r>
        <w:rPr>
          <w:rStyle w:val="Funotenzeichen"/>
        </w:rPr>
        <w:footnoteRef/>
      </w:r>
      <w:r>
        <w:t xml:space="preserve"> Source: </w:t>
      </w:r>
      <w:hyperlink r:id="rId1" w:history="1">
        <w:r>
          <w:rPr>
            <w:rStyle w:val="Hyperlink"/>
          </w:rPr>
          <w:t>Tagesschau</w:t>
        </w:r>
      </w:hyperlink>
    </w:p>
  </w:footnote>
  <w:footnote w:id="2">
    <w:p w14:paraId="1585EDE0" w14:textId="77777777" w:rsidR="00336E62" w:rsidRDefault="00CD1D13">
      <w:pPr>
        <w:pStyle w:val="Funotentext"/>
      </w:pPr>
      <w:r>
        <w:rPr>
          <w:rStyle w:val="Funotenzeichen"/>
        </w:rPr>
        <w:footnoteRef/>
      </w:r>
      <w:r>
        <w:t xml:space="preserve"> Source: </w:t>
      </w:r>
      <w:hyperlink r:id="rId2" w:history="1">
        <w:r>
          <w:rPr>
            <w:rStyle w:val="Hyperlink"/>
          </w:rPr>
          <w:t>Federal Ministry for Digital Affairs and Transport (BMdV)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8B9E" w14:textId="77777777" w:rsidR="00336E62" w:rsidRDefault="00CD1D13">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1CC773DE" wp14:editId="2AB4BE8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B06"/>
    <w:multiLevelType w:val="hybridMultilevel"/>
    <w:tmpl w:val="ADFC2438"/>
    <w:lvl w:ilvl="0" w:tplc="C9706E4E">
      <w:start w:val="1"/>
      <w:numFmt w:val="bullet"/>
      <w:lvlText w:val="•"/>
      <w:lvlJc w:val="left"/>
      <w:pPr>
        <w:tabs>
          <w:tab w:val="num" w:pos="720"/>
        </w:tabs>
        <w:ind w:left="720" w:hanging="360"/>
      </w:pPr>
      <w:rPr>
        <w:rFonts w:ascii="Arial" w:hAnsi="Arial" w:hint="default"/>
      </w:rPr>
    </w:lvl>
    <w:lvl w:ilvl="1" w:tplc="2B4A2EA4" w:tentative="1">
      <w:start w:val="1"/>
      <w:numFmt w:val="bullet"/>
      <w:lvlText w:val="•"/>
      <w:lvlJc w:val="left"/>
      <w:pPr>
        <w:tabs>
          <w:tab w:val="num" w:pos="1440"/>
        </w:tabs>
        <w:ind w:left="1440" w:hanging="360"/>
      </w:pPr>
      <w:rPr>
        <w:rFonts w:ascii="Arial" w:hAnsi="Arial" w:hint="default"/>
      </w:rPr>
    </w:lvl>
    <w:lvl w:ilvl="2" w:tplc="A76205E6" w:tentative="1">
      <w:start w:val="1"/>
      <w:numFmt w:val="bullet"/>
      <w:lvlText w:val="•"/>
      <w:lvlJc w:val="left"/>
      <w:pPr>
        <w:tabs>
          <w:tab w:val="num" w:pos="2160"/>
        </w:tabs>
        <w:ind w:left="2160" w:hanging="360"/>
      </w:pPr>
      <w:rPr>
        <w:rFonts w:ascii="Arial" w:hAnsi="Arial" w:hint="default"/>
      </w:rPr>
    </w:lvl>
    <w:lvl w:ilvl="3" w:tplc="85D0DC8E" w:tentative="1">
      <w:start w:val="1"/>
      <w:numFmt w:val="bullet"/>
      <w:lvlText w:val="•"/>
      <w:lvlJc w:val="left"/>
      <w:pPr>
        <w:tabs>
          <w:tab w:val="num" w:pos="2880"/>
        </w:tabs>
        <w:ind w:left="2880" w:hanging="360"/>
      </w:pPr>
      <w:rPr>
        <w:rFonts w:ascii="Arial" w:hAnsi="Arial" w:hint="default"/>
      </w:rPr>
    </w:lvl>
    <w:lvl w:ilvl="4" w:tplc="B8FC4ED8" w:tentative="1">
      <w:start w:val="1"/>
      <w:numFmt w:val="bullet"/>
      <w:lvlText w:val="•"/>
      <w:lvlJc w:val="left"/>
      <w:pPr>
        <w:tabs>
          <w:tab w:val="num" w:pos="3600"/>
        </w:tabs>
        <w:ind w:left="3600" w:hanging="360"/>
      </w:pPr>
      <w:rPr>
        <w:rFonts w:ascii="Arial" w:hAnsi="Arial" w:hint="default"/>
      </w:rPr>
    </w:lvl>
    <w:lvl w:ilvl="5" w:tplc="1FD6B812" w:tentative="1">
      <w:start w:val="1"/>
      <w:numFmt w:val="bullet"/>
      <w:lvlText w:val="•"/>
      <w:lvlJc w:val="left"/>
      <w:pPr>
        <w:tabs>
          <w:tab w:val="num" w:pos="4320"/>
        </w:tabs>
        <w:ind w:left="4320" w:hanging="360"/>
      </w:pPr>
      <w:rPr>
        <w:rFonts w:ascii="Arial" w:hAnsi="Arial" w:hint="default"/>
      </w:rPr>
    </w:lvl>
    <w:lvl w:ilvl="6" w:tplc="3E04A2B2" w:tentative="1">
      <w:start w:val="1"/>
      <w:numFmt w:val="bullet"/>
      <w:lvlText w:val="•"/>
      <w:lvlJc w:val="left"/>
      <w:pPr>
        <w:tabs>
          <w:tab w:val="num" w:pos="5040"/>
        </w:tabs>
        <w:ind w:left="5040" w:hanging="360"/>
      </w:pPr>
      <w:rPr>
        <w:rFonts w:ascii="Arial" w:hAnsi="Arial" w:hint="default"/>
      </w:rPr>
    </w:lvl>
    <w:lvl w:ilvl="7" w:tplc="F4BC8322" w:tentative="1">
      <w:start w:val="1"/>
      <w:numFmt w:val="bullet"/>
      <w:lvlText w:val="•"/>
      <w:lvlJc w:val="left"/>
      <w:pPr>
        <w:tabs>
          <w:tab w:val="num" w:pos="5760"/>
        </w:tabs>
        <w:ind w:left="5760" w:hanging="360"/>
      </w:pPr>
      <w:rPr>
        <w:rFonts w:ascii="Arial" w:hAnsi="Arial" w:hint="default"/>
      </w:rPr>
    </w:lvl>
    <w:lvl w:ilvl="8" w:tplc="3DC89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446147">
    <w:abstractNumId w:val="5"/>
  </w:num>
  <w:num w:numId="2" w16cid:durableId="276299846">
    <w:abstractNumId w:val="2"/>
  </w:num>
  <w:num w:numId="3" w16cid:durableId="175195665">
    <w:abstractNumId w:val="3"/>
  </w:num>
  <w:num w:numId="4" w16cid:durableId="102918116">
    <w:abstractNumId w:val="4"/>
  </w:num>
  <w:num w:numId="5" w16cid:durableId="720791501">
    <w:abstractNumId w:val="1"/>
  </w:num>
  <w:num w:numId="6" w16cid:durableId="163807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62"/>
    <w:rsid w:val="00336E62"/>
    <w:rsid w:val="00733706"/>
    <w:rsid w:val="00CD1D1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0B84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8409">
      <w:bodyDiv w:val="1"/>
      <w:marLeft w:val="0"/>
      <w:marRight w:val="0"/>
      <w:marTop w:val="0"/>
      <w:marBottom w:val="0"/>
      <w:divBdr>
        <w:top w:val="none" w:sz="0" w:space="0" w:color="auto"/>
        <w:left w:val="none" w:sz="0" w:space="0" w:color="auto"/>
        <w:bottom w:val="none" w:sz="0" w:space="0" w:color="auto"/>
        <w:right w:val="none" w:sz="0" w:space="0" w:color="auto"/>
      </w:divBdr>
      <w:divsChild>
        <w:div w:id="2020422089">
          <w:marLeft w:val="432"/>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417930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mdv.bund.de/SharedDocs/DE/Artikel/K/starke-ki-in-deutschland.html" TargetMode="External"/><Relationship Id="rId1" Type="http://schemas.openxmlformats.org/officeDocument/2006/relationships/hyperlink" Target="https://www.tagesschau.de/wirtschaft/technologie/spd-heil-ki-arbeitswelt-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E2AC-054C-4DD0-A869-2F45E531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6328</Characters>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7361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2023-10-04T11:35:00Z</dcterms:created>
  <dcterms:modified xsi:type="dcterms:W3CDTF">2023-10-04T11:38:00Z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