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46AF" w14:textId="77777777" w:rsidR="006C06B8" w:rsidRDefault="003D7902">
      <w:pPr>
        <w:pStyle w:val="berschrift1"/>
        <w:spacing w:before="720" w:after="720" w:line="260" w:lineRule="exact"/>
        <w:rPr>
          <w:sz w:val="20"/>
        </w:rPr>
      </w:pPr>
      <w:r>
        <w:rPr>
          <w:sz w:val="20"/>
        </w:rPr>
        <w:t>PRESS RELEASE</w:t>
      </w:r>
    </w:p>
    <w:p w14:paraId="2DF5A41B" w14:textId="77777777" w:rsidR="006C06B8" w:rsidRDefault="003D7902">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Application Note for using Würth </w:t>
      </w:r>
      <w:proofErr w:type="spellStart"/>
      <w:r>
        <w:rPr>
          <w:rFonts w:ascii="Arial" w:hAnsi="Arial"/>
          <w:b/>
        </w:rPr>
        <w:t>Elektronik</w:t>
      </w:r>
      <w:proofErr w:type="spellEnd"/>
      <w:r>
        <w:rPr>
          <w:rFonts w:ascii="Arial" w:hAnsi="Arial"/>
          <w:b/>
        </w:rPr>
        <w:t xml:space="preserve"> optocouplers in flyback </w:t>
      </w:r>
      <w:proofErr w:type="gramStart"/>
      <w:r>
        <w:rPr>
          <w:rFonts w:ascii="Arial" w:hAnsi="Arial"/>
          <w:b/>
        </w:rPr>
        <w:t>converters</w:t>
      </w:r>
      <w:proofErr w:type="gramEnd"/>
    </w:p>
    <w:p w14:paraId="43A5754D" w14:textId="77777777" w:rsidR="006C06B8" w:rsidRDefault="003D790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Design of the Compensation Circuit for a Flyback Converter</w:t>
      </w:r>
    </w:p>
    <w:p w14:paraId="3D91EE7A" w14:textId="6E3456B7" w:rsidR="006C06B8" w:rsidRDefault="003D7902">
      <w:pPr>
        <w:pStyle w:val="Textkrper"/>
        <w:spacing w:before="120" w:after="120" w:line="260" w:lineRule="exact"/>
        <w:jc w:val="both"/>
        <w:rPr>
          <w:rFonts w:ascii="Arial" w:hAnsi="Arial"/>
          <w:color w:val="000000"/>
        </w:rPr>
      </w:pPr>
      <w:r>
        <w:rPr>
          <w:rFonts w:ascii="Arial" w:hAnsi="Arial"/>
          <w:color w:val="000000"/>
        </w:rPr>
        <w:t>Waldenburg</w:t>
      </w:r>
      <w:r w:rsidR="00D04C52">
        <w:rPr>
          <w:rFonts w:ascii="Arial" w:hAnsi="Arial"/>
          <w:color w:val="000000"/>
        </w:rPr>
        <w:t xml:space="preserve"> (</w:t>
      </w:r>
      <w:r>
        <w:rPr>
          <w:rFonts w:ascii="Arial" w:hAnsi="Arial"/>
          <w:color w:val="000000"/>
        </w:rPr>
        <w:t>Germany</w:t>
      </w:r>
      <w:r w:rsidR="00D04C52">
        <w:rPr>
          <w:rFonts w:ascii="Arial" w:hAnsi="Arial"/>
          <w:color w:val="000000"/>
        </w:rPr>
        <w:t>)</w:t>
      </w:r>
      <w:r>
        <w:rPr>
          <w:rFonts w:ascii="Arial" w:hAnsi="Arial"/>
          <w:color w:val="000000"/>
        </w:rPr>
        <w:t xml:space="preserve">, </w:t>
      </w:r>
      <w:r w:rsidR="00C54347">
        <w:rPr>
          <w:rFonts w:ascii="Arial" w:hAnsi="Arial"/>
          <w:color w:val="000000"/>
        </w:rPr>
        <w:t>February</w:t>
      </w:r>
      <w:r w:rsidR="00FA1B26">
        <w:rPr>
          <w:rFonts w:ascii="Arial" w:hAnsi="Arial"/>
          <w:color w:val="000000"/>
        </w:rPr>
        <w:t xml:space="preserve"> </w:t>
      </w:r>
      <w:r w:rsidR="00C54347">
        <w:rPr>
          <w:rFonts w:ascii="Arial" w:hAnsi="Arial"/>
          <w:color w:val="000000"/>
        </w:rPr>
        <w:t>13</w:t>
      </w:r>
      <w:r>
        <w:rPr>
          <w:rFonts w:ascii="Arial" w:hAnsi="Arial"/>
          <w:color w:val="000000"/>
        </w:rPr>
        <w:t>, 202</w:t>
      </w:r>
      <w:r w:rsidR="00D04C52">
        <w:rPr>
          <w:rFonts w:ascii="Arial" w:hAnsi="Arial"/>
          <w:color w:val="000000"/>
        </w:rPr>
        <w:t>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has published its new Application Note “Compensating the feedback loop of a current-controlled flyback converter with optocoupler” (</w:t>
      </w:r>
      <w:hyperlink r:id="rId8" w:history="1">
        <w:r>
          <w:rPr>
            <w:rStyle w:val="Hyperlink"/>
            <w:rFonts w:ascii="Arial" w:hAnsi="Arial"/>
          </w:rPr>
          <w:t>http://</w:t>
        </w:r>
        <w:r>
          <w:rPr>
            <w:rStyle w:val="Hyperlink"/>
            <w:rFonts w:ascii="Arial" w:hAnsi="Arial"/>
          </w:rPr>
          <w:t>w</w:t>
        </w:r>
        <w:r>
          <w:rPr>
            <w:rStyle w:val="Hyperlink"/>
            <w:rFonts w:ascii="Arial" w:hAnsi="Arial"/>
          </w:rPr>
          <w:t>ww.we-online.com/ANP113</w:t>
        </w:r>
      </w:hyperlink>
      <w:r>
        <w:rPr>
          <w:rFonts w:ascii="Arial" w:hAnsi="Arial"/>
          <w:color w:val="000000"/>
        </w:rPr>
        <w:t>). The guide is aimed at developers looking to use a DC/DC flyback converter to achieve greater stability and reliability in power supply design</w:t>
      </w:r>
      <w:r w:rsidR="00ED12C3">
        <w:rPr>
          <w:rFonts w:ascii="Arial" w:hAnsi="Arial"/>
          <w:color w:val="000000"/>
        </w:rPr>
        <w:t xml:space="preserve">. </w:t>
      </w:r>
      <w:r w:rsidR="00ED12C3" w:rsidRPr="00ED12C3">
        <w:rPr>
          <w:rFonts w:ascii="Arial" w:hAnsi="Arial"/>
          <w:color w:val="000000"/>
        </w:rPr>
        <w:t>It might also be useful for those who</w:t>
      </w:r>
      <w:r>
        <w:rPr>
          <w:rFonts w:ascii="Arial" w:hAnsi="Arial"/>
          <w:color w:val="000000"/>
        </w:rPr>
        <w:t xml:space="preserve"> use optocouplers for galvanic isolation of the feedback path. Applications include primary and auxiliary power supplies for home appliances, battery chargers for smartphones and tablets, as well as LED lighting. </w:t>
      </w:r>
      <w:r w:rsidR="00E34BA3">
        <w:rPr>
          <w:rFonts w:ascii="Arial" w:hAnsi="Arial"/>
          <w:color w:val="000000"/>
        </w:rPr>
        <w:t xml:space="preserve">This </w:t>
      </w:r>
      <w:r w:rsidR="00D04C52">
        <w:rPr>
          <w:rFonts w:ascii="Arial" w:hAnsi="Arial"/>
          <w:color w:val="000000"/>
        </w:rPr>
        <w:t>A</w:t>
      </w:r>
      <w:r>
        <w:rPr>
          <w:rFonts w:ascii="Arial" w:hAnsi="Arial"/>
          <w:color w:val="000000"/>
        </w:rPr>
        <w:t>pplication Note also provides valuable assistance with power supplies for desktop and laptop computers, industrial power supplies and auxiliary supplies in motor drives, or for Power-over-Ethernet (PoE).</w:t>
      </w:r>
    </w:p>
    <w:p w14:paraId="2276A08E" w14:textId="20410C74" w:rsidR="006C06B8" w:rsidRPr="00D04C52" w:rsidRDefault="003D7902">
      <w:pPr>
        <w:pStyle w:val="Textkrper"/>
        <w:spacing w:before="120" w:after="120" w:line="260" w:lineRule="exact"/>
        <w:jc w:val="both"/>
        <w:rPr>
          <w:rFonts w:ascii="Arial" w:hAnsi="Arial"/>
          <w:b w:val="0"/>
        </w:rPr>
      </w:pPr>
      <w:proofErr w:type="spellStart"/>
      <w:r>
        <w:rPr>
          <w:rFonts w:ascii="Arial" w:hAnsi="Arial"/>
          <w:b w:val="0"/>
        </w:rPr>
        <w:t>AppNote</w:t>
      </w:r>
      <w:proofErr w:type="spellEnd"/>
      <w:r>
        <w:rPr>
          <w:rFonts w:ascii="Arial" w:hAnsi="Arial"/>
          <w:b w:val="0"/>
        </w:rPr>
        <w:t xml:space="preserve"> ANP113 explains in detail how the feedback loop can be compensated using a current-controlled flyback converter with optocoupler, and which aspects require special attention. </w:t>
      </w:r>
      <w:r w:rsidR="00D04C52" w:rsidRPr="00D04C52">
        <w:rPr>
          <w:rFonts w:ascii="Arial" w:hAnsi="Arial"/>
          <w:b w:val="0"/>
        </w:rPr>
        <w:t xml:space="preserve">The CTR (current transfer ratio) influences the control loop of the compensation circuit and therefore must be carefully considered in the design stage. </w:t>
      </w:r>
      <w:r>
        <w:rPr>
          <w:rFonts w:ascii="Arial" w:hAnsi="Arial"/>
          <w:b w:val="0"/>
        </w:rPr>
        <w:t>ANP113 places particular emphasis on design constraints imposed by the optocoupler parameters and on the related solutions. The validation results of a 30-W flyback converter prototype are</w:t>
      </w:r>
      <w:r w:rsidR="00FA1B26">
        <w:rPr>
          <w:rFonts w:ascii="Arial" w:hAnsi="Arial"/>
          <w:b w:val="0"/>
        </w:rPr>
        <w:t xml:space="preserve"> </w:t>
      </w:r>
      <w:r>
        <w:rPr>
          <w:rFonts w:ascii="Arial" w:hAnsi="Arial"/>
          <w:b w:val="0"/>
        </w:rPr>
        <w:t xml:space="preserve">also included in the </w:t>
      </w:r>
      <w:proofErr w:type="spellStart"/>
      <w:r>
        <w:rPr>
          <w:rFonts w:ascii="Arial" w:hAnsi="Arial"/>
          <w:b w:val="0"/>
        </w:rPr>
        <w:t>AppNote</w:t>
      </w:r>
      <w:proofErr w:type="spellEnd"/>
      <w:r>
        <w:rPr>
          <w:rFonts w:ascii="Arial" w:hAnsi="Arial"/>
          <w:b w:val="0"/>
        </w:rPr>
        <w:t>.</w:t>
      </w:r>
    </w:p>
    <w:p w14:paraId="0AAA8345" w14:textId="77777777" w:rsidR="00C54347" w:rsidRDefault="00C54347" w:rsidP="00C54347">
      <w:pPr>
        <w:pStyle w:val="Textkrper"/>
        <w:spacing w:before="120" w:after="120" w:line="260" w:lineRule="exact"/>
        <w:jc w:val="both"/>
        <w:rPr>
          <w:rFonts w:ascii="Arial" w:hAnsi="Arial"/>
          <w:b w:val="0"/>
          <w:bCs w:val="0"/>
        </w:rPr>
      </w:pPr>
    </w:p>
    <w:p w14:paraId="53E5EDCB" w14:textId="77777777" w:rsidR="00C54347" w:rsidRPr="000E0B5B" w:rsidRDefault="00C54347" w:rsidP="00C54347">
      <w:pPr>
        <w:pStyle w:val="Textkrper"/>
        <w:spacing w:before="120" w:after="120" w:line="260" w:lineRule="exact"/>
        <w:jc w:val="both"/>
        <w:rPr>
          <w:rFonts w:ascii="Arial" w:hAnsi="Arial"/>
          <w:b w:val="0"/>
          <w:bCs w:val="0"/>
        </w:rPr>
      </w:pPr>
    </w:p>
    <w:p w14:paraId="4A7A98A0" w14:textId="77777777" w:rsidR="00C54347" w:rsidRPr="000E0B5B" w:rsidRDefault="00C54347" w:rsidP="00C54347">
      <w:pPr>
        <w:pStyle w:val="PITextkrper"/>
        <w:pBdr>
          <w:top w:val="single" w:sz="4" w:space="1" w:color="auto"/>
        </w:pBdr>
        <w:spacing w:before="240"/>
        <w:rPr>
          <w:b/>
          <w:sz w:val="18"/>
          <w:szCs w:val="18"/>
        </w:rPr>
      </w:pPr>
    </w:p>
    <w:p w14:paraId="5C3E128E" w14:textId="77777777" w:rsidR="00C54347" w:rsidRPr="00A91DDF" w:rsidRDefault="00C54347" w:rsidP="00C5434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45AC905" w14:textId="77777777" w:rsidR="00C54347" w:rsidRDefault="00C54347" w:rsidP="00C5434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BFA2015" w14:textId="77777777" w:rsidR="006C06B8" w:rsidRDefault="006C06B8">
      <w:pPr>
        <w:pStyle w:val="Textkrper"/>
        <w:spacing w:before="120" w:after="120" w:line="260" w:lineRule="exact"/>
        <w:jc w:val="both"/>
        <w:rPr>
          <w:rFonts w:ascii="Arial" w:hAnsi="Arial"/>
          <w:color w:val="000000"/>
        </w:rPr>
      </w:pPr>
    </w:p>
    <w:p w14:paraId="0B1B80D6" w14:textId="36E06E19" w:rsidR="00C54347" w:rsidRDefault="00C54347">
      <w:pPr>
        <w:rPr>
          <w:rFonts w:ascii="Arial" w:hAnsi="Arial" w:cs="Arial"/>
          <w:sz w:val="20"/>
          <w:szCs w:val="20"/>
        </w:rPr>
      </w:pPr>
      <w:r>
        <w:rPr>
          <w:rFonts w:ascii="Arial" w:hAnsi="Arial"/>
          <w:b/>
          <w:bCs/>
        </w:rPr>
        <w:br w:type="page"/>
      </w:r>
    </w:p>
    <w:p w14:paraId="5AEC7764" w14:textId="77777777" w:rsidR="00FA1B26" w:rsidRDefault="00FA1B26">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C06B8" w14:paraId="2039F03F" w14:textId="77777777">
        <w:trPr>
          <w:trHeight w:val="1701"/>
        </w:trPr>
        <w:tc>
          <w:tcPr>
            <w:tcW w:w="3510" w:type="dxa"/>
          </w:tcPr>
          <w:p w14:paraId="3141610C" w14:textId="77777777" w:rsidR="006C06B8" w:rsidRDefault="003D7902">
            <w:pPr>
              <w:pStyle w:val="txt"/>
              <w:rPr>
                <w:b/>
                <w:bCs/>
                <w:sz w:val="18"/>
              </w:rPr>
            </w:pPr>
            <w:r>
              <w:rPr>
                <w:noProof/>
              </w:rPr>
              <w:drawing>
                <wp:inline distT="0" distB="0" distL="0" distR="0" wp14:anchorId="2F200540" wp14:editId="7A76252A">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10"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3434E7D8" w14:textId="77777777" w:rsidR="006C06B8" w:rsidRDefault="003D7902">
            <w:pPr>
              <w:pStyle w:val="txt"/>
              <w:rPr>
                <w:b/>
                <w:bCs/>
                <w:sz w:val="18"/>
              </w:rPr>
            </w:pPr>
            <w:r>
              <w:rPr>
                <w:sz w:val="16"/>
              </w:rPr>
              <w:t xml:space="preserve">Image source: Würth </w:t>
            </w:r>
            <w:proofErr w:type="spellStart"/>
            <w:r>
              <w:rPr>
                <w:sz w:val="16"/>
              </w:rPr>
              <w:t>Elektronik</w:t>
            </w:r>
            <w:proofErr w:type="spellEnd"/>
            <w:r>
              <w:rPr>
                <w:sz w:val="16"/>
              </w:rPr>
              <w:t xml:space="preserve"> </w:t>
            </w:r>
          </w:p>
          <w:p w14:paraId="6CAF252E" w14:textId="4C343FDC" w:rsidR="006C06B8" w:rsidRDefault="003D7902">
            <w:pPr>
              <w:autoSpaceDE w:val="0"/>
              <w:autoSpaceDN w:val="0"/>
              <w:adjustRightInd w:val="0"/>
              <w:rPr>
                <w:rFonts w:ascii="Arial" w:hAnsi="Arial" w:cs="Arial"/>
                <w:b/>
                <w:sz w:val="18"/>
                <w:szCs w:val="18"/>
              </w:rPr>
            </w:pPr>
            <w:r>
              <w:rPr>
                <w:rFonts w:ascii="Arial" w:hAnsi="Arial"/>
                <w:b/>
                <w:sz w:val="18"/>
              </w:rPr>
              <w:t xml:space="preserve">Current-controlled flyback converter with optocoupler feedback loop – Application Note ANP113 from Würth </w:t>
            </w:r>
            <w:proofErr w:type="spellStart"/>
            <w:r>
              <w:rPr>
                <w:rFonts w:ascii="Arial" w:hAnsi="Arial"/>
                <w:b/>
                <w:sz w:val="18"/>
              </w:rPr>
              <w:t>Elektroni</w:t>
            </w:r>
            <w:r w:rsidR="00FA1B26">
              <w:rPr>
                <w:rFonts w:ascii="Arial" w:hAnsi="Arial"/>
                <w:b/>
                <w:sz w:val="18"/>
              </w:rPr>
              <w:t>k</w:t>
            </w:r>
            <w:proofErr w:type="spellEnd"/>
            <w:r>
              <w:rPr>
                <w:rFonts w:ascii="Arial" w:hAnsi="Arial"/>
                <w:b/>
                <w:sz w:val="18"/>
              </w:rPr>
              <w:t xml:space="preserve"> explains what needs to be considered in design.</w:t>
            </w:r>
          </w:p>
          <w:p w14:paraId="16323C24" w14:textId="77777777" w:rsidR="006C06B8" w:rsidRDefault="006C06B8">
            <w:pPr>
              <w:autoSpaceDE w:val="0"/>
              <w:autoSpaceDN w:val="0"/>
              <w:adjustRightInd w:val="0"/>
              <w:rPr>
                <w:rFonts w:ascii="Arial" w:hAnsi="Arial" w:cs="Arial"/>
                <w:b/>
                <w:bCs/>
                <w:sz w:val="18"/>
                <w:szCs w:val="18"/>
              </w:rPr>
            </w:pPr>
          </w:p>
        </w:tc>
      </w:tr>
    </w:tbl>
    <w:p w14:paraId="69C25915" w14:textId="77777777" w:rsidR="006C06B8" w:rsidRPr="00FA1B26" w:rsidRDefault="006C06B8">
      <w:pPr>
        <w:pStyle w:val="PITextkrper"/>
        <w:rPr>
          <w:b/>
          <w:bCs/>
          <w:sz w:val="18"/>
          <w:szCs w:val="18"/>
          <w:lang w:val="en-GB"/>
        </w:rPr>
      </w:pPr>
    </w:p>
    <w:p w14:paraId="2050F4E5" w14:textId="77777777" w:rsidR="00C54347" w:rsidRDefault="00C54347" w:rsidP="00C54347">
      <w:pPr>
        <w:pStyle w:val="Textkrper"/>
        <w:spacing w:before="120" w:after="120" w:line="260" w:lineRule="exact"/>
        <w:jc w:val="both"/>
        <w:rPr>
          <w:rFonts w:ascii="Arial" w:hAnsi="Arial"/>
          <w:b w:val="0"/>
          <w:bCs w:val="0"/>
        </w:rPr>
      </w:pPr>
    </w:p>
    <w:p w14:paraId="5CCFC0A5" w14:textId="77777777" w:rsidR="00C54347" w:rsidRDefault="00C54347" w:rsidP="00C54347">
      <w:pPr>
        <w:pStyle w:val="PITextkrper"/>
        <w:pBdr>
          <w:top w:val="single" w:sz="4" w:space="1" w:color="auto"/>
        </w:pBdr>
        <w:spacing w:before="240"/>
        <w:rPr>
          <w:b/>
          <w:sz w:val="18"/>
          <w:szCs w:val="18"/>
        </w:rPr>
      </w:pPr>
    </w:p>
    <w:p w14:paraId="291E5069" w14:textId="77777777" w:rsidR="00C54347" w:rsidRDefault="00C54347" w:rsidP="00C54347">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AFF9727" w14:textId="77777777" w:rsidR="00C54347" w:rsidRDefault="00C54347" w:rsidP="00C54347">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0A565FD4" w14:textId="77777777" w:rsidR="00C54347" w:rsidRDefault="00C54347" w:rsidP="00C5434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EA70562" w14:textId="77777777" w:rsidR="00C54347" w:rsidRDefault="00C54347" w:rsidP="00C54347">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8865160" w14:textId="77777777" w:rsidR="00C54347" w:rsidRDefault="00C54347" w:rsidP="00C54347">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3ECA25F" w14:textId="77777777" w:rsidR="00C54347" w:rsidRDefault="00C54347" w:rsidP="00C54347">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81DEFD4" w14:textId="77777777" w:rsidR="00C54347" w:rsidRDefault="00C54347" w:rsidP="00C54347">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4F865F46" w14:textId="24884A7D" w:rsidR="00C54347" w:rsidRDefault="00C54347">
      <w:pPr>
        <w:rPr>
          <w:rFonts w:ascii="Arial" w:hAnsi="Arial" w:cs="Arial"/>
          <w:b/>
          <w:bCs/>
          <w:sz w:val="20"/>
          <w:szCs w:val="20"/>
        </w:rPr>
      </w:pPr>
      <w:r>
        <w:rPr>
          <w:rFonts w:ascii="Arial" w:hAnsi="Arial"/>
        </w:rPr>
        <w:br w:type="page"/>
      </w:r>
    </w:p>
    <w:p w14:paraId="1B9E65DE" w14:textId="77777777" w:rsidR="00C54347" w:rsidRDefault="00C54347" w:rsidP="00C5434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54347" w14:paraId="2B81906F" w14:textId="77777777" w:rsidTr="0018270C">
        <w:tc>
          <w:tcPr>
            <w:tcW w:w="3902" w:type="dxa"/>
            <w:shd w:val="clear" w:color="auto" w:fill="auto"/>
            <w:hideMark/>
          </w:tcPr>
          <w:p w14:paraId="7101D04D" w14:textId="77777777" w:rsidR="00C54347" w:rsidRDefault="00C54347" w:rsidP="0018270C">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DA10BF0" w14:textId="77777777" w:rsidR="00C54347" w:rsidRDefault="00C54347" w:rsidP="0018270C">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653DAAA" w14:textId="77777777" w:rsidR="00C54347" w:rsidRDefault="00C54347" w:rsidP="0018270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69F89BEC" w14:textId="77777777" w:rsidR="00C54347" w:rsidRDefault="00C54347" w:rsidP="0018270C">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0182A9B8" w14:textId="77777777" w:rsidR="00C54347" w:rsidRDefault="00C54347" w:rsidP="0018270C">
            <w:pPr>
              <w:spacing w:before="120" w:after="120" w:line="276" w:lineRule="auto"/>
              <w:rPr>
                <w:rFonts w:ascii="Arial" w:hAnsi="Arial" w:cs="Arial"/>
                <w:bCs/>
                <w:sz w:val="20"/>
              </w:rPr>
            </w:pPr>
          </w:p>
        </w:tc>
        <w:tc>
          <w:tcPr>
            <w:tcW w:w="3193" w:type="dxa"/>
            <w:shd w:val="clear" w:color="auto" w:fill="auto"/>
            <w:hideMark/>
          </w:tcPr>
          <w:p w14:paraId="0CB5AA6C" w14:textId="77777777" w:rsidR="00C54347" w:rsidRDefault="00C54347" w:rsidP="0018270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057BC04" w14:textId="77777777" w:rsidR="00C54347" w:rsidRDefault="00C54347" w:rsidP="0018270C">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0D4AF12" w14:textId="77777777" w:rsidR="00C54347" w:rsidRDefault="00C54347" w:rsidP="0018270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A4D1DEA" w14:textId="77777777" w:rsidR="00C54347" w:rsidRDefault="00C54347" w:rsidP="0018270C">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248EBC35" w14:textId="77777777" w:rsidR="00C54347" w:rsidRPr="00031FC8" w:rsidRDefault="00C54347" w:rsidP="00C54347">
      <w:pPr>
        <w:spacing w:after="120" w:line="280" w:lineRule="exact"/>
        <w:rPr>
          <w:rFonts w:ascii="Arial" w:hAnsi="Arial"/>
          <w:b/>
          <w:bCs/>
        </w:rPr>
      </w:pPr>
    </w:p>
    <w:p w14:paraId="403DDCEB" w14:textId="77777777" w:rsidR="00C54347" w:rsidRPr="00FA1B26" w:rsidRDefault="00C54347">
      <w:pPr>
        <w:pStyle w:val="Textkrper"/>
        <w:spacing w:before="120" w:after="120" w:line="260" w:lineRule="exact"/>
        <w:jc w:val="both"/>
        <w:rPr>
          <w:rFonts w:ascii="Calibri" w:hAnsi="Calibri" w:cs="Calibri"/>
          <w:sz w:val="22"/>
          <w:szCs w:val="22"/>
          <w:lang w:val="en-GB"/>
        </w:rPr>
      </w:pPr>
    </w:p>
    <w:sectPr w:rsidR="00C54347" w:rsidRPr="00FA1B26">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1B1A" w14:textId="77777777" w:rsidR="00DD6D84" w:rsidRDefault="00DD6D84">
      <w:r>
        <w:separator/>
      </w:r>
    </w:p>
  </w:endnote>
  <w:endnote w:type="continuationSeparator" w:id="0">
    <w:p w14:paraId="69BC10E0" w14:textId="77777777" w:rsidR="00DD6D84" w:rsidRDefault="00DD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3BD7" w14:textId="470024B5" w:rsidR="006C06B8" w:rsidRDefault="003D790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WTH1PI1324.docx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FD16" w14:textId="77777777" w:rsidR="00DD6D84" w:rsidRDefault="00DD6D84">
      <w:r>
        <w:separator/>
      </w:r>
    </w:p>
  </w:footnote>
  <w:footnote w:type="continuationSeparator" w:id="0">
    <w:p w14:paraId="34255EF3" w14:textId="77777777" w:rsidR="00DD6D84" w:rsidRDefault="00DD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7822" w14:textId="77777777" w:rsidR="006C06B8" w:rsidRDefault="003D7902">
    <w:pPr>
      <w:pStyle w:val="Kopfzeile"/>
      <w:tabs>
        <w:tab w:val="clear" w:pos="9072"/>
        <w:tab w:val="right" w:pos="9498"/>
      </w:tabs>
    </w:pPr>
    <w:r>
      <w:rPr>
        <w:noProof/>
      </w:rPr>
      <w:drawing>
        <wp:anchor distT="0" distB="0" distL="114300" distR="114300" simplePos="0" relativeHeight="251657728" behindDoc="1" locked="0" layoutInCell="0" allowOverlap="1" wp14:anchorId="7C2933B2" wp14:editId="53B1215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954400">
    <w:abstractNumId w:val="4"/>
  </w:num>
  <w:num w:numId="2" w16cid:durableId="2028409062">
    <w:abstractNumId w:val="1"/>
  </w:num>
  <w:num w:numId="3" w16cid:durableId="2040425752">
    <w:abstractNumId w:val="2"/>
  </w:num>
  <w:num w:numId="4" w16cid:durableId="1480221716">
    <w:abstractNumId w:val="3"/>
  </w:num>
  <w:num w:numId="5" w16cid:durableId="16712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B8"/>
    <w:rsid w:val="0020421B"/>
    <w:rsid w:val="0036319D"/>
    <w:rsid w:val="003D7902"/>
    <w:rsid w:val="00447A11"/>
    <w:rsid w:val="005A6E23"/>
    <w:rsid w:val="006C06B8"/>
    <w:rsid w:val="00A532A0"/>
    <w:rsid w:val="00B76172"/>
    <w:rsid w:val="00C54347"/>
    <w:rsid w:val="00CB0489"/>
    <w:rsid w:val="00D04C52"/>
    <w:rsid w:val="00DD6D84"/>
    <w:rsid w:val="00E34BA3"/>
    <w:rsid w:val="00ED12C3"/>
    <w:rsid w:val="00FA1B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3013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3D7902"/>
    <w:rPr>
      <w:color w:val="605E5C"/>
      <w:shd w:val="clear" w:color="auto" w:fill="E1DFDD"/>
    </w:rPr>
  </w:style>
  <w:style w:type="character" w:customStyle="1" w:styleId="cf01">
    <w:name w:val="cf01"/>
    <w:basedOn w:val="Absatz-Standardschriftart"/>
    <w:rsid w:val="00D04C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13-feedback-loop-compensation"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EB80-44D5-4D04-8222-C317E89E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3575</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2024-02-01T09:34:00Z</dcterms:created>
  <dcterms:modified xsi:type="dcterms:W3CDTF">2024-02-12T15:27:00Z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