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0C7B" w14:textId="77777777" w:rsidR="002169F7" w:rsidRDefault="00B84362">
      <w:pPr>
        <w:pStyle w:val="berschrift1"/>
        <w:spacing w:before="720" w:after="720" w:line="260" w:lineRule="exact"/>
        <w:rPr>
          <w:sz w:val="20"/>
        </w:rPr>
      </w:pPr>
      <w:r>
        <w:rPr>
          <w:sz w:val="20"/>
        </w:rPr>
        <w:t>COMUNICADO DE PRENSA</w:t>
      </w:r>
    </w:p>
    <w:p w14:paraId="2E6489A0" w14:textId="77777777" w:rsidR="002169F7" w:rsidRDefault="00B84362">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el sensor de humedad MEMS</w:t>
      </w:r>
    </w:p>
    <w:p w14:paraId="620088C7" w14:textId="77777777" w:rsidR="002169F7" w:rsidRDefault="00B84362">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Pequeño, discreto y muy preciso</w:t>
      </w:r>
    </w:p>
    <w:p w14:paraId="498C2956" w14:textId="601080A3" w:rsidR="002169F7" w:rsidRDefault="00B84362">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w:t>
      </w:r>
      <w:r w:rsidRPr="00B84362">
        <w:rPr>
          <w:rFonts w:ascii="Arial" w:hAnsi="Arial"/>
          <w:color w:val="000000"/>
        </w:rPr>
        <w:t>24 de enero de 2024</w:t>
      </w:r>
      <w:r>
        <w:rPr>
          <w:rFonts w:ascii="Arial" w:hAnsi="Arial"/>
          <w:color w:val="000000"/>
        </w:rPr>
        <w:t xml:space="preserve"> – Würth Elektronik lanza al mercado un sensor digital de humedad muy compacto y económico en la serie </w:t>
      </w:r>
      <w:hyperlink r:id="rId8" w:history="1">
        <w:r>
          <w:rPr>
            <w:rStyle w:val="Hyperlink"/>
            <w:rFonts w:ascii="Arial" w:hAnsi="Arial"/>
          </w:rPr>
          <w:t>WSEN-HIDS</w:t>
        </w:r>
      </w:hyperlink>
      <w:r>
        <w:rPr>
          <w:rFonts w:ascii="Arial" w:hAnsi="Arial"/>
          <w:color w:val="000000"/>
        </w:rPr>
        <w:t xml:space="preserve">. El sensor MEMS (sistema microelectromecánico) realiza mediciones con una precisión de ±1,8 % rH en un intervalo de 20 a 80 % de humedad relativa. El encapsulado DFN (Dual Flat No Leads) en montaje SMD mide tan solo 1,5 x 1,5 x 0,5 mm. El sensor funciona con una corriente de solo 0,4 µA y </w:t>
      </w:r>
      <w:r>
        <w:rPr>
          <w:rFonts w:ascii="Arial" w:hAnsi="Arial"/>
          <w:color w:val="000000"/>
        </w:rPr>
        <w:t>c</w:t>
      </w:r>
      <w:r>
        <w:rPr>
          <w:rFonts w:ascii="Arial" w:hAnsi="Arial"/>
          <w:color w:val="000000"/>
        </w:rPr>
        <w:t>on una tensión de alimentación de entre 1,08 y 3,6 V. Por tanto, resulta muy adecuado para las redes de sensores IoT distribuidas, por ejemplo, en aplicaciones de agricultura inteligente.</w:t>
      </w:r>
    </w:p>
    <w:p w14:paraId="211AA96D" w14:textId="052B1FA6" w:rsidR="002169F7" w:rsidRDefault="00B84362">
      <w:pPr>
        <w:pStyle w:val="Textkrper"/>
        <w:spacing w:before="120" w:after="120" w:line="260" w:lineRule="exact"/>
        <w:jc w:val="both"/>
        <w:rPr>
          <w:rFonts w:ascii="Arial" w:hAnsi="Arial"/>
          <w:b w:val="0"/>
          <w:bCs w:val="0"/>
          <w:color w:val="000000"/>
        </w:rPr>
      </w:pPr>
      <w:r>
        <w:rPr>
          <w:rFonts w:ascii="Arial" w:hAnsi="Arial"/>
          <w:b w:val="0"/>
          <w:color w:val="000000"/>
        </w:rPr>
        <w:t>El sensor de humedad de Würth Elektronik emplea un polímero dieléctrico que interactúa con las moléculas de agua y ajusta la permeabilidad de la estructura de un condensador en función de la humedad relativa del aire en el ambiente. También incorpora un sensor de temperatura. Gracias al convertidor analógico-digital integrado, tanto la temperatura actual como la información sobre la humedad pueden transmitirse directamente a microcontroladores estándar como valores de medición de 16 bits mediante una interf</w:t>
      </w:r>
      <w:r>
        <w:rPr>
          <w:rFonts w:ascii="Arial" w:hAnsi="Arial"/>
          <w:b w:val="0"/>
          <w:color w:val="000000"/>
        </w:rPr>
        <w:t>az I²C. El s</w:t>
      </w:r>
      <w:r>
        <w:rPr>
          <w:rFonts w:ascii="Arial" w:hAnsi="Arial"/>
          <w:b w:val="0"/>
          <w:color w:val="000000"/>
        </w:rPr>
        <w:t>e</w:t>
      </w:r>
      <w:r>
        <w:rPr>
          <w:rFonts w:ascii="Arial" w:hAnsi="Arial"/>
          <w:b w:val="0"/>
          <w:color w:val="000000"/>
        </w:rPr>
        <w:t xml:space="preserve">nsor incluye un </w:t>
      </w:r>
      <w:r>
        <w:rPr>
          <w:rFonts w:ascii="Arial" w:hAnsi="Arial"/>
          <w:b w:val="0"/>
          <w:color w:val="000000"/>
        </w:rPr>
        <w:t>calefactor con tres niveles de calefacción seleccionables que p</w:t>
      </w:r>
      <w:r>
        <w:rPr>
          <w:rFonts w:ascii="Arial" w:hAnsi="Arial"/>
          <w:b w:val="0"/>
          <w:color w:val="000000"/>
        </w:rPr>
        <w:t>ue</w:t>
      </w:r>
      <w:r>
        <w:rPr>
          <w:rFonts w:ascii="Arial" w:hAnsi="Arial"/>
          <w:b w:val="0"/>
          <w:color w:val="000000"/>
        </w:rPr>
        <w:t>de activarse temporalmente en caso necesario, de tal manera que el sensor funciona eficazmente incluso en condiciones ambientales desfavorables y la medición no se ve falseada por la condensación.</w:t>
      </w:r>
    </w:p>
    <w:p w14:paraId="16E284A1" w14:textId="77777777" w:rsidR="002169F7" w:rsidRDefault="00B84362">
      <w:pPr>
        <w:pStyle w:val="Textkrper"/>
        <w:spacing w:before="120" w:after="120" w:line="260" w:lineRule="exact"/>
        <w:jc w:val="both"/>
        <w:rPr>
          <w:rFonts w:ascii="Arial" w:hAnsi="Arial"/>
          <w:b w:val="0"/>
          <w:bCs w:val="0"/>
          <w:color w:val="000000"/>
        </w:rPr>
      </w:pPr>
      <w:r>
        <w:rPr>
          <w:rFonts w:ascii="Arial" w:hAnsi="Arial"/>
          <w:b w:val="0"/>
          <w:color w:val="000000"/>
        </w:rPr>
        <w:t xml:space="preserve">El sensor de humedad de Würth Elektronik puede utilizarse en una amplia gama de aplicaciones, desde la tecnología de aire acondicionado hasta los registradores de datos en la industria alimentaria, pasando por los edificios inteligentes, la agricultura vertical y otras aplicaciones que requieren un control preciso de las condiciones ambientales. Ya está disponible en stock en cualquier cantidad. Para facilitar la creación rápida de prototipos, el sensor forma parte de </w:t>
      </w:r>
      <w:hyperlink r:id="rId9" w:history="1">
        <w:r>
          <w:rPr>
            <w:rStyle w:val="Hyperlink"/>
            <w:rFonts w:ascii="Arial" w:hAnsi="Arial"/>
            <w:b w:val="0"/>
          </w:rPr>
          <w:t>Sensor FeatherWing</w:t>
        </w:r>
      </w:hyperlink>
      <w:r>
        <w:rPr>
          <w:rFonts w:ascii="Arial" w:hAnsi="Arial"/>
          <w:b w:val="0"/>
          <w:color w:val="000000"/>
        </w:rPr>
        <w:t xml:space="preserve"> y del </w:t>
      </w:r>
      <w:hyperlink r:id="rId10" w:history="1">
        <w:r>
          <w:rPr>
            <w:rStyle w:val="Hyperlink"/>
            <w:rFonts w:ascii="Arial" w:hAnsi="Arial"/>
            <w:b w:val="0"/>
          </w:rPr>
          <w:t>IoT-Development Kit</w:t>
        </w:r>
      </w:hyperlink>
      <w:r>
        <w:rPr>
          <w:rFonts w:ascii="Arial" w:hAnsi="Arial"/>
          <w:b w:val="0"/>
          <w:color w:val="000000"/>
        </w:rPr>
        <w:t xml:space="preserve"> de Würth Elektronik.</w:t>
      </w:r>
    </w:p>
    <w:p w14:paraId="0B06D9A7" w14:textId="77777777" w:rsidR="002169F7" w:rsidRDefault="002169F7">
      <w:pPr>
        <w:pStyle w:val="Textkrper"/>
        <w:tabs>
          <w:tab w:val="left" w:pos="1245"/>
        </w:tabs>
        <w:spacing w:before="120" w:after="120" w:line="260" w:lineRule="exact"/>
        <w:jc w:val="both"/>
        <w:rPr>
          <w:rFonts w:ascii="Arial" w:hAnsi="Arial"/>
          <w:color w:val="000000"/>
        </w:rPr>
      </w:pPr>
    </w:p>
    <w:p w14:paraId="20D881E2" w14:textId="77777777" w:rsidR="002169F7" w:rsidRDefault="002169F7">
      <w:pPr>
        <w:pStyle w:val="Textkrper"/>
        <w:spacing w:before="120" w:after="120" w:line="260" w:lineRule="exact"/>
        <w:jc w:val="both"/>
        <w:rPr>
          <w:rFonts w:ascii="Arial" w:hAnsi="Arial"/>
          <w:b w:val="0"/>
          <w:bCs w:val="0"/>
        </w:rPr>
      </w:pPr>
    </w:p>
    <w:p w14:paraId="2CFB8701" w14:textId="77777777" w:rsidR="002169F7" w:rsidRDefault="002169F7">
      <w:pPr>
        <w:pStyle w:val="PITextkrper"/>
        <w:pBdr>
          <w:top w:val="single" w:sz="4" w:space="1" w:color="auto"/>
        </w:pBdr>
        <w:spacing w:before="240"/>
        <w:rPr>
          <w:b/>
          <w:sz w:val="18"/>
          <w:szCs w:val="18"/>
        </w:rPr>
      </w:pPr>
    </w:p>
    <w:p w14:paraId="0D958BE1" w14:textId="77777777" w:rsidR="00B84362" w:rsidRPr="00735520" w:rsidRDefault="00B84362" w:rsidP="00B84362">
      <w:pPr>
        <w:spacing w:after="120" w:line="280" w:lineRule="exact"/>
        <w:rPr>
          <w:rFonts w:ascii="Arial" w:hAnsi="Arial" w:cs="Arial"/>
          <w:b/>
          <w:bCs/>
          <w:sz w:val="18"/>
          <w:szCs w:val="18"/>
        </w:rPr>
      </w:pPr>
      <w:bookmarkStart w:id="0" w:name="_Hlk155794207"/>
      <w:r w:rsidRPr="00735520">
        <w:rPr>
          <w:rFonts w:ascii="Arial" w:hAnsi="Arial"/>
          <w:b/>
          <w:sz w:val="18"/>
        </w:rPr>
        <w:t>Imágenes disponibles</w:t>
      </w:r>
    </w:p>
    <w:p w14:paraId="3D23F54E" w14:textId="77777777" w:rsidR="00B84362" w:rsidRPr="00735520" w:rsidRDefault="00B84362" w:rsidP="00B84362">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11" w:history="1">
        <w:r w:rsidRPr="00735520">
          <w:rPr>
            <w:rStyle w:val="Hyperlink"/>
            <w:rFonts w:ascii="Arial" w:hAnsi="Arial" w:cs="Arial"/>
            <w:sz w:val="18"/>
            <w:szCs w:val="18"/>
          </w:rPr>
          <w:t>https://kk.htcm.de/press-releases/wuerth/</w:t>
        </w:r>
      </w:hyperlink>
    </w:p>
    <w:bookmarkEnd w:id="0"/>
    <w:p w14:paraId="19F87B70" w14:textId="77777777" w:rsidR="002169F7" w:rsidRDefault="002169F7">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169F7" w14:paraId="798CA6FE" w14:textId="77777777">
        <w:trPr>
          <w:trHeight w:val="1701"/>
        </w:trPr>
        <w:tc>
          <w:tcPr>
            <w:tcW w:w="3510" w:type="dxa"/>
          </w:tcPr>
          <w:p w14:paraId="6CA42697" w14:textId="77777777" w:rsidR="002169F7" w:rsidRDefault="00B84362">
            <w:pPr>
              <w:pStyle w:val="txt"/>
              <w:rPr>
                <w:b/>
                <w:bCs/>
                <w:sz w:val="18"/>
              </w:rPr>
            </w:pPr>
            <w:r>
              <w:rPr>
                <w:b/>
              </w:rPr>
              <w:br/>
            </w:r>
            <w:r>
              <w:rPr>
                <w:noProof/>
                <w:lang w:eastAsia="zh-TW"/>
              </w:rPr>
              <w:drawing>
                <wp:inline distT="0" distB="0" distL="0" distR="0" wp14:anchorId="32CB8BB0" wp14:editId="45BABD7F">
                  <wp:extent cx="2116868" cy="1584000"/>
                  <wp:effectExtent l="0" t="0" r="0" b="0"/>
                  <wp:docPr id="18350951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973" t="17804" r="6973" b="17804"/>
                          <a:stretch/>
                        </pic:blipFill>
                        <pic:spPr bwMode="auto">
                          <a:xfrm>
                            <a:off x="0" y="0"/>
                            <a:ext cx="2116868" cy="15840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Fuente de la imagen: Würth Elektronik</w:t>
            </w:r>
          </w:p>
          <w:p w14:paraId="706963D1" w14:textId="77777777" w:rsidR="002169F7" w:rsidRDefault="00B84362">
            <w:pPr>
              <w:autoSpaceDE w:val="0"/>
              <w:autoSpaceDN w:val="0"/>
              <w:adjustRightInd w:val="0"/>
              <w:rPr>
                <w:rFonts w:ascii="Arial" w:hAnsi="Arial" w:cs="Arial"/>
                <w:b/>
                <w:sz w:val="18"/>
                <w:szCs w:val="18"/>
              </w:rPr>
            </w:pPr>
            <w:r>
              <w:rPr>
                <w:rFonts w:ascii="Arial" w:hAnsi="Arial"/>
                <w:b/>
                <w:sz w:val="18"/>
              </w:rPr>
              <w:t>Sensor de humedad WSEN-HIDS con sensor de temperatura integrado</w:t>
            </w:r>
          </w:p>
          <w:p w14:paraId="16273799" w14:textId="77777777" w:rsidR="002169F7" w:rsidRDefault="002169F7">
            <w:pPr>
              <w:autoSpaceDE w:val="0"/>
              <w:autoSpaceDN w:val="0"/>
              <w:adjustRightInd w:val="0"/>
              <w:rPr>
                <w:rFonts w:ascii="Arial" w:hAnsi="Arial" w:cs="Arial"/>
                <w:b/>
                <w:bCs/>
                <w:sz w:val="18"/>
                <w:szCs w:val="18"/>
              </w:rPr>
            </w:pPr>
          </w:p>
        </w:tc>
      </w:tr>
    </w:tbl>
    <w:p w14:paraId="23EF6A3E" w14:textId="77777777" w:rsidR="002169F7" w:rsidRDefault="002169F7">
      <w:pPr>
        <w:pStyle w:val="PITextkrper"/>
        <w:rPr>
          <w:b/>
          <w:bCs/>
          <w:sz w:val="18"/>
          <w:szCs w:val="18"/>
        </w:rPr>
      </w:pPr>
    </w:p>
    <w:p w14:paraId="63C76948" w14:textId="77777777" w:rsidR="00B84362" w:rsidRPr="00735520" w:rsidRDefault="00B84362" w:rsidP="00B84362">
      <w:pPr>
        <w:pStyle w:val="Textkrper"/>
        <w:spacing w:before="120" w:after="120" w:line="260" w:lineRule="exact"/>
        <w:jc w:val="both"/>
        <w:rPr>
          <w:rFonts w:ascii="Arial" w:hAnsi="Arial"/>
          <w:b w:val="0"/>
          <w:bCs w:val="0"/>
        </w:rPr>
      </w:pPr>
      <w:bookmarkStart w:id="1" w:name="_Hlk155794191"/>
    </w:p>
    <w:p w14:paraId="741ED25C" w14:textId="77777777" w:rsidR="00B84362" w:rsidRPr="00735520" w:rsidRDefault="00B84362" w:rsidP="00B84362">
      <w:pPr>
        <w:pStyle w:val="PITextkrper"/>
        <w:pBdr>
          <w:top w:val="single" w:sz="4" w:space="1" w:color="auto"/>
        </w:pBdr>
        <w:spacing w:before="240"/>
        <w:rPr>
          <w:b/>
          <w:sz w:val="18"/>
          <w:szCs w:val="18"/>
        </w:rPr>
      </w:pPr>
    </w:p>
    <w:p w14:paraId="5D791725" w14:textId="77777777" w:rsidR="00B84362" w:rsidRPr="00735520" w:rsidRDefault="00B84362" w:rsidP="00B84362">
      <w:pPr>
        <w:pStyle w:val="Textkrper"/>
        <w:spacing w:before="120" w:after="120" w:line="276" w:lineRule="auto"/>
        <w:jc w:val="both"/>
        <w:rPr>
          <w:rFonts w:ascii="Arial" w:hAnsi="Arial"/>
        </w:rPr>
      </w:pPr>
      <w:bookmarkStart w:id="2" w:name="_Hlk529547556"/>
      <w:bookmarkStart w:id="3" w:name="_Hlk530469551"/>
      <w:r w:rsidRPr="00735520">
        <w:rPr>
          <w:rFonts w:ascii="Arial" w:hAnsi="Arial"/>
        </w:rPr>
        <w:t xml:space="preserve">Acerca del Grupo Würth Elektronik eiSos </w:t>
      </w:r>
    </w:p>
    <w:bookmarkEnd w:id="2"/>
    <w:p w14:paraId="0979CCDF" w14:textId="77777777" w:rsidR="00B84362" w:rsidRPr="00735520" w:rsidRDefault="00B84362" w:rsidP="00B84362">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20B5461B" w14:textId="77777777" w:rsidR="00B84362" w:rsidRPr="00735520" w:rsidRDefault="00B84362" w:rsidP="00B84362">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654F2B09" w14:textId="77777777" w:rsidR="00B84362" w:rsidRPr="00735520" w:rsidRDefault="00B84362" w:rsidP="00B84362">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2932DF13" w14:textId="77777777" w:rsidR="00B84362" w:rsidRPr="00735520" w:rsidRDefault="00B84362" w:rsidP="00B84362">
      <w:pPr>
        <w:pStyle w:val="PITextkrper"/>
        <w:rPr>
          <w:sz w:val="18"/>
          <w:szCs w:val="18"/>
        </w:rPr>
      </w:pPr>
      <w:r w:rsidRPr="00735520">
        <w:rPr>
          <w:bCs/>
          <w:sz w:val="20"/>
          <w:lang w:eastAsia="x-none"/>
        </w:rPr>
        <w:t>Würth Elektronik forma parte del Grupo Würth, líder del mercado mundial en el desarrollo, la fabricación y la distribución de materiales de montaje y fijación. La empresa emplea a 8.200 trabajadores. En el año 2022, el grupo Würth Elektronik generó una facturación de 1.330 millones de euros.</w:t>
      </w:r>
    </w:p>
    <w:p w14:paraId="1FA49779" w14:textId="77777777" w:rsidR="00B84362" w:rsidRPr="00735520" w:rsidRDefault="00B84362" w:rsidP="00B84362">
      <w:pPr>
        <w:pStyle w:val="Textkrper"/>
        <w:spacing w:before="120" w:after="120" w:line="276" w:lineRule="auto"/>
        <w:rPr>
          <w:rFonts w:ascii="Arial" w:hAnsi="Arial"/>
          <w:b w:val="0"/>
        </w:rPr>
      </w:pPr>
      <w:r w:rsidRPr="00735520">
        <w:rPr>
          <w:rFonts w:ascii="Arial" w:hAnsi="Arial"/>
          <w:b w:val="0"/>
        </w:rPr>
        <w:t>Würth Elektronik: more than you expect!</w:t>
      </w:r>
    </w:p>
    <w:p w14:paraId="0853BFF2" w14:textId="77777777" w:rsidR="00B84362" w:rsidRPr="00735520" w:rsidRDefault="00B84362" w:rsidP="00B84362">
      <w:pPr>
        <w:pStyle w:val="Textkrper"/>
        <w:spacing w:before="120" w:after="120" w:line="276" w:lineRule="auto"/>
        <w:rPr>
          <w:rFonts w:ascii="Arial" w:hAnsi="Arial"/>
        </w:rPr>
      </w:pPr>
      <w:r w:rsidRPr="00735520">
        <w:rPr>
          <w:rFonts w:ascii="Arial" w:hAnsi="Arial"/>
        </w:rPr>
        <w:lastRenderedPageBreak/>
        <w:t>Más información en www.we-online.com</w:t>
      </w:r>
    </w:p>
    <w:p w14:paraId="0FF7693B" w14:textId="2C30DE92" w:rsidR="00B84362" w:rsidRDefault="00B84362">
      <w:pPr>
        <w:rPr>
          <w:rFonts w:ascii="Verdana" w:hAnsi="Verdana" w:cs="Arial"/>
          <w:b/>
          <w:bCs/>
          <w:sz w:val="20"/>
          <w:szCs w:val="20"/>
        </w:rPr>
      </w:pPr>
      <w:r>
        <w:br w:type="page"/>
      </w:r>
    </w:p>
    <w:p w14:paraId="69D75F14" w14:textId="77777777" w:rsidR="00B84362" w:rsidRPr="00735520" w:rsidRDefault="00B84362" w:rsidP="00B84362">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B84362" w:rsidRPr="00735520" w14:paraId="04DCFDA4" w14:textId="77777777" w:rsidTr="007353C9">
        <w:tc>
          <w:tcPr>
            <w:tcW w:w="3902" w:type="dxa"/>
            <w:hideMark/>
          </w:tcPr>
          <w:p w14:paraId="218CA665" w14:textId="77777777" w:rsidR="00B84362" w:rsidRPr="00735520" w:rsidRDefault="00B84362" w:rsidP="007353C9">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2BD83FBE" w14:textId="77777777" w:rsidR="00B84362" w:rsidRPr="00735520" w:rsidRDefault="00B84362" w:rsidP="007353C9">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221227B4" w14:textId="77777777" w:rsidR="00B84362" w:rsidRPr="00735520" w:rsidRDefault="00B84362" w:rsidP="007353C9">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2D89E967" w14:textId="77777777" w:rsidR="00B84362" w:rsidRPr="00735520" w:rsidRDefault="00B84362" w:rsidP="007353C9">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1ECBD30F" w14:textId="77777777" w:rsidR="00B84362" w:rsidRPr="00735520" w:rsidRDefault="00B84362" w:rsidP="007353C9">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0C6CBA99" w14:textId="77777777" w:rsidR="00B84362" w:rsidRPr="00735520" w:rsidRDefault="00B84362" w:rsidP="007353C9">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423F3262" w14:textId="77777777" w:rsidR="00B84362" w:rsidRPr="00735520" w:rsidRDefault="00B84362" w:rsidP="007353C9">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0D7CB94A" w14:textId="77777777" w:rsidR="00B84362" w:rsidRPr="00735520" w:rsidRDefault="00B84362" w:rsidP="007353C9">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3"/>
    </w:tbl>
    <w:p w14:paraId="2CFB2112" w14:textId="77777777" w:rsidR="00B84362" w:rsidRPr="00735520" w:rsidRDefault="00B84362" w:rsidP="00B84362">
      <w:pPr>
        <w:pStyle w:val="Textkrper"/>
        <w:spacing w:before="120" w:after="120" w:line="276" w:lineRule="auto"/>
      </w:pPr>
    </w:p>
    <w:bookmarkEnd w:id="1"/>
    <w:p w14:paraId="393074A0" w14:textId="77777777" w:rsidR="00B84362" w:rsidRPr="00735520" w:rsidRDefault="00B84362" w:rsidP="00B84362">
      <w:pPr>
        <w:pStyle w:val="Textkrper"/>
        <w:spacing w:before="120" w:after="120" w:line="276" w:lineRule="auto"/>
      </w:pPr>
    </w:p>
    <w:p w14:paraId="72130329" w14:textId="77777777" w:rsidR="00B84362" w:rsidRDefault="00B84362">
      <w:pPr>
        <w:pStyle w:val="PITextkrper"/>
        <w:rPr>
          <w:b/>
          <w:bCs/>
          <w:sz w:val="18"/>
          <w:szCs w:val="18"/>
        </w:rPr>
      </w:pPr>
    </w:p>
    <w:sectPr w:rsidR="00B84362">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56BFC" w14:textId="77777777" w:rsidR="002169F7" w:rsidRDefault="00B84362">
      <w:r>
        <w:separator/>
      </w:r>
    </w:p>
  </w:endnote>
  <w:endnote w:type="continuationSeparator" w:id="0">
    <w:p w14:paraId="61A51D56" w14:textId="77777777" w:rsidR="002169F7" w:rsidRDefault="00B8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36AC" w14:textId="77777777" w:rsidR="002169F7" w:rsidRDefault="00B8436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WTH1PI1323_es.docx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D6A6A" w14:textId="77777777" w:rsidR="002169F7" w:rsidRDefault="00B84362">
      <w:r>
        <w:separator/>
      </w:r>
    </w:p>
  </w:footnote>
  <w:footnote w:type="continuationSeparator" w:id="0">
    <w:p w14:paraId="492B792F" w14:textId="77777777" w:rsidR="002169F7" w:rsidRDefault="00B84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8253" w14:textId="77777777" w:rsidR="002169F7" w:rsidRDefault="00B84362">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383C33DA" wp14:editId="789DF15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599057">
    <w:abstractNumId w:val="4"/>
  </w:num>
  <w:num w:numId="2" w16cid:durableId="1683893279">
    <w:abstractNumId w:val="1"/>
  </w:num>
  <w:num w:numId="3" w16cid:durableId="848326096">
    <w:abstractNumId w:val="2"/>
  </w:num>
  <w:num w:numId="4" w16cid:durableId="1037004847">
    <w:abstractNumId w:val="3"/>
  </w:num>
  <w:num w:numId="5" w16cid:durableId="51002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9F7"/>
    <w:rsid w:val="002169F7"/>
    <w:rsid w:val="00A93651"/>
    <w:rsid w:val="00B8436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BB75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basedOn w:val="Absatz-Standardschriftart"/>
    <w:rPr>
      <w:rFonts w:ascii="Segoe UI" w:hAnsi="Segoe UI" w:cs="Segoe UI" w:hint="default"/>
      <w:sz w:val="18"/>
      <w:szCs w:val="18"/>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1556">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HID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com/en/components/products/CALYPSO_IOT_FEATHERWING" TargetMode="External"/><Relationship Id="rId4" Type="http://schemas.openxmlformats.org/officeDocument/2006/relationships/settings" Target="settings.xml"/><Relationship Id="rId9" Type="http://schemas.openxmlformats.org/officeDocument/2006/relationships/hyperlink" Target="https://www.we-online.com/en/components/products/SENSOR_FEATHERW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72A1E-68AB-46C0-82E9-6226A86C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4068</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4692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2024-01-22T15:54:00Z</dcterms:created>
  <dcterms:modified xsi:type="dcterms:W3CDTF">2024-01-22T15:55:00Z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