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6476" w14:textId="77777777" w:rsidR="00241B1D" w:rsidRDefault="00E6598D">
      <w:pPr>
        <w:pStyle w:val="berschrift1"/>
        <w:spacing w:before="720" w:after="720" w:line="260" w:lineRule="exact"/>
        <w:rPr>
          <w:sz w:val="20"/>
          <w:lang w:bidi="it-IT"/>
        </w:rPr>
      </w:pPr>
      <w:r>
        <w:rPr>
          <w:noProof/>
        </w:rPr>
        <w:drawing>
          <wp:anchor distT="0" distB="0" distL="114300" distR="114300" simplePos="0" relativeHeight="251657216" behindDoc="0" locked="0" layoutInCell="1" allowOverlap="1" wp14:anchorId="6B8CC1EB" wp14:editId="11F8333C">
            <wp:simplePos x="0" y="0"/>
            <wp:positionH relativeFrom="column">
              <wp:posOffset>5410200</wp:posOffset>
            </wp:positionH>
            <wp:positionV relativeFrom="paragraph">
              <wp:posOffset>990600</wp:posOffset>
            </wp:positionV>
            <wp:extent cx="737870" cy="125730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 cy="1257300"/>
                    </a:xfrm>
                    <a:prstGeom prst="rect">
                      <a:avLst/>
                    </a:prstGeom>
                    <a:noFill/>
                  </pic:spPr>
                </pic:pic>
              </a:graphicData>
            </a:graphic>
            <wp14:sizeRelH relativeFrom="page">
              <wp14:pctWidth>0</wp14:pctWidth>
            </wp14:sizeRelH>
            <wp14:sizeRelV relativeFrom="page">
              <wp14:pctHeight>0</wp14:pctHeight>
            </wp14:sizeRelV>
          </wp:anchor>
        </w:drawing>
      </w:r>
      <w:r>
        <w:rPr>
          <w:sz w:val="20"/>
          <w:lang w:bidi="it-IT"/>
        </w:rPr>
        <w:t>MEDIENINFORMATION</w:t>
      </w:r>
    </w:p>
    <w:p w14:paraId="0DFDCBC7" w14:textId="77777777" w:rsidR="00241B1D" w:rsidRDefault="00E6598D">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Tochter als Arbeitgeber ausgezeichnet</w:t>
      </w:r>
    </w:p>
    <w:p w14:paraId="5C7F3AA7" w14:textId="77777777" w:rsidR="00241B1D" w:rsidRDefault="00E6598D">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Great Place to Work</w:t>
      </w:r>
    </w:p>
    <w:p w14:paraId="17F9FCB3" w14:textId="50A2CF7F" w:rsidR="00241B1D" w:rsidRDefault="00E6598D">
      <w:pPr>
        <w:pStyle w:val="Textkrper"/>
        <w:spacing w:before="120" w:after="120" w:line="260" w:lineRule="exact"/>
        <w:jc w:val="both"/>
        <w:rPr>
          <w:rFonts w:ascii="Arial" w:hAnsi="Arial"/>
          <w:color w:val="000000"/>
        </w:rPr>
      </w:pPr>
      <w:r>
        <w:rPr>
          <w:rFonts w:ascii="Arial" w:hAnsi="Arial"/>
          <w:color w:val="000000"/>
          <w:lang w:val="en-US"/>
        </w:rPr>
        <w:t xml:space="preserve">München, </w:t>
      </w:r>
      <w:r w:rsidR="00C73B19">
        <w:rPr>
          <w:rFonts w:ascii="Arial" w:hAnsi="Arial"/>
          <w:color w:val="000000"/>
          <w:lang w:val="en-US"/>
        </w:rPr>
        <w:t>6. September</w:t>
      </w:r>
      <w:r>
        <w:rPr>
          <w:rFonts w:ascii="Arial" w:hAnsi="Arial"/>
          <w:color w:val="000000"/>
        </w:rPr>
        <w:t xml:space="preserve"> 2023 – </w:t>
      </w:r>
      <w:bookmarkStart w:id="0" w:name="_Hlk142732543"/>
      <w:r>
        <w:rPr>
          <w:rFonts w:ascii="Arial" w:hAnsi="Arial"/>
          <w:color w:val="000000"/>
        </w:rPr>
        <w:t xml:space="preserve">Wurth Electronics </w:t>
      </w:r>
      <w:proofErr w:type="spellStart"/>
      <w:r>
        <w:rPr>
          <w:rFonts w:ascii="Arial" w:hAnsi="Arial"/>
          <w:color w:val="000000"/>
        </w:rPr>
        <w:t>Midcom</w:t>
      </w:r>
      <w:proofErr w:type="spellEnd"/>
      <w:r>
        <w:rPr>
          <w:rFonts w:ascii="Arial" w:hAnsi="Arial"/>
          <w:color w:val="000000"/>
        </w:rPr>
        <w:t xml:space="preserve"> </w:t>
      </w:r>
      <w:bookmarkEnd w:id="0"/>
      <w:r>
        <w:rPr>
          <w:rFonts w:ascii="Arial" w:hAnsi="Arial"/>
          <w:color w:val="000000"/>
        </w:rPr>
        <w:t xml:space="preserve">Inc., German Branch, mit seinem EU-Hauptsitz in München ist Teil der Würth Elektronik eiSos Gruppe und spezialisiert auf Transformatoren für Schaltnetzteile und kundenspezifische induktive Bauelemente. Das Unternehmen wurde von der unabhängigen Organisation Great Place </w:t>
      </w:r>
      <w:proofErr w:type="spellStart"/>
      <w:r>
        <w:rPr>
          <w:rFonts w:ascii="Arial" w:hAnsi="Arial"/>
          <w:color w:val="000000"/>
        </w:rPr>
        <w:t>to</w:t>
      </w:r>
      <w:proofErr w:type="spellEnd"/>
      <w:r>
        <w:rPr>
          <w:rFonts w:ascii="Arial" w:hAnsi="Arial"/>
          <w:color w:val="000000"/>
        </w:rPr>
        <w:t xml:space="preserve"> Work</w:t>
      </w:r>
      <w:r>
        <w:rPr>
          <w:rFonts w:ascii="Arial" w:hAnsi="Arial"/>
          <w:color w:val="000000"/>
          <w:vertAlign w:val="superscript"/>
        </w:rPr>
        <w:t>®</w:t>
      </w:r>
      <w:r>
        <w:rPr>
          <w:rFonts w:ascii="Arial" w:hAnsi="Arial"/>
          <w:color w:val="000000"/>
        </w:rPr>
        <w:t xml:space="preserve"> mit dem gleichnamigen Prüfsiegel als sehr attraktiver Arbeitgeber prämiert. In einem international etablierten und bewährten Zertifizierungsprozess konnte die bewertete Firma glaubwürdige, faire Führung, aktive Förderung der Mitarbeitenden, Respekt, Vertrauen, Stolz und Teamgeist unter Beweis stellen.</w:t>
      </w:r>
    </w:p>
    <w:p w14:paraId="6C60254F" w14:textId="77777777" w:rsidR="00241B1D" w:rsidRDefault="00E6598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„High Potentials schauen sich Arbeitgebende sehr genau an“, weiß Stefan Mager, </w:t>
      </w:r>
      <w:proofErr w:type="spellStart"/>
      <w:r>
        <w:rPr>
          <w:rFonts w:ascii="Arial" w:hAnsi="Arial"/>
          <w:b w:val="0"/>
          <w:bCs w:val="0"/>
          <w:color w:val="000000"/>
        </w:rPr>
        <w:t>Recruiter</w:t>
      </w:r>
      <w:proofErr w:type="spellEnd"/>
      <w:r>
        <w:rPr>
          <w:rFonts w:ascii="Arial" w:hAnsi="Arial"/>
          <w:b w:val="0"/>
          <w:bCs w:val="0"/>
          <w:color w:val="000000"/>
        </w:rPr>
        <w:t xml:space="preserve"> für den Standort München. „Wer heute im Rennen um die besten Talente die Nase vorn haben will, muss anhand nachvollziehbarer Kriterien authentische Prozesse vorweisen und sich einer durch und durch objektiven Bewertung stellen.“ </w:t>
      </w:r>
    </w:p>
    <w:p w14:paraId="3F843013" w14:textId="77777777" w:rsidR="00241B1D" w:rsidRDefault="00E6598D">
      <w:pPr>
        <w:pStyle w:val="Textkrper"/>
        <w:spacing w:before="120" w:after="120" w:line="260" w:lineRule="exact"/>
        <w:jc w:val="both"/>
        <w:rPr>
          <w:rFonts w:ascii="Arial" w:hAnsi="Arial"/>
          <w:color w:val="000000"/>
        </w:rPr>
      </w:pPr>
      <w:r>
        <w:rPr>
          <w:rFonts w:ascii="Arial" w:hAnsi="Arial"/>
          <w:b w:val="0"/>
          <w:bCs w:val="0"/>
          <w:color w:val="000000"/>
        </w:rPr>
        <w:t xml:space="preserve">Dies war einer der Gründe, warum die Würth Elektronik Tochter sich von unabhängiger Seite zertifizieren ließ. Great Place </w:t>
      </w:r>
      <w:proofErr w:type="spellStart"/>
      <w:r>
        <w:rPr>
          <w:rFonts w:ascii="Arial" w:hAnsi="Arial"/>
          <w:b w:val="0"/>
          <w:bCs w:val="0"/>
          <w:color w:val="000000"/>
        </w:rPr>
        <w:t>to</w:t>
      </w:r>
      <w:proofErr w:type="spellEnd"/>
      <w:r>
        <w:rPr>
          <w:rFonts w:ascii="Arial" w:hAnsi="Arial"/>
          <w:b w:val="0"/>
          <w:bCs w:val="0"/>
          <w:color w:val="000000"/>
        </w:rPr>
        <w:t xml:space="preserve"> Work befragte die </w:t>
      </w:r>
      <w:proofErr w:type="spellStart"/>
      <w:proofErr w:type="gramStart"/>
      <w:r>
        <w:rPr>
          <w:rFonts w:ascii="Arial" w:hAnsi="Arial"/>
          <w:b w:val="0"/>
          <w:bCs w:val="0"/>
          <w:color w:val="000000"/>
        </w:rPr>
        <w:t>Mitarbeiter:innen</w:t>
      </w:r>
      <w:proofErr w:type="spellEnd"/>
      <w:proofErr w:type="gramEnd"/>
      <w:r>
        <w:rPr>
          <w:rFonts w:ascii="Arial" w:hAnsi="Arial"/>
          <w:b w:val="0"/>
          <w:bCs w:val="0"/>
          <w:color w:val="000000"/>
        </w:rPr>
        <w:t xml:space="preserve"> gezielt dazu, wie es im Unternehmen um Schlüsselfaktoren wie Führungskultur, Förderung, Respekt, Vertrauen, Stolz und Teamgeist bestellt ist.</w:t>
      </w:r>
    </w:p>
    <w:p w14:paraId="4D3523CA" w14:textId="77777777" w:rsidR="00241B1D" w:rsidRDefault="00E6598D">
      <w:pPr>
        <w:pStyle w:val="Textkrper"/>
        <w:spacing w:before="120" w:after="120" w:line="260" w:lineRule="exact"/>
        <w:jc w:val="both"/>
        <w:rPr>
          <w:rFonts w:ascii="Arial" w:hAnsi="Arial"/>
          <w:bCs w:val="0"/>
        </w:rPr>
      </w:pPr>
      <w:r>
        <w:rPr>
          <w:rFonts w:ascii="Arial" w:hAnsi="Arial"/>
          <w:bCs w:val="0"/>
        </w:rPr>
        <w:t>„Bestätigung und Ansporn zugleich“</w:t>
      </w:r>
    </w:p>
    <w:p w14:paraId="0AAAE2E3" w14:textId="77777777" w:rsidR="00241B1D" w:rsidRDefault="00E6598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Das Ergebnis fiel ausgesprochen positiv aus: </w:t>
      </w:r>
      <w:bookmarkStart w:id="1" w:name="_Hlk142730779"/>
      <w:r>
        <w:rPr>
          <w:rFonts w:ascii="Arial" w:hAnsi="Arial"/>
          <w:b w:val="0"/>
          <w:bCs w:val="0"/>
          <w:color w:val="000000"/>
        </w:rPr>
        <w:t xml:space="preserve">Man </w:t>
      </w:r>
      <w:bookmarkEnd w:id="1"/>
      <w:r>
        <w:rPr>
          <w:rFonts w:ascii="Arial" w:hAnsi="Arial"/>
          <w:b w:val="0"/>
          <w:bCs w:val="0"/>
          <w:color w:val="000000"/>
        </w:rPr>
        <w:t xml:space="preserve">darf sich nun mit dem begehrten Siegel Great Place </w:t>
      </w:r>
      <w:proofErr w:type="spellStart"/>
      <w:r>
        <w:rPr>
          <w:rFonts w:ascii="Arial" w:hAnsi="Arial"/>
          <w:b w:val="0"/>
          <w:bCs w:val="0"/>
          <w:color w:val="000000"/>
        </w:rPr>
        <w:t>to</w:t>
      </w:r>
      <w:proofErr w:type="spellEnd"/>
      <w:r>
        <w:rPr>
          <w:rFonts w:ascii="Arial" w:hAnsi="Arial"/>
          <w:b w:val="0"/>
          <w:bCs w:val="0"/>
          <w:color w:val="000000"/>
        </w:rPr>
        <w:t xml:space="preserve"> Work schmücken. </w:t>
      </w:r>
    </w:p>
    <w:p w14:paraId="58CEE486" w14:textId="77777777" w:rsidR="00241B1D" w:rsidRDefault="00E6598D">
      <w:pPr>
        <w:pStyle w:val="Textkrper"/>
        <w:spacing w:before="120" w:after="120" w:line="260" w:lineRule="exact"/>
        <w:jc w:val="both"/>
        <w:rPr>
          <w:rFonts w:ascii="Arial" w:hAnsi="Arial"/>
          <w:b w:val="0"/>
          <w:bCs w:val="0"/>
          <w:color w:val="000000"/>
        </w:rPr>
      </w:pPr>
      <w:r>
        <w:rPr>
          <w:rFonts w:ascii="Arial" w:hAnsi="Arial"/>
          <w:b w:val="0"/>
          <w:bCs w:val="0"/>
          <w:color w:val="000000"/>
        </w:rPr>
        <w:t>Die Ergebnisse im Einzelnen:</w:t>
      </w:r>
    </w:p>
    <w:p w14:paraId="1421BC27" w14:textId="77777777" w:rsidR="00241B1D" w:rsidRDefault="00E6598D">
      <w:pPr>
        <w:pStyle w:val="Textkrper"/>
        <w:numPr>
          <w:ilvl w:val="0"/>
          <w:numId w:val="7"/>
        </w:numPr>
        <w:spacing w:before="120" w:after="120" w:line="260" w:lineRule="exact"/>
        <w:jc w:val="both"/>
        <w:rPr>
          <w:rFonts w:ascii="Arial" w:hAnsi="Arial"/>
          <w:b w:val="0"/>
          <w:bCs w:val="0"/>
          <w:color w:val="000000"/>
        </w:rPr>
      </w:pPr>
      <w:r>
        <w:rPr>
          <w:rFonts w:ascii="Arial" w:hAnsi="Arial"/>
          <w:color w:val="000000"/>
        </w:rPr>
        <w:t>Fairness:</w:t>
      </w:r>
      <w:r>
        <w:rPr>
          <w:rFonts w:ascii="Arial" w:hAnsi="Arial"/>
          <w:b w:val="0"/>
          <w:bCs w:val="0"/>
          <w:color w:val="000000"/>
        </w:rPr>
        <w:t xml:space="preserve"> 95 Prozent der Befragten bewerten die Fairness im Unternehmen mit gut bis sehr gut.</w:t>
      </w:r>
    </w:p>
    <w:p w14:paraId="6D3BE4FA" w14:textId="77777777" w:rsidR="00241B1D" w:rsidRDefault="00E6598D">
      <w:pPr>
        <w:pStyle w:val="Textkrper"/>
        <w:numPr>
          <w:ilvl w:val="0"/>
          <w:numId w:val="7"/>
        </w:numPr>
        <w:spacing w:before="120" w:after="120" w:line="260" w:lineRule="exact"/>
        <w:jc w:val="both"/>
        <w:rPr>
          <w:rFonts w:ascii="Arial" w:hAnsi="Arial"/>
          <w:b w:val="0"/>
          <w:bCs w:val="0"/>
          <w:color w:val="000000"/>
        </w:rPr>
      </w:pPr>
      <w:r>
        <w:rPr>
          <w:rFonts w:ascii="Arial" w:hAnsi="Arial"/>
          <w:color w:val="000000"/>
        </w:rPr>
        <w:t>Respekt:</w:t>
      </w:r>
      <w:r>
        <w:rPr>
          <w:rFonts w:ascii="Arial" w:hAnsi="Arial"/>
          <w:b w:val="0"/>
          <w:bCs w:val="0"/>
          <w:color w:val="000000"/>
        </w:rPr>
        <w:t xml:space="preserve"> 93 Prozent der an der Studie teilnehmenden </w:t>
      </w:r>
      <w:proofErr w:type="spellStart"/>
      <w:proofErr w:type="gramStart"/>
      <w:r>
        <w:rPr>
          <w:rFonts w:ascii="Arial" w:hAnsi="Arial"/>
          <w:b w:val="0"/>
          <w:bCs w:val="0"/>
          <w:color w:val="000000"/>
        </w:rPr>
        <w:t>Mitarbeiter:innen</w:t>
      </w:r>
      <w:proofErr w:type="spellEnd"/>
      <w:proofErr w:type="gramEnd"/>
      <w:r>
        <w:rPr>
          <w:rFonts w:ascii="Arial" w:hAnsi="Arial"/>
          <w:b w:val="0"/>
          <w:bCs w:val="0"/>
          <w:color w:val="000000"/>
        </w:rPr>
        <w:t xml:space="preserve"> geben an, dass man sich im Unternehmen sehr respektvoll bzw. respektvoll begegnet.</w:t>
      </w:r>
    </w:p>
    <w:p w14:paraId="2DCC4F98" w14:textId="77777777" w:rsidR="00241B1D" w:rsidRDefault="00E6598D">
      <w:pPr>
        <w:pStyle w:val="Textkrper"/>
        <w:numPr>
          <w:ilvl w:val="0"/>
          <w:numId w:val="7"/>
        </w:numPr>
        <w:spacing w:before="120" w:after="120" w:line="260" w:lineRule="exact"/>
        <w:jc w:val="both"/>
        <w:rPr>
          <w:rFonts w:ascii="Arial" w:hAnsi="Arial"/>
          <w:b w:val="0"/>
          <w:bCs w:val="0"/>
          <w:color w:val="000000"/>
        </w:rPr>
      </w:pPr>
      <w:r>
        <w:rPr>
          <w:rFonts w:ascii="Arial" w:hAnsi="Arial"/>
          <w:color w:val="000000"/>
        </w:rPr>
        <w:t xml:space="preserve">Teamgeist: </w:t>
      </w:r>
      <w:r>
        <w:rPr>
          <w:rFonts w:ascii="Arial" w:hAnsi="Arial"/>
          <w:b w:val="0"/>
          <w:bCs w:val="0"/>
          <w:color w:val="000000"/>
        </w:rPr>
        <w:t>93 Prozent loben Teamgeist und Zusammenhalt.</w:t>
      </w:r>
    </w:p>
    <w:p w14:paraId="12164EF7" w14:textId="77777777" w:rsidR="00241B1D" w:rsidRDefault="00E6598D">
      <w:pPr>
        <w:pStyle w:val="Textkrper"/>
        <w:numPr>
          <w:ilvl w:val="0"/>
          <w:numId w:val="7"/>
        </w:numPr>
        <w:spacing w:before="120" w:after="120" w:line="260" w:lineRule="exact"/>
        <w:jc w:val="both"/>
        <w:rPr>
          <w:rFonts w:ascii="Arial" w:hAnsi="Arial"/>
          <w:color w:val="000000"/>
        </w:rPr>
      </w:pPr>
      <w:r>
        <w:rPr>
          <w:rFonts w:ascii="Arial" w:hAnsi="Arial"/>
          <w:color w:val="000000"/>
        </w:rPr>
        <w:t xml:space="preserve">Stolz: </w:t>
      </w:r>
      <w:r>
        <w:rPr>
          <w:rFonts w:ascii="Arial" w:hAnsi="Arial"/>
          <w:b w:val="0"/>
          <w:bCs w:val="0"/>
          <w:color w:val="000000"/>
        </w:rPr>
        <w:t>89 Prozent sind stolz auf das Unternehmen.</w:t>
      </w:r>
    </w:p>
    <w:p w14:paraId="7CE01DE9" w14:textId="77777777" w:rsidR="00241B1D" w:rsidRDefault="00E6598D">
      <w:pPr>
        <w:pStyle w:val="Textkrper"/>
        <w:spacing w:before="120" w:after="120" w:line="260" w:lineRule="exact"/>
        <w:jc w:val="both"/>
        <w:rPr>
          <w:rFonts w:ascii="Arial" w:hAnsi="Arial"/>
          <w:b w:val="0"/>
          <w:bCs w:val="0"/>
          <w:color w:val="000000"/>
        </w:rPr>
      </w:pPr>
      <w:r>
        <w:rPr>
          <w:rFonts w:ascii="Arial" w:hAnsi="Arial"/>
          <w:b w:val="0"/>
          <w:bCs w:val="0"/>
          <w:color w:val="000000"/>
        </w:rPr>
        <w:t>Im Vergleichs-Benchmark zu den Top-100-Arbeitgebenden in Deutschland liegen die Ergebnisse in den Bereichen Respekt, Teamgeist und Stolz klar über dem Durchschnittswert.</w:t>
      </w:r>
    </w:p>
    <w:p w14:paraId="3CE87F16" w14:textId="5E535A01" w:rsidR="00241B1D" w:rsidRDefault="00E6598D">
      <w:pPr>
        <w:pStyle w:val="Textkrper"/>
        <w:spacing w:before="120" w:after="120" w:line="260" w:lineRule="exact"/>
        <w:jc w:val="both"/>
        <w:rPr>
          <w:rFonts w:ascii="Arial" w:hAnsi="Arial"/>
          <w:b w:val="0"/>
          <w:bCs w:val="0"/>
          <w:color w:val="000000"/>
        </w:rPr>
      </w:pPr>
      <w:r>
        <w:rPr>
          <w:rFonts w:ascii="Arial" w:hAnsi="Arial"/>
          <w:b w:val="0"/>
          <w:bCs w:val="0"/>
          <w:color w:val="000000"/>
        </w:rPr>
        <w:lastRenderedPageBreak/>
        <w:t xml:space="preserve">„Das Ergebnis ist für uns Bestätigung und Ansporn zugleich“, bekräftigt Manuel </w:t>
      </w:r>
      <w:proofErr w:type="spellStart"/>
      <w:r>
        <w:rPr>
          <w:rFonts w:ascii="Arial" w:hAnsi="Arial"/>
          <w:b w:val="0"/>
          <w:bCs w:val="0"/>
          <w:color w:val="000000"/>
        </w:rPr>
        <w:t>Kuttenkeuler</w:t>
      </w:r>
      <w:proofErr w:type="spellEnd"/>
      <w:r>
        <w:rPr>
          <w:rFonts w:ascii="Arial" w:hAnsi="Arial"/>
          <w:b w:val="0"/>
          <w:bCs w:val="0"/>
          <w:color w:val="000000"/>
        </w:rPr>
        <w:t xml:space="preserve">, </w:t>
      </w:r>
      <w:proofErr w:type="spellStart"/>
      <w:r w:rsidRPr="00E6598D">
        <w:rPr>
          <w:rFonts w:ascii="Arial" w:hAnsi="Arial"/>
          <w:b w:val="0"/>
          <w:bCs w:val="0"/>
          <w:color w:val="000000"/>
        </w:rPr>
        <w:t>Vice</w:t>
      </w:r>
      <w:proofErr w:type="spellEnd"/>
      <w:r w:rsidRPr="00E6598D">
        <w:rPr>
          <w:rFonts w:ascii="Arial" w:hAnsi="Arial"/>
          <w:b w:val="0"/>
          <w:bCs w:val="0"/>
          <w:color w:val="000000"/>
        </w:rPr>
        <w:t xml:space="preserve"> </w:t>
      </w:r>
      <w:proofErr w:type="spellStart"/>
      <w:r w:rsidRPr="00E6598D">
        <w:rPr>
          <w:rFonts w:ascii="Arial" w:hAnsi="Arial"/>
          <w:b w:val="0"/>
          <w:bCs w:val="0"/>
          <w:color w:val="000000"/>
        </w:rPr>
        <w:t>President</w:t>
      </w:r>
      <w:proofErr w:type="spellEnd"/>
      <w:r w:rsidRPr="00E6598D">
        <w:rPr>
          <w:rFonts w:ascii="Arial" w:hAnsi="Arial"/>
          <w:b w:val="0"/>
          <w:bCs w:val="0"/>
          <w:color w:val="000000"/>
        </w:rPr>
        <w:t xml:space="preserve"> Europe bei Wurth Electronics </w:t>
      </w:r>
      <w:proofErr w:type="spellStart"/>
      <w:r w:rsidRPr="00E6598D">
        <w:rPr>
          <w:rFonts w:ascii="Arial" w:hAnsi="Arial"/>
          <w:b w:val="0"/>
          <w:bCs w:val="0"/>
          <w:color w:val="000000"/>
        </w:rPr>
        <w:t>Midcom</w:t>
      </w:r>
      <w:proofErr w:type="spellEnd"/>
      <w:r w:rsidRPr="00E6598D">
        <w:rPr>
          <w:rFonts w:ascii="Arial" w:hAnsi="Arial"/>
          <w:b w:val="0"/>
          <w:bCs w:val="0"/>
          <w:color w:val="000000"/>
        </w:rPr>
        <w:t xml:space="preserve"> Inc</w:t>
      </w:r>
      <w:r>
        <w:rPr>
          <w:rFonts w:ascii="Arial" w:hAnsi="Arial"/>
          <w:b w:val="0"/>
          <w:bCs w:val="0"/>
          <w:color w:val="000000"/>
        </w:rPr>
        <w:t xml:space="preserve">. „‚More </w:t>
      </w:r>
      <w:proofErr w:type="spellStart"/>
      <w:r>
        <w:rPr>
          <w:rFonts w:ascii="Arial" w:hAnsi="Arial"/>
          <w:b w:val="0"/>
          <w:bCs w:val="0"/>
          <w:color w:val="000000"/>
        </w:rPr>
        <w:t>than</w:t>
      </w:r>
      <w:proofErr w:type="spellEnd"/>
      <w:r>
        <w:rPr>
          <w:rFonts w:ascii="Arial" w:hAnsi="Arial"/>
          <w:b w:val="0"/>
          <w:bCs w:val="0"/>
          <w:color w:val="000000"/>
        </w:rPr>
        <w:t xml:space="preserve"> </w:t>
      </w:r>
      <w:proofErr w:type="spellStart"/>
      <w:r>
        <w:rPr>
          <w:rFonts w:ascii="Arial" w:hAnsi="Arial"/>
          <w:b w:val="0"/>
          <w:bCs w:val="0"/>
          <w:color w:val="000000"/>
        </w:rPr>
        <w:t>you</w:t>
      </w:r>
      <w:proofErr w:type="spellEnd"/>
      <w:r>
        <w:rPr>
          <w:rFonts w:ascii="Arial" w:hAnsi="Arial"/>
          <w:b w:val="0"/>
          <w:bCs w:val="0"/>
          <w:color w:val="000000"/>
        </w:rPr>
        <w:t xml:space="preserve"> </w:t>
      </w:r>
      <w:proofErr w:type="spellStart"/>
      <w:r>
        <w:rPr>
          <w:rFonts w:ascii="Arial" w:hAnsi="Arial"/>
          <w:b w:val="0"/>
          <w:bCs w:val="0"/>
          <w:color w:val="000000"/>
        </w:rPr>
        <w:t>expect</w:t>
      </w:r>
      <w:proofErr w:type="spellEnd"/>
      <w:r>
        <w:rPr>
          <w:rFonts w:ascii="Arial" w:hAnsi="Arial"/>
          <w:b w:val="0"/>
          <w:bCs w:val="0"/>
          <w:color w:val="000000"/>
        </w:rPr>
        <w:t xml:space="preserve">’ ist das Motto bei Würth Elektronik, da ist es nur konsequent, dass wir dieselben hohen Qualitätsansprüche, die wir von unseren Produkten und </w:t>
      </w:r>
      <w:proofErr w:type="spellStart"/>
      <w:proofErr w:type="gramStart"/>
      <w:r>
        <w:rPr>
          <w:rFonts w:ascii="Arial" w:hAnsi="Arial"/>
          <w:b w:val="0"/>
          <w:bCs w:val="0"/>
          <w:color w:val="000000"/>
        </w:rPr>
        <w:t>Mitarbeiter:innen</w:t>
      </w:r>
      <w:proofErr w:type="spellEnd"/>
      <w:proofErr w:type="gramEnd"/>
      <w:r>
        <w:rPr>
          <w:rFonts w:ascii="Arial" w:hAnsi="Arial"/>
          <w:b w:val="0"/>
          <w:bCs w:val="0"/>
          <w:color w:val="000000"/>
        </w:rPr>
        <w:t xml:space="preserve"> einfordern, auch bei uns selbst anlegen. Dass wir dabei auf dem richtigen Weg sind, hat eine unabhängige Befragung belegt. Wir werden uns deshalb aber nicht auf unseren Lorbeeren ausruhen, sondern die Ergebnisse analysieren: Wo sind wir gut? Was können wir besser machen? Was müssen wir genauer kommunizieren? Was wollen qualifizierte Fachkräfte heute von einem Unternehmen? Was sind die No-Gos? Diese Fragen stellen wir uns tagtäglich. Denn so wie sich die </w:t>
      </w:r>
      <w:proofErr w:type="spellStart"/>
      <w:proofErr w:type="gramStart"/>
      <w:r>
        <w:rPr>
          <w:rFonts w:ascii="Arial" w:hAnsi="Arial"/>
          <w:b w:val="0"/>
          <w:bCs w:val="0"/>
          <w:color w:val="000000"/>
        </w:rPr>
        <w:t>Mitarbeiter:innen</w:t>
      </w:r>
      <w:proofErr w:type="spellEnd"/>
      <w:proofErr w:type="gramEnd"/>
      <w:r>
        <w:rPr>
          <w:rFonts w:ascii="Arial" w:hAnsi="Arial"/>
          <w:b w:val="0"/>
          <w:bCs w:val="0"/>
          <w:color w:val="000000"/>
        </w:rPr>
        <w:t xml:space="preserve"> als Dienstleister für unsere Kunden sehen, versteht sich die Unternehmensführung als Dienstleister für die </w:t>
      </w:r>
      <w:proofErr w:type="spellStart"/>
      <w:r>
        <w:rPr>
          <w:rFonts w:ascii="Arial" w:hAnsi="Arial"/>
          <w:b w:val="0"/>
          <w:bCs w:val="0"/>
          <w:color w:val="000000"/>
        </w:rPr>
        <w:t>Mitarbeiter:innen</w:t>
      </w:r>
      <w:proofErr w:type="spellEnd"/>
      <w:r>
        <w:rPr>
          <w:rFonts w:ascii="Arial" w:hAnsi="Arial"/>
          <w:b w:val="0"/>
          <w:bCs w:val="0"/>
          <w:color w:val="000000"/>
        </w:rPr>
        <w:t>.“</w:t>
      </w:r>
    </w:p>
    <w:p w14:paraId="3E604A2E" w14:textId="77777777" w:rsidR="00241B1D" w:rsidRDefault="00E6598D">
      <w:pPr>
        <w:pStyle w:val="Textkrper"/>
        <w:spacing w:before="120" w:after="120" w:line="260" w:lineRule="exact"/>
        <w:jc w:val="both"/>
        <w:rPr>
          <w:rFonts w:ascii="Arial" w:hAnsi="Arial"/>
          <w:bCs w:val="0"/>
        </w:rPr>
      </w:pPr>
      <w:r>
        <w:rPr>
          <w:rFonts w:ascii="Arial" w:hAnsi="Arial"/>
          <w:bCs w:val="0"/>
        </w:rPr>
        <w:t>Booster für den Unternehmenserfolg</w:t>
      </w:r>
    </w:p>
    <w:p w14:paraId="0F0AA2BA" w14:textId="77777777" w:rsidR="00241B1D" w:rsidRDefault="00E6598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Dass das Konzept der unabhängigen Zertifizierung aufgeht, zeigt eine Untersuchung: Durch Great Place </w:t>
      </w:r>
      <w:proofErr w:type="spellStart"/>
      <w:r>
        <w:rPr>
          <w:rFonts w:ascii="Arial" w:hAnsi="Arial"/>
          <w:b w:val="0"/>
          <w:bCs w:val="0"/>
          <w:color w:val="000000"/>
        </w:rPr>
        <w:t>to</w:t>
      </w:r>
      <w:proofErr w:type="spellEnd"/>
      <w:r>
        <w:rPr>
          <w:rFonts w:ascii="Arial" w:hAnsi="Arial"/>
          <w:b w:val="0"/>
          <w:bCs w:val="0"/>
          <w:color w:val="000000"/>
        </w:rPr>
        <w:t xml:space="preserve"> Work ausgezeichnete Unternehmen konnten im Schnitt:</w:t>
      </w:r>
    </w:p>
    <w:p w14:paraId="26116F25" w14:textId="77777777" w:rsidR="00241B1D" w:rsidRDefault="00E6598D">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die Bewerberquote um das Vierfache steigern,</w:t>
      </w:r>
    </w:p>
    <w:p w14:paraId="05E1B36A" w14:textId="77777777" w:rsidR="00241B1D" w:rsidRDefault="00E6598D">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die Fluktuation um 43 Prozent senken,</w:t>
      </w:r>
    </w:p>
    <w:p w14:paraId="3EAC9C3C" w14:textId="77777777" w:rsidR="00241B1D" w:rsidRDefault="00E6598D">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um 45 Prozent weniger Krankentage verzeichnen,</w:t>
      </w:r>
    </w:p>
    <w:p w14:paraId="7EF28282" w14:textId="77777777" w:rsidR="00241B1D" w:rsidRDefault="00E6598D">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ihre Innovationskraft um 43 Prozent steigern,</w:t>
      </w:r>
    </w:p>
    <w:p w14:paraId="3885B7D4" w14:textId="77777777" w:rsidR="00241B1D" w:rsidRDefault="00E6598D">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um 63 Prozent mehr Umsatz erwirtschaften.</w:t>
      </w:r>
    </w:p>
    <w:p w14:paraId="7CEA0A91" w14:textId="7E67DBA1" w:rsidR="00241B1D" w:rsidRDefault="00E6598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„Diese Zahlen überraschen mich nicht“, kommentiert Cem Som, </w:t>
      </w:r>
      <w:proofErr w:type="spellStart"/>
      <w:r w:rsidRPr="00E6598D">
        <w:rPr>
          <w:rFonts w:ascii="Arial" w:hAnsi="Arial"/>
          <w:b w:val="0"/>
          <w:bCs w:val="0"/>
          <w:color w:val="000000"/>
        </w:rPr>
        <w:t>Vice</w:t>
      </w:r>
      <w:proofErr w:type="spellEnd"/>
      <w:r w:rsidRPr="00E6598D">
        <w:rPr>
          <w:rFonts w:ascii="Arial" w:hAnsi="Arial"/>
          <w:b w:val="0"/>
          <w:bCs w:val="0"/>
          <w:color w:val="000000"/>
        </w:rPr>
        <w:t xml:space="preserve"> </w:t>
      </w:r>
      <w:proofErr w:type="spellStart"/>
      <w:r w:rsidRPr="00E6598D">
        <w:rPr>
          <w:rFonts w:ascii="Arial" w:hAnsi="Arial"/>
          <w:b w:val="0"/>
          <w:bCs w:val="0"/>
          <w:color w:val="000000"/>
        </w:rPr>
        <w:t>President</w:t>
      </w:r>
      <w:proofErr w:type="spellEnd"/>
      <w:r w:rsidRPr="00E6598D">
        <w:rPr>
          <w:rFonts w:ascii="Arial" w:hAnsi="Arial"/>
          <w:b w:val="0"/>
          <w:bCs w:val="0"/>
          <w:color w:val="000000"/>
        </w:rPr>
        <w:t xml:space="preserve"> Europe bei Wurth Electronics </w:t>
      </w:r>
      <w:proofErr w:type="spellStart"/>
      <w:r w:rsidRPr="00E6598D">
        <w:rPr>
          <w:rFonts w:ascii="Arial" w:hAnsi="Arial"/>
          <w:b w:val="0"/>
          <w:bCs w:val="0"/>
          <w:color w:val="000000"/>
        </w:rPr>
        <w:t>Midcom</w:t>
      </w:r>
      <w:proofErr w:type="spellEnd"/>
      <w:r w:rsidRPr="00E6598D">
        <w:rPr>
          <w:rFonts w:ascii="Arial" w:hAnsi="Arial"/>
          <w:b w:val="0"/>
          <w:bCs w:val="0"/>
          <w:color w:val="000000"/>
        </w:rPr>
        <w:t xml:space="preserve"> Inc</w:t>
      </w:r>
      <w:r>
        <w:rPr>
          <w:rFonts w:ascii="Arial" w:hAnsi="Arial"/>
          <w:b w:val="0"/>
          <w:bCs w:val="0"/>
          <w:color w:val="000000"/>
        </w:rPr>
        <w:t>. „Die Mitarbeitenden sind die wichtigste Ressource in jedem Unternehmen. Wer sich für sie engagiert, wer in ihre Zufriedenheit und Weiterentwicklung investiert, der investiert unmittelbar in seine Wettbewerbsfähigkeit und in seine Zukunft.“</w:t>
      </w:r>
    </w:p>
    <w:p w14:paraId="39A4529D" w14:textId="77777777" w:rsidR="00241B1D" w:rsidRDefault="00241B1D">
      <w:pPr>
        <w:pStyle w:val="Textkrper"/>
        <w:spacing w:before="120" w:after="120" w:line="260" w:lineRule="exact"/>
        <w:jc w:val="both"/>
        <w:rPr>
          <w:rFonts w:ascii="Arial" w:hAnsi="Arial"/>
          <w:b w:val="0"/>
          <w:bCs w:val="0"/>
          <w:color w:val="000000"/>
        </w:rPr>
      </w:pPr>
    </w:p>
    <w:p w14:paraId="70022746" w14:textId="77777777" w:rsidR="00241B1D" w:rsidRDefault="00241B1D">
      <w:pPr>
        <w:pStyle w:val="Textkrper"/>
        <w:spacing w:before="120" w:after="120" w:line="260" w:lineRule="exact"/>
        <w:jc w:val="both"/>
        <w:rPr>
          <w:rFonts w:ascii="Arial" w:hAnsi="Arial"/>
          <w:b w:val="0"/>
          <w:bCs w:val="0"/>
          <w:color w:val="000000"/>
        </w:rPr>
      </w:pPr>
    </w:p>
    <w:p w14:paraId="1DA9AB42" w14:textId="77777777" w:rsidR="00241B1D" w:rsidRDefault="00241B1D">
      <w:pPr>
        <w:pStyle w:val="PITextkrper"/>
        <w:pBdr>
          <w:top w:val="single" w:sz="4" w:space="1" w:color="auto"/>
        </w:pBdr>
        <w:spacing w:before="240"/>
        <w:rPr>
          <w:b/>
          <w:sz w:val="18"/>
          <w:szCs w:val="18"/>
          <w:lang w:val="de-DE"/>
        </w:rPr>
      </w:pPr>
    </w:p>
    <w:p w14:paraId="111BBC26" w14:textId="77777777" w:rsidR="00241B1D" w:rsidRDefault="00E6598D">
      <w:pPr>
        <w:spacing w:after="120" w:line="280" w:lineRule="exact"/>
        <w:rPr>
          <w:rFonts w:ascii="Arial" w:hAnsi="Arial" w:cs="Arial"/>
          <w:b/>
          <w:bCs/>
          <w:sz w:val="18"/>
          <w:szCs w:val="18"/>
        </w:rPr>
      </w:pPr>
      <w:r>
        <w:rPr>
          <w:rFonts w:ascii="Arial" w:hAnsi="Arial" w:cs="Arial"/>
          <w:b/>
          <w:bCs/>
          <w:sz w:val="18"/>
          <w:szCs w:val="18"/>
        </w:rPr>
        <w:t>Verfügbares Bildmaterial</w:t>
      </w:r>
    </w:p>
    <w:p w14:paraId="700DC7FB" w14:textId="77777777" w:rsidR="00241B1D" w:rsidRDefault="00E6598D">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717B552C" w14:textId="77777777" w:rsidR="00241B1D" w:rsidRDefault="00241B1D">
      <w:pPr>
        <w:spacing w:after="120" w:line="280" w:lineRule="exact"/>
        <w:rPr>
          <w:rStyle w:val="Hyperlink"/>
          <w:rFonts w:ascii="Arial" w:hAnsi="Arial" w:cs="Arial"/>
          <w:color w:val="auto"/>
          <w:sz w:val="18"/>
          <w:szCs w:val="18"/>
        </w:rPr>
      </w:pPr>
    </w:p>
    <w:p w14:paraId="4EF0093D" w14:textId="77777777" w:rsidR="00222E9E" w:rsidRDefault="00222E9E">
      <w:pPr>
        <w:rPr>
          <w:rStyle w:val="Hyperlink"/>
          <w:rFonts w:ascii="Arial" w:hAnsi="Arial" w:cs="Arial"/>
          <w:color w:val="auto"/>
          <w:sz w:val="18"/>
          <w:szCs w:val="18"/>
        </w:rPr>
      </w:pPr>
    </w:p>
    <w:p w14:paraId="237F7584" w14:textId="4683F237" w:rsidR="00AB2C05" w:rsidRDefault="00AB2C05">
      <w:pPr>
        <w:rPr>
          <w:rStyle w:val="Hyperlink"/>
          <w:rFonts w:ascii="Arial" w:hAnsi="Arial" w:cs="Arial"/>
          <w:color w:val="auto"/>
          <w:sz w:val="18"/>
          <w:szCs w:val="18"/>
        </w:rPr>
      </w:pPr>
      <w:r>
        <w:rPr>
          <w:rStyle w:val="Hyperlink"/>
          <w:rFonts w:ascii="Arial" w:hAnsi="Arial" w:cs="Arial"/>
          <w:color w:val="auto"/>
          <w:sz w:val="18"/>
          <w:szCs w:val="18"/>
        </w:rPr>
        <w:br w:type="page"/>
      </w:r>
    </w:p>
    <w:p w14:paraId="00E258C8" w14:textId="77777777" w:rsidR="00222E9E" w:rsidRDefault="00222E9E" w:rsidP="00222E9E">
      <w:pPr>
        <w:spacing w:after="120" w:line="280" w:lineRule="exact"/>
        <w:rPr>
          <w:rStyle w:val="Hyperlink"/>
          <w:rFonts w:ascii="Arial" w:hAnsi="Arial" w:cs="Arial"/>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22E9E" w14:paraId="4FE8157F" w14:textId="77777777" w:rsidTr="00222E9E">
        <w:trPr>
          <w:trHeight w:val="1701"/>
        </w:trPr>
        <w:tc>
          <w:tcPr>
            <w:tcW w:w="7020" w:type="dxa"/>
            <w:gridSpan w:val="2"/>
          </w:tcPr>
          <w:p w14:paraId="067492AD" w14:textId="77777777" w:rsidR="00222E9E" w:rsidRDefault="00222E9E" w:rsidP="00522DFB">
            <w:pPr>
              <w:pStyle w:val="txt"/>
              <w:jc w:val="center"/>
              <w:rPr>
                <w:noProof/>
              </w:rPr>
            </w:pPr>
            <w:r>
              <w:rPr>
                <w:b/>
                <w:bCs/>
                <w:sz w:val="18"/>
                <w:szCs w:val="18"/>
              </w:rPr>
              <w:br/>
            </w:r>
          </w:p>
          <w:p w14:paraId="412BBC28" w14:textId="77777777" w:rsidR="00222E9E" w:rsidRDefault="00222E9E" w:rsidP="00522DFB">
            <w:pPr>
              <w:pStyle w:val="txt"/>
              <w:jc w:val="center"/>
              <w:rPr>
                <w:noProof/>
              </w:rPr>
            </w:pPr>
            <w:r>
              <w:rPr>
                <w:noProof/>
              </w:rPr>
              <w:drawing>
                <wp:anchor distT="0" distB="0" distL="114300" distR="114300" simplePos="0" relativeHeight="251669504" behindDoc="0" locked="0" layoutInCell="1" allowOverlap="1" wp14:anchorId="158D9C61" wp14:editId="74B4F6A6">
                  <wp:simplePos x="0" y="0"/>
                  <wp:positionH relativeFrom="margin">
                    <wp:posOffset>-354965</wp:posOffset>
                  </wp:positionH>
                  <wp:positionV relativeFrom="margin">
                    <wp:posOffset>532130</wp:posOffset>
                  </wp:positionV>
                  <wp:extent cx="2804160" cy="2103755"/>
                  <wp:effectExtent l="7302" t="0" r="3493" b="3492"/>
                  <wp:wrapSquare wrapText="bothSides"/>
                  <wp:docPr id="1354742686" name="Grafik 1354742686" descr="Ein Bild, das Kleidung, Im Haus, Groß,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55305" name="Grafik 397055305" descr="Ein Bild, das Kleidung, Im Haus, Groß,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804160" cy="2103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DE308B" w14:textId="77777777" w:rsidR="00222E9E" w:rsidRPr="00E6598D" w:rsidRDefault="00222E9E" w:rsidP="00522DFB">
            <w:pPr>
              <w:pStyle w:val="txt"/>
              <w:jc w:val="center"/>
              <w:rPr>
                <w:bCs/>
                <w:sz w:val="16"/>
                <w:szCs w:val="16"/>
              </w:rPr>
            </w:pPr>
          </w:p>
          <w:p w14:paraId="77F90F32" w14:textId="77777777" w:rsidR="00222E9E" w:rsidRPr="00E6598D" w:rsidRDefault="00222E9E" w:rsidP="00522DFB">
            <w:pPr>
              <w:autoSpaceDE w:val="0"/>
              <w:autoSpaceDN w:val="0"/>
              <w:adjustRightInd w:val="0"/>
              <w:rPr>
                <w:rFonts w:ascii="Arial" w:hAnsi="Arial" w:cs="Arial"/>
                <w:b/>
                <w:sz w:val="18"/>
                <w:szCs w:val="18"/>
              </w:rPr>
            </w:pPr>
            <w:r w:rsidRPr="00E6598D">
              <w:rPr>
                <w:rFonts w:ascii="Arial" w:hAnsi="Arial" w:cs="Arial"/>
                <w:b/>
                <w:sz w:val="18"/>
                <w:szCs w:val="18"/>
              </w:rPr>
              <w:t xml:space="preserve">Mitarbeitende von Wurth Electronics </w:t>
            </w:r>
            <w:proofErr w:type="spellStart"/>
            <w:r w:rsidRPr="00E6598D">
              <w:rPr>
                <w:rFonts w:ascii="Arial" w:hAnsi="Arial" w:cs="Arial"/>
                <w:b/>
                <w:sz w:val="18"/>
                <w:szCs w:val="18"/>
              </w:rPr>
              <w:t>Midcom</w:t>
            </w:r>
            <w:proofErr w:type="spellEnd"/>
            <w:r w:rsidRPr="00E6598D">
              <w:rPr>
                <w:rFonts w:ascii="Arial" w:hAnsi="Arial" w:cs="Arial"/>
                <w:b/>
                <w:sz w:val="18"/>
                <w:szCs w:val="18"/>
              </w:rPr>
              <w:t xml:space="preserve"> Inc. im neuen Hightech Innovation Center in München: 93 Prozent fühlen sich im Unternehmen freundlich aufgenommen.</w:t>
            </w:r>
            <w:r w:rsidRPr="00E6598D">
              <w:rPr>
                <w:rFonts w:ascii="Arial" w:hAnsi="Arial" w:cs="Arial"/>
                <w:b/>
                <w:sz w:val="18"/>
                <w:szCs w:val="18"/>
              </w:rPr>
              <w:br/>
            </w:r>
          </w:p>
          <w:p w14:paraId="28C8F50A" w14:textId="77777777" w:rsidR="00222E9E" w:rsidRPr="00E6598D" w:rsidRDefault="00222E9E" w:rsidP="00522DFB">
            <w:pPr>
              <w:autoSpaceDE w:val="0"/>
              <w:autoSpaceDN w:val="0"/>
              <w:adjustRightInd w:val="0"/>
              <w:rPr>
                <w:bCs/>
                <w:sz w:val="16"/>
                <w:szCs w:val="16"/>
              </w:rPr>
            </w:pPr>
            <w:r w:rsidRPr="00E6598D">
              <w:rPr>
                <w:rFonts w:ascii="Arial" w:hAnsi="Arial" w:cs="Arial"/>
                <w:bCs/>
                <w:sz w:val="16"/>
                <w:szCs w:val="16"/>
              </w:rPr>
              <w:t>Bildquelle: Würth Elektronik</w:t>
            </w:r>
            <w:r w:rsidRPr="00E6598D">
              <w:rPr>
                <w:bCs/>
                <w:sz w:val="16"/>
                <w:szCs w:val="16"/>
              </w:rPr>
              <w:br/>
            </w:r>
            <w:r w:rsidRPr="00E6598D">
              <w:rPr>
                <w:bCs/>
                <w:sz w:val="16"/>
                <w:szCs w:val="16"/>
              </w:rPr>
              <w:br/>
            </w:r>
          </w:p>
          <w:p w14:paraId="406D4E7C" w14:textId="77777777" w:rsidR="00222E9E" w:rsidRDefault="00222E9E" w:rsidP="00522DFB">
            <w:pPr>
              <w:autoSpaceDE w:val="0"/>
              <w:autoSpaceDN w:val="0"/>
              <w:adjustRightInd w:val="0"/>
              <w:rPr>
                <w:rFonts w:ascii="Arial" w:hAnsi="Arial" w:cs="Arial"/>
                <w:b/>
                <w:sz w:val="18"/>
                <w:szCs w:val="18"/>
              </w:rPr>
            </w:pPr>
          </w:p>
          <w:p w14:paraId="3C68BA52" w14:textId="77777777" w:rsidR="00222E9E" w:rsidRDefault="00222E9E" w:rsidP="00522DFB">
            <w:pPr>
              <w:autoSpaceDE w:val="0"/>
              <w:autoSpaceDN w:val="0"/>
              <w:adjustRightInd w:val="0"/>
              <w:rPr>
                <w:rFonts w:ascii="Arial" w:hAnsi="Arial" w:cs="Arial"/>
                <w:b/>
                <w:sz w:val="18"/>
                <w:szCs w:val="18"/>
              </w:rPr>
            </w:pPr>
          </w:p>
          <w:p w14:paraId="18C0BC60" w14:textId="77777777" w:rsidR="00222E9E" w:rsidRDefault="00222E9E" w:rsidP="00522DFB">
            <w:pPr>
              <w:autoSpaceDE w:val="0"/>
              <w:autoSpaceDN w:val="0"/>
              <w:adjustRightInd w:val="0"/>
              <w:rPr>
                <w:rFonts w:ascii="Arial" w:hAnsi="Arial" w:cs="Arial"/>
                <w:b/>
                <w:sz w:val="18"/>
                <w:szCs w:val="18"/>
              </w:rPr>
            </w:pPr>
          </w:p>
          <w:p w14:paraId="35076786" w14:textId="77777777" w:rsidR="00222E9E" w:rsidRDefault="00222E9E" w:rsidP="00522DFB">
            <w:pPr>
              <w:autoSpaceDE w:val="0"/>
              <w:autoSpaceDN w:val="0"/>
              <w:adjustRightInd w:val="0"/>
              <w:rPr>
                <w:rFonts w:ascii="Arial" w:hAnsi="Arial" w:cs="Arial"/>
                <w:b/>
                <w:sz w:val="18"/>
                <w:szCs w:val="18"/>
              </w:rPr>
            </w:pPr>
          </w:p>
          <w:p w14:paraId="781B3F71" w14:textId="77777777" w:rsidR="00222E9E" w:rsidRDefault="00222E9E" w:rsidP="00522DFB">
            <w:pPr>
              <w:autoSpaceDE w:val="0"/>
              <w:autoSpaceDN w:val="0"/>
              <w:adjustRightInd w:val="0"/>
              <w:rPr>
                <w:rFonts w:ascii="Arial" w:hAnsi="Arial" w:cs="Arial"/>
                <w:b/>
                <w:sz w:val="18"/>
                <w:szCs w:val="18"/>
              </w:rPr>
            </w:pPr>
            <w:r>
              <w:rPr>
                <w:rFonts w:ascii="Arial" w:hAnsi="Arial" w:cs="Arial"/>
                <w:b/>
                <w:sz w:val="18"/>
                <w:szCs w:val="18"/>
              </w:rPr>
              <w:br/>
            </w:r>
          </w:p>
          <w:p w14:paraId="485DC1FE" w14:textId="77777777" w:rsidR="00222E9E" w:rsidRDefault="00222E9E" w:rsidP="00522DFB">
            <w:pPr>
              <w:autoSpaceDE w:val="0"/>
              <w:autoSpaceDN w:val="0"/>
              <w:adjustRightInd w:val="0"/>
              <w:rPr>
                <w:rFonts w:ascii="Arial" w:hAnsi="Arial" w:cs="Arial"/>
                <w:b/>
                <w:bCs/>
                <w:sz w:val="18"/>
                <w:szCs w:val="18"/>
              </w:rPr>
            </w:pPr>
          </w:p>
        </w:tc>
      </w:tr>
      <w:tr w:rsidR="00241B1D" w:rsidRPr="00E6598D" w14:paraId="1A43863D" w14:textId="77777777" w:rsidTr="00AB2C05">
        <w:trPr>
          <w:trHeight w:val="1701"/>
        </w:trPr>
        <w:tc>
          <w:tcPr>
            <w:tcW w:w="3510" w:type="dxa"/>
          </w:tcPr>
          <w:p w14:paraId="06C0C73F" w14:textId="77777777" w:rsidR="00241B1D" w:rsidRPr="00E6598D" w:rsidRDefault="00E6598D">
            <w:pPr>
              <w:pStyle w:val="txt"/>
              <w:rPr>
                <w:b/>
                <w:sz w:val="18"/>
                <w:szCs w:val="18"/>
              </w:rPr>
            </w:pPr>
            <w:r>
              <w:rPr>
                <w:b/>
                <w:bCs/>
                <w:sz w:val="18"/>
                <w:szCs w:val="18"/>
              </w:rPr>
              <w:br/>
            </w:r>
            <w:r w:rsidRPr="00E6598D">
              <w:rPr>
                <w:noProof/>
              </w:rPr>
              <w:drawing>
                <wp:inline distT="0" distB="0" distL="0" distR="0" wp14:anchorId="6C28242B" wp14:editId="5B0080A7">
                  <wp:extent cx="2100557" cy="1476000"/>
                  <wp:effectExtent l="0" t="0" r="0" b="0"/>
                  <wp:docPr id="631130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0557" cy="1476000"/>
                          </a:xfrm>
                          <a:prstGeom prst="rect">
                            <a:avLst/>
                          </a:prstGeom>
                          <a:noFill/>
                          <a:ln>
                            <a:noFill/>
                          </a:ln>
                        </pic:spPr>
                      </pic:pic>
                    </a:graphicData>
                  </a:graphic>
                </wp:inline>
              </w:drawing>
            </w:r>
            <w:r w:rsidRPr="00E6598D">
              <w:rPr>
                <w:b/>
                <w:sz w:val="18"/>
                <w:szCs w:val="18"/>
              </w:rPr>
              <w:br/>
            </w:r>
            <w:r w:rsidRPr="00E6598D">
              <w:rPr>
                <w:sz w:val="16"/>
                <w:szCs w:val="16"/>
              </w:rPr>
              <w:t>Bildquelle: Würth Elektronik</w:t>
            </w:r>
            <w:r w:rsidRPr="00E6598D">
              <w:rPr>
                <w:b/>
                <w:sz w:val="18"/>
                <w:szCs w:val="18"/>
              </w:rPr>
              <w:br/>
            </w:r>
            <w:r w:rsidRPr="00E6598D">
              <w:rPr>
                <w:b/>
                <w:sz w:val="18"/>
                <w:szCs w:val="18"/>
              </w:rPr>
              <w:br/>
              <w:t>Workshop im Rahmen der Zertifizierung: „Das Ergebnis ist für uns Bestätigung und Ansporn zugleich.“</w:t>
            </w:r>
            <w:r w:rsidRPr="00E6598D">
              <w:rPr>
                <w:b/>
                <w:sz w:val="18"/>
                <w:szCs w:val="18"/>
              </w:rPr>
              <w:br/>
            </w:r>
          </w:p>
        </w:tc>
        <w:tc>
          <w:tcPr>
            <w:tcW w:w="3510" w:type="dxa"/>
          </w:tcPr>
          <w:p w14:paraId="2CA8786E" w14:textId="77777777" w:rsidR="00241B1D" w:rsidRPr="00E6598D" w:rsidRDefault="00E6598D">
            <w:pPr>
              <w:pStyle w:val="Textkrper"/>
              <w:spacing w:before="120" w:after="120" w:line="260" w:lineRule="exact"/>
              <w:jc w:val="both"/>
              <w:rPr>
                <w:noProof/>
              </w:rPr>
            </w:pPr>
            <w:r w:rsidRPr="00E6598D">
              <w:rPr>
                <w:noProof/>
              </w:rPr>
              <w:drawing>
                <wp:anchor distT="0" distB="0" distL="114300" distR="114300" simplePos="0" relativeHeight="251663360" behindDoc="0" locked="0" layoutInCell="1" allowOverlap="1" wp14:anchorId="3D546A66" wp14:editId="6A829BD3">
                  <wp:simplePos x="0" y="0"/>
                  <wp:positionH relativeFrom="margin">
                    <wp:posOffset>-1270</wp:posOffset>
                  </wp:positionH>
                  <wp:positionV relativeFrom="margin">
                    <wp:posOffset>159385</wp:posOffset>
                  </wp:positionV>
                  <wp:extent cx="2100695" cy="1404000"/>
                  <wp:effectExtent l="0" t="0" r="0" b="5715"/>
                  <wp:wrapNone/>
                  <wp:docPr id="128985599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0695"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598D">
              <w:rPr>
                <w:noProof/>
              </w:rPr>
              <w:br/>
            </w:r>
          </w:p>
          <w:p w14:paraId="5620E4CF" w14:textId="77777777" w:rsidR="00241B1D" w:rsidRPr="00E6598D" w:rsidRDefault="00241B1D">
            <w:pPr>
              <w:pStyle w:val="Textkrper"/>
              <w:rPr>
                <w:rFonts w:ascii="Arial" w:hAnsi="Arial"/>
                <w:noProof/>
                <w:sz w:val="16"/>
                <w:szCs w:val="16"/>
              </w:rPr>
            </w:pPr>
          </w:p>
          <w:p w14:paraId="46F6B2AA" w14:textId="77777777" w:rsidR="00241B1D" w:rsidRPr="00E6598D" w:rsidRDefault="00241B1D">
            <w:pPr>
              <w:pStyle w:val="Textkrper"/>
              <w:rPr>
                <w:rFonts w:ascii="Arial" w:hAnsi="Arial"/>
                <w:noProof/>
                <w:sz w:val="16"/>
                <w:szCs w:val="16"/>
              </w:rPr>
            </w:pPr>
          </w:p>
          <w:p w14:paraId="0130F8F5" w14:textId="77777777" w:rsidR="00241B1D" w:rsidRPr="00E6598D" w:rsidRDefault="00241B1D">
            <w:pPr>
              <w:pStyle w:val="Textkrper"/>
              <w:rPr>
                <w:rFonts w:ascii="Arial" w:hAnsi="Arial"/>
                <w:noProof/>
                <w:sz w:val="16"/>
                <w:szCs w:val="16"/>
              </w:rPr>
            </w:pPr>
          </w:p>
          <w:p w14:paraId="4ECB7046" w14:textId="77777777" w:rsidR="00241B1D" w:rsidRPr="00E6598D" w:rsidRDefault="00241B1D">
            <w:pPr>
              <w:pStyle w:val="Textkrper"/>
              <w:rPr>
                <w:rFonts w:ascii="Arial" w:hAnsi="Arial"/>
                <w:noProof/>
                <w:sz w:val="16"/>
                <w:szCs w:val="16"/>
              </w:rPr>
            </w:pPr>
          </w:p>
          <w:p w14:paraId="6D9EF9C8" w14:textId="77777777" w:rsidR="00241B1D" w:rsidRPr="00E6598D" w:rsidRDefault="00241B1D">
            <w:pPr>
              <w:pStyle w:val="Textkrper"/>
              <w:rPr>
                <w:rFonts w:ascii="Arial" w:hAnsi="Arial"/>
                <w:noProof/>
                <w:sz w:val="16"/>
                <w:szCs w:val="16"/>
              </w:rPr>
            </w:pPr>
          </w:p>
          <w:p w14:paraId="06E1567C" w14:textId="77777777" w:rsidR="00241B1D" w:rsidRPr="00E6598D" w:rsidRDefault="00241B1D">
            <w:pPr>
              <w:pStyle w:val="Textkrper"/>
              <w:rPr>
                <w:rFonts w:ascii="Arial" w:hAnsi="Arial"/>
                <w:noProof/>
                <w:sz w:val="16"/>
                <w:szCs w:val="16"/>
              </w:rPr>
            </w:pPr>
          </w:p>
          <w:p w14:paraId="0DBF8B06" w14:textId="77777777" w:rsidR="00241B1D" w:rsidRPr="00E6598D" w:rsidRDefault="00241B1D">
            <w:pPr>
              <w:pStyle w:val="Textkrper"/>
              <w:rPr>
                <w:rFonts w:ascii="Arial" w:hAnsi="Arial"/>
                <w:noProof/>
                <w:sz w:val="16"/>
                <w:szCs w:val="16"/>
              </w:rPr>
            </w:pPr>
          </w:p>
          <w:p w14:paraId="08450C98" w14:textId="77777777" w:rsidR="00241B1D" w:rsidRPr="00E6598D" w:rsidRDefault="00241B1D">
            <w:pPr>
              <w:pStyle w:val="Textkrper"/>
              <w:rPr>
                <w:rFonts w:ascii="Arial" w:hAnsi="Arial"/>
                <w:noProof/>
                <w:sz w:val="16"/>
                <w:szCs w:val="16"/>
              </w:rPr>
            </w:pPr>
          </w:p>
          <w:p w14:paraId="5C00EB86" w14:textId="77777777" w:rsidR="00241B1D" w:rsidRPr="00E6598D" w:rsidRDefault="00E6598D">
            <w:pPr>
              <w:pStyle w:val="Textkrper"/>
              <w:rPr>
                <w:rFonts w:ascii="Arial" w:hAnsi="Arial"/>
                <w:b w:val="0"/>
                <w:bCs w:val="0"/>
                <w:noProof/>
                <w:sz w:val="16"/>
                <w:szCs w:val="16"/>
              </w:rPr>
            </w:pPr>
            <w:r w:rsidRPr="00E6598D">
              <w:rPr>
                <w:noProof/>
              </w:rPr>
              <w:br/>
            </w:r>
            <w:r w:rsidRPr="00E6598D">
              <w:rPr>
                <w:rFonts w:ascii="Arial" w:hAnsi="Arial"/>
                <w:b w:val="0"/>
                <w:bCs w:val="0"/>
                <w:noProof/>
                <w:sz w:val="16"/>
                <w:szCs w:val="16"/>
              </w:rPr>
              <w:t>Bildquelle: Würth Elektronik</w:t>
            </w:r>
          </w:p>
          <w:p w14:paraId="2A585863" w14:textId="77777777" w:rsidR="00241B1D" w:rsidRPr="00E6598D" w:rsidRDefault="00E6598D">
            <w:pPr>
              <w:pStyle w:val="Textkrper"/>
              <w:rPr>
                <w:b w:val="0"/>
                <w:bCs w:val="0"/>
                <w:sz w:val="18"/>
                <w:szCs w:val="18"/>
              </w:rPr>
            </w:pPr>
            <w:r w:rsidRPr="00E6598D">
              <w:rPr>
                <w:noProof/>
              </w:rPr>
              <w:br/>
            </w:r>
            <w:r w:rsidRPr="00E6598D">
              <w:rPr>
                <w:rFonts w:ascii="Arial" w:hAnsi="Arial"/>
                <w:bCs w:val="0"/>
                <w:sz w:val="18"/>
                <w:szCs w:val="18"/>
              </w:rPr>
              <w:t>Im Team erfolgreich: 93 Prozent der befragten Mitarbeitenden loben Teamgeist und Zusammenhalt.</w:t>
            </w:r>
          </w:p>
        </w:tc>
      </w:tr>
      <w:tr w:rsidR="00241B1D" w14:paraId="65D617C8" w14:textId="77777777" w:rsidTr="00AB2C05">
        <w:trPr>
          <w:trHeight w:val="1701"/>
        </w:trPr>
        <w:tc>
          <w:tcPr>
            <w:tcW w:w="3510" w:type="dxa"/>
          </w:tcPr>
          <w:p w14:paraId="2B819573" w14:textId="77777777" w:rsidR="00241B1D" w:rsidRPr="00E6598D" w:rsidRDefault="00E6598D">
            <w:pPr>
              <w:pStyle w:val="txt"/>
              <w:rPr>
                <w:b/>
                <w:sz w:val="18"/>
                <w:szCs w:val="18"/>
              </w:rPr>
            </w:pPr>
            <w:r w:rsidRPr="00E6598D">
              <w:rPr>
                <w:b/>
                <w:sz w:val="18"/>
                <w:szCs w:val="18"/>
              </w:rPr>
              <w:br/>
            </w:r>
            <w:r w:rsidRPr="00E6598D">
              <w:rPr>
                <w:noProof/>
              </w:rPr>
              <w:drawing>
                <wp:inline distT="0" distB="0" distL="0" distR="0" wp14:anchorId="2FA0E683" wp14:editId="4AB808E7">
                  <wp:extent cx="2139950" cy="1404620"/>
                  <wp:effectExtent l="0" t="0" r="0" b="5080"/>
                  <wp:docPr id="84300422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404620"/>
                          </a:xfrm>
                          <a:prstGeom prst="rect">
                            <a:avLst/>
                          </a:prstGeom>
                          <a:noFill/>
                          <a:ln>
                            <a:noFill/>
                          </a:ln>
                        </pic:spPr>
                      </pic:pic>
                    </a:graphicData>
                  </a:graphic>
                </wp:inline>
              </w:drawing>
            </w:r>
            <w:r w:rsidRPr="00E6598D">
              <w:rPr>
                <w:noProof/>
              </w:rPr>
              <w:br/>
            </w:r>
            <w:r w:rsidRPr="00E6598D">
              <w:rPr>
                <w:sz w:val="16"/>
                <w:szCs w:val="16"/>
              </w:rPr>
              <w:t>Bildquelle: Würth Elektronik</w:t>
            </w:r>
            <w:r w:rsidRPr="00E6598D">
              <w:rPr>
                <w:noProof/>
              </w:rPr>
              <w:br/>
            </w:r>
            <w:r w:rsidRPr="00E6598D">
              <w:rPr>
                <w:noProof/>
              </w:rPr>
              <w:br/>
            </w:r>
            <w:r w:rsidRPr="00E6598D">
              <w:rPr>
                <w:b/>
                <w:sz w:val="18"/>
                <w:szCs w:val="18"/>
              </w:rPr>
              <w:t>Modernste Technik im EMV-Prüffeld des Hightech Innovation Center: 89 Prozent der Befragten sind stolz auf das Unternehmen.</w:t>
            </w:r>
            <w:r w:rsidRPr="00E6598D">
              <w:rPr>
                <w:b/>
                <w:sz w:val="18"/>
                <w:szCs w:val="18"/>
              </w:rPr>
              <w:br/>
            </w:r>
          </w:p>
        </w:tc>
        <w:tc>
          <w:tcPr>
            <w:tcW w:w="3510" w:type="dxa"/>
          </w:tcPr>
          <w:p w14:paraId="254F149A" w14:textId="77777777" w:rsidR="00241B1D" w:rsidRDefault="00E6598D">
            <w:pPr>
              <w:pStyle w:val="txt"/>
              <w:rPr>
                <w:b/>
                <w:sz w:val="18"/>
                <w:szCs w:val="18"/>
              </w:rPr>
            </w:pPr>
            <w:r w:rsidRPr="00E6598D">
              <w:rPr>
                <w:b/>
                <w:sz w:val="18"/>
                <w:szCs w:val="18"/>
              </w:rPr>
              <w:br/>
            </w:r>
            <w:r w:rsidRPr="00E6598D">
              <w:rPr>
                <w:bCs/>
                <w:sz w:val="16"/>
                <w:szCs w:val="16"/>
              </w:rPr>
              <w:br/>
            </w:r>
            <w:r w:rsidRPr="00E6598D">
              <w:rPr>
                <w:noProof/>
              </w:rPr>
              <w:drawing>
                <wp:anchor distT="0" distB="0" distL="114300" distR="114300" simplePos="0" relativeHeight="251667456" behindDoc="0" locked="0" layoutInCell="1" allowOverlap="1" wp14:anchorId="113A738B" wp14:editId="0A6F4503">
                  <wp:simplePos x="0" y="0"/>
                  <wp:positionH relativeFrom="column">
                    <wp:posOffset>590550</wp:posOffset>
                  </wp:positionH>
                  <wp:positionV relativeFrom="paragraph">
                    <wp:posOffset>66040</wp:posOffset>
                  </wp:positionV>
                  <wp:extent cx="731520" cy="1247775"/>
                  <wp:effectExtent l="0" t="0" r="0" b="9525"/>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1520" cy="1247775"/>
                          </a:xfrm>
                          <a:prstGeom prst="rect">
                            <a:avLst/>
                          </a:prstGeom>
                          <a:noFill/>
                        </pic:spPr>
                      </pic:pic>
                    </a:graphicData>
                  </a:graphic>
                  <wp14:sizeRelH relativeFrom="page">
                    <wp14:pctWidth>0</wp14:pctWidth>
                  </wp14:sizeRelH>
                  <wp14:sizeRelV relativeFrom="page">
                    <wp14:pctHeight>0</wp14:pctHeight>
                  </wp14:sizeRelV>
                </wp:anchor>
              </w:drawing>
            </w:r>
            <w:r w:rsidRPr="00E6598D">
              <w:rPr>
                <w:bCs/>
                <w:sz w:val="16"/>
                <w:szCs w:val="16"/>
              </w:rPr>
              <w:t>Bildquelle: Würth Elektronik</w:t>
            </w:r>
            <w:r w:rsidRPr="00E6598D">
              <w:rPr>
                <w:b/>
                <w:bCs/>
                <w:sz w:val="18"/>
              </w:rPr>
              <w:br/>
            </w:r>
            <w:r w:rsidRPr="00E6598D">
              <w:rPr>
                <w:b/>
                <w:bCs/>
                <w:sz w:val="18"/>
              </w:rPr>
              <w:br/>
            </w:r>
            <w:r w:rsidRPr="00E6598D">
              <w:rPr>
                <w:b/>
                <w:sz w:val="18"/>
                <w:szCs w:val="18"/>
              </w:rPr>
              <w:t xml:space="preserve">Ausgezeichnet: Wurth Electronics </w:t>
            </w:r>
            <w:proofErr w:type="spellStart"/>
            <w:r w:rsidRPr="00E6598D">
              <w:rPr>
                <w:b/>
                <w:sz w:val="18"/>
                <w:szCs w:val="18"/>
              </w:rPr>
              <w:t>Midcom</w:t>
            </w:r>
            <w:proofErr w:type="spellEnd"/>
            <w:r w:rsidRPr="00E6598D">
              <w:rPr>
                <w:b/>
                <w:sz w:val="18"/>
                <w:szCs w:val="18"/>
              </w:rPr>
              <w:t xml:space="preserve"> Inc., German Branch wurde im Rahmen einer Mitarbeiterbefragung als „Great Place </w:t>
            </w:r>
            <w:proofErr w:type="spellStart"/>
            <w:r w:rsidRPr="00E6598D">
              <w:rPr>
                <w:b/>
                <w:sz w:val="18"/>
                <w:szCs w:val="18"/>
              </w:rPr>
              <w:t>to</w:t>
            </w:r>
            <w:proofErr w:type="spellEnd"/>
            <w:r w:rsidRPr="00E6598D">
              <w:rPr>
                <w:b/>
                <w:sz w:val="18"/>
                <w:szCs w:val="18"/>
              </w:rPr>
              <w:t xml:space="preserve"> Work“ zertifiziert.</w:t>
            </w:r>
            <w:r>
              <w:rPr>
                <w:bCs/>
                <w:sz w:val="16"/>
                <w:szCs w:val="16"/>
              </w:rPr>
              <w:br/>
            </w:r>
          </w:p>
        </w:tc>
      </w:tr>
    </w:tbl>
    <w:p w14:paraId="615B4A91" w14:textId="77777777" w:rsidR="00241B1D" w:rsidRDefault="00241B1D">
      <w:pPr>
        <w:pStyle w:val="Textkrper"/>
        <w:spacing w:before="120" w:after="120" w:line="260" w:lineRule="exact"/>
        <w:jc w:val="both"/>
        <w:rPr>
          <w:rFonts w:ascii="Arial" w:hAnsi="Arial"/>
          <w:b w:val="0"/>
          <w:bCs w:val="0"/>
        </w:rPr>
      </w:pPr>
    </w:p>
    <w:p w14:paraId="064880A2" w14:textId="77777777" w:rsidR="00241B1D" w:rsidRDefault="00241B1D">
      <w:pPr>
        <w:pStyle w:val="PITextkrper"/>
        <w:pBdr>
          <w:top w:val="single" w:sz="4" w:space="1" w:color="auto"/>
        </w:pBdr>
        <w:spacing w:before="240"/>
        <w:rPr>
          <w:b/>
          <w:sz w:val="18"/>
          <w:szCs w:val="18"/>
          <w:lang w:val="de-DE"/>
        </w:rPr>
      </w:pPr>
    </w:p>
    <w:p w14:paraId="267B862B" w14:textId="77777777" w:rsidR="00241B1D" w:rsidRDefault="00E6598D">
      <w:pPr>
        <w:pStyle w:val="Textkrper"/>
        <w:spacing w:before="120" w:after="120" w:line="276" w:lineRule="auto"/>
        <w:jc w:val="both"/>
        <w:rPr>
          <w:rFonts w:ascii="Arial" w:hAnsi="Arial"/>
          <w:bCs w:val="0"/>
        </w:rPr>
      </w:pPr>
      <w:r>
        <w:rPr>
          <w:rFonts w:ascii="Arial" w:hAnsi="Arial"/>
          <w:bCs w:val="0"/>
        </w:rPr>
        <w:t>Über die Würth Elektronik eiSos Gruppe</w:t>
      </w:r>
    </w:p>
    <w:p w14:paraId="6BD6E5C0" w14:textId="77777777" w:rsidR="00241B1D" w:rsidRDefault="00E6598D">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E38F78E" w14:textId="77777777" w:rsidR="00241B1D" w:rsidRDefault="00E6598D">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5A7DBF5A" w14:textId="77777777" w:rsidR="00241B1D" w:rsidRDefault="00E6598D">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522C573" w14:textId="77777777" w:rsidR="00241B1D" w:rsidRDefault="00E6598D">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41FD99E1" w14:textId="77777777" w:rsidR="00241B1D" w:rsidRDefault="00E6598D">
      <w:pPr>
        <w:pStyle w:val="Textkrper"/>
        <w:spacing w:before="120" w:after="120" w:line="276" w:lineRule="auto"/>
        <w:rPr>
          <w:rFonts w:ascii="Arial" w:hAnsi="Arial"/>
          <w:b w:val="0"/>
          <w:lang w:val="en-GB"/>
        </w:rPr>
      </w:pPr>
      <w:r>
        <w:rPr>
          <w:rFonts w:ascii="Arial" w:hAnsi="Arial"/>
          <w:b w:val="0"/>
          <w:lang w:val="en-GB"/>
        </w:rPr>
        <w:t xml:space="preserve">Würth </w:t>
      </w:r>
      <w:proofErr w:type="spellStart"/>
      <w:r>
        <w:rPr>
          <w:rFonts w:ascii="Arial" w:hAnsi="Arial"/>
          <w:b w:val="0"/>
          <w:lang w:val="en-GB"/>
        </w:rPr>
        <w:t>Elektronik</w:t>
      </w:r>
      <w:proofErr w:type="spellEnd"/>
      <w:r>
        <w:rPr>
          <w:rFonts w:ascii="Arial" w:hAnsi="Arial"/>
          <w:b w:val="0"/>
          <w:lang w:val="en-GB"/>
        </w:rPr>
        <w:t>: more than you expect!</w:t>
      </w:r>
    </w:p>
    <w:p w14:paraId="3905230E" w14:textId="77777777" w:rsidR="00241B1D" w:rsidRDefault="00E6598D">
      <w:pPr>
        <w:pStyle w:val="Textkrper"/>
        <w:spacing w:before="120" w:after="120" w:line="276" w:lineRule="auto"/>
        <w:rPr>
          <w:rFonts w:ascii="Arial" w:hAnsi="Arial"/>
        </w:rPr>
      </w:pPr>
      <w:r>
        <w:rPr>
          <w:rFonts w:ascii="Arial" w:hAnsi="Arial"/>
        </w:rPr>
        <w:t>Weitere Informationen unter www.we-online.com</w:t>
      </w:r>
    </w:p>
    <w:p w14:paraId="151EB385" w14:textId="77777777" w:rsidR="00241B1D" w:rsidRDefault="00241B1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41B1D" w14:paraId="2B69E2BC" w14:textId="77777777">
        <w:tc>
          <w:tcPr>
            <w:tcW w:w="3902" w:type="dxa"/>
            <w:hideMark/>
          </w:tcPr>
          <w:p w14:paraId="55D9AA37" w14:textId="77777777" w:rsidR="00241B1D" w:rsidRDefault="00E6598D">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1A63E2F7" w14:textId="77777777" w:rsidR="00241B1D" w:rsidRDefault="00E6598D">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0506CF30" w14:textId="77777777" w:rsidR="00241B1D" w:rsidRDefault="00E6598D">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7147136A" w14:textId="77777777" w:rsidR="00241B1D" w:rsidRDefault="00E6598D">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EC0C570" w14:textId="77777777" w:rsidR="00241B1D" w:rsidRDefault="00E6598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463444F" w14:textId="77777777" w:rsidR="00241B1D" w:rsidRDefault="00E6598D">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F4076BE" w14:textId="77777777" w:rsidR="00241B1D" w:rsidRDefault="00E6598D">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67185460" w14:textId="77777777" w:rsidR="00241B1D" w:rsidRDefault="00E6598D">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82C0371" w14:textId="77777777" w:rsidR="00241B1D" w:rsidRDefault="00241B1D">
      <w:pPr>
        <w:pStyle w:val="Textkrper"/>
        <w:spacing w:before="120" w:after="120" w:line="260" w:lineRule="exact"/>
        <w:jc w:val="both"/>
        <w:rPr>
          <w:rFonts w:ascii="Calibri" w:hAnsi="Calibri" w:cs="Calibri"/>
          <w:sz w:val="22"/>
          <w:szCs w:val="22"/>
        </w:rPr>
      </w:pPr>
    </w:p>
    <w:sectPr w:rsidR="00241B1D">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2AF9" w14:textId="77777777" w:rsidR="00241B1D" w:rsidRDefault="00E6598D">
      <w:r>
        <w:separator/>
      </w:r>
    </w:p>
  </w:endnote>
  <w:endnote w:type="continuationSeparator" w:id="0">
    <w:p w14:paraId="6CCBA80E" w14:textId="77777777" w:rsidR="00241B1D" w:rsidRDefault="00E6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7CED" w14:textId="6863991D" w:rsidR="00241B1D" w:rsidRDefault="00E6598D">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WTH1PI1313.docx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2954" w14:textId="77777777" w:rsidR="00241B1D" w:rsidRDefault="00E6598D">
      <w:r>
        <w:separator/>
      </w:r>
    </w:p>
  </w:footnote>
  <w:footnote w:type="continuationSeparator" w:id="0">
    <w:p w14:paraId="0CA1A380" w14:textId="77777777" w:rsidR="00241B1D" w:rsidRDefault="00E6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812D" w14:textId="77777777" w:rsidR="00241B1D" w:rsidRDefault="00E6598D">
    <w:pPr>
      <w:pStyle w:val="Kopfzeile"/>
      <w:tabs>
        <w:tab w:val="clear" w:pos="9072"/>
        <w:tab w:val="right" w:pos="9498"/>
      </w:tabs>
    </w:pPr>
    <w:r>
      <w:rPr>
        <w:noProof/>
      </w:rPr>
      <w:drawing>
        <wp:anchor distT="0" distB="0" distL="114300" distR="114300" simplePos="0" relativeHeight="251657728" behindDoc="1" locked="0" layoutInCell="0" allowOverlap="1" wp14:anchorId="5A7A33C4" wp14:editId="1D20C2F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E12E89"/>
    <w:multiLevelType w:val="hybridMultilevel"/>
    <w:tmpl w:val="14C8C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B772A4"/>
    <w:multiLevelType w:val="hybridMultilevel"/>
    <w:tmpl w:val="B2C81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70864">
    <w:abstractNumId w:val="6"/>
  </w:num>
  <w:num w:numId="2" w16cid:durableId="673411601">
    <w:abstractNumId w:val="3"/>
  </w:num>
  <w:num w:numId="3" w16cid:durableId="409618279">
    <w:abstractNumId w:val="4"/>
  </w:num>
  <w:num w:numId="4" w16cid:durableId="2130203411">
    <w:abstractNumId w:val="5"/>
  </w:num>
  <w:num w:numId="5" w16cid:durableId="514542823">
    <w:abstractNumId w:val="0"/>
  </w:num>
  <w:num w:numId="6" w16cid:durableId="404496152">
    <w:abstractNumId w:val="1"/>
  </w:num>
  <w:num w:numId="7" w16cid:durableId="1076975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1D"/>
    <w:rsid w:val="00222E9E"/>
    <w:rsid w:val="00241B1D"/>
    <w:rsid w:val="008A7DD6"/>
    <w:rsid w:val="00913D1D"/>
    <w:rsid w:val="00AB2C05"/>
    <w:rsid w:val="00C73B19"/>
    <w:rsid w:val="00E6598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429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pPr>
  </w:style>
  <w:style w:type="character" w:customStyle="1" w:styleId="lrzxr">
    <w:name w:val="lrzx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309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3335850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176047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BB33D-18A3-4DB9-B5C2-3115411B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5736</Characters>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6536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2023-09-05T07:00:00Z</dcterms:created>
  <dcterms:modified xsi:type="dcterms:W3CDTF">2023-09-06T07:21:00Z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