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A55C9" w14:textId="77777777" w:rsidR="003D14F1" w:rsidRDefault="008E7F6C">
      <w:pPr>
        <w:pStyle w:val="berschrift1"/>
        <w:spacing w:before="720" w:after="720" w:line="260" w:lineRule="exact"/>
        <w:rPr>
          <w:sz w:val="20"/>
        </w:rPr>
      </w:pPr>
      <w:r>
        <w:rPr>
          <w:sz w:val="20"/>
        </w:rPr>
        <w:t>COMUNICADO DE PRENSA</w:t>
      </w:r>
    </w:p>
    <w:p w14:paraId="14C9D19F" w14:textId="77777777" w:rsidR="003D14F1" w:rsidRDefault="008E7F6C">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publica una Nota de Aplicación sobre los MLCC</w:t>
      </w:r>
    </w:p>
    <w:p w14:paraId="1D7B6CD2" w14:textId="77777777" w:rsidR="003D14F1" w:rsidRDefault="008E7F6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Ferroelectricidad y la dependencia de la capacidad con la tensión</w:t>
      </w:r>
    </w:p>
    <w:p w14:paraId="230A86A3" w14:textId="45CD1889" w:rsidR="003D14F1" w:rsidRDefault="008E7F6C">
      <w:pPr>
        <w:pStyle w:val="Textkrper"/>
        <w:spacing w:before="120" w:after="120" w:line="260" w:lineRule="exact"/>
        <w:jc w:val="both"/>
        <w:rPr>
          <w:rFonts w:ascii="Arial" w:hAnsi="Arial"/>
          <w:color w:val="000000"/>
        </w:rPr>
      </w:pPr>
      <w:r>
        <w:rPr>
          <w:rFonts w:ascii="Arial" w:hAnsi="Arial"/>
          <w:color w:val="000000"/>
        </w:rPr>
        <w:t xml:space="preserve">Waldenburg (Alemania), </w:t>
      </w:r>
      <w:r w:rsidR="00477772" w:rsidRPr="00477772">
        <w:rPr>
          <w:rFonts w:ascii="Arial" w:hAnsi="Arial"/>
          <w:color w:val="000000"/>
        </w:rPr>
        <w:t>6 de diciembre de 2023</w:t>
      </w:r>
      <w:r w:rsidR="00477772">
        <w:rPr>
          <w:rFonts w:ascii="Arial" w:hAnsi="Arial"/>
          <w:color w:val="000000"/>
        </w:rPr>
        <w:t xml:space="preserve"> </w:t>
      </w:r>
      <w:r>
        <w:rPr>
          <w:rFonts w:ascii="Arial" w:hAnsi="Arial"/>
          <w:color w:val="000000"/>
        </w:rPr>
        <w:t>– Würth Elektronik ha implementado el comportamiento de la capacidad con la tensión de los condensadores cerámicos multicapa (MLCC) en los archivos LTspice de sus productos. La Nota de Aplicación "</w:t>
      </w:r>
      <w:r w:rsidR="00477772">
        <w:fldChar w:fldCharType="begin"/>
      </w:r>
      <w:r w:rsidR="00477772">
        <w:instrText>HYPERLINK "https://www.we-online.com/components/media/o753710v410%20ANP114a_Polarization%20DC%20Bias%20MLCC_EN.pdf"</w:instrText>
      </w:r>
      <w:r w:rsidR="00477772">
        <w:fldChar w:fldCharType="separate"/>
      </w:r>
      <w:r>
        <w:rPr>
          <w:rStyle w:val="Hyperlink"/>
          <w:rFonts w:ascii="Arial" w:hAnsi="Arial"/>
        </w:rPr>
        <w:t>ANP114</w:t>
      </w:r>
      <w:r w:rsidR="00477772">
        <w:rPr>
          <w:rStyle w:val="Hyperlink"/>
          <w:rFonts w:ascii="Arial" w:hAnsi="Arial"/>
        </w:rPr>
        <w:fldChar w:fldCharType="end"/>
      </w:r>
      <w:r>
        <w:rPr>
          <w:rFonts w:ascii="Arial" w:hAnsi="Arial"/>
          <w:color w:val="000000"/>
        </w:rPr>
        <w:t>" del fabricante de componentes electrónicos y electromecánicos aborda el desarrollo de modelos para condensadores cerámicos multicapa de clase 2 y explica su dependencia de la tensión y frecuencia. De este modo, el uso de los MLCC para requisitos como los de los circuitos de filtrado se simplifica considerablemente para los diseñadores.</w:t>
      </w:r>
    </w:p>
    <w:p w14:paraId="65DBE697" w14:textId="77777777" w:rsidR="003D14F1" w:rsidRDefault="008E7F6C">
      <w:pPr>
        <w:pStyle w:val="Textkrper"/>
        <w:spacing w:before="120" w:after="120" w:line="260" w:lineRule="exact"/>
        <w:jc w:val="both"/>
        <w:rPr>
          <w:rFonts w:ascii="Arial" w:hAnsi="Arial"/>
          <w:b w:val="0"/>
          <w:bCs w:val="0"/>
        </w:rPr>
      </w:pPr>
      <w:r>
        <w:rPr>
          <w:rFonts w:ascii="Arial" w:hAnsi="Arial"/>
          <w:b w:val="0"/>
        </w:rPr>
        <w:t>Los condensadores cerámicos multicapa (MLCC) son componentes electrónicos que presentan la propiedad de la ferroelectricidad. Pueden mantener una polarización eléctrica permanente incluso sin un campo eléctrico externo, lo que da lugar a una capacidad dependiente de la tensión. La presente Nota de Aplicación arroja luz sobre la dependencia de la tensión y la frecuencia de los MLCC. La guía comienza con una introducción al mundo de la ferroelectricidad y, a continuación, presenta un modelo matemático para el comportamiento capacidad versus tensión de los MLCC cerámicos a partir de un modelo de polarización dipolar. Así los parámetros del modelo se reducen a dos parámetros de ajuste.</w:t>
      </w:r>
    </w:p>
    <w:p w14:paraId="402A24B8" w14:textId="77777777" w:rsidR="003D14F1" w:rsidRDefault="008E7F6C">
      <w:pPr>
        <w:pStyle w:val="Textkrper"/>
        <w:spacing w:before="120" w:after="120" w:line="260" w:lineRule="exact"/>
        <w:jc w:val="both"/>
        <w:rPr>
          <w:rFonts w:ascii="Arial" w:hAnsi="Arial"/>
        </w:rPr>
      </w:pPr>
      <w:r>
        <w:rPr>
          <w:rFonts w:ascii="Arial" w:hAnsi="Arial"/>
        </w:rPr>
        <w:t>Modelo probado por mediciones</w:t>
      </w:r>
    </w:p>
    <w:p w14:paraId="2BCF75F8" w14:textId="44D9AD39" w:rsidR="003D14F1" w:rsidRDefault="008E7F6C">
      <w:pPr>
        <w:pStyle w:val="Textkrper"/>
        <w:spacing w:before="120" w:after="120" w:line="260" w:lineRule="exact"/>
        <w:jc w:val="both"/>
        <w:rPr>
          <w:rFonts w:ascii="Arial" w:hAnsi="Arial"/>
          <w:b w:val="0"/>
          <w:bCs w:val="0"/>
        </w:rPr>
      </w:pPr>
      <w:r>
        <w:rPr>
          <w:rFonts w:ascii="Arial" w:hAnsi="Arial"/>
          <w:b w:val="0"/>
        </w:rPr>
        <w:t>A fin de demostrar su idoneidad práctica, se realizaron amplias mediciones en una selección de MLCC del portfolio de Würth Elektronik. Dado que la integral del modelo matemático capacidad-tensión solo contiene expresiones trigonométricas básicas, puede implementarse fácilmente en un software que requiera funciones de carga en lugar de capacidad, por ejemplo, el software de simulación LTspice. El método presentado también resulta muy útil para describir el espectro de capacidad de los MLCC bajo diferentes tensiones continuas.</w:t>
      </w:r>
    </w:p>
    <w:p w14:paraId="50ED7DBD" w14:textId="77777777" w:rsidR="003D14F1" w:rsidRDefault="008E7F6C">
      <w:pPr>
        <w:pStyle w:val="Textkrper"/>
        <w:spacing w:before="120" w:after="120" w:line="260" w:lineRule="exact"/>
        <w:jc w:val="both"/>
        <w:rPr>
          <w:rFonts w:ascii="Arial" w:hAnsi="Arial"/>
          <w:b w:val="0"/>
        </w:rPr>
      </w:pPr>
      <w:r>
        <w:rPr>
          <w:rFonts w:ascii="Arial" w:hAnsi="Arial"/>
          <w:b w:val="0"/>
        </w:rPr>
        <w:t xml:space="preserve">Contenido: </w:t>
      </w:r>
    </w:p>
    <w:p w14:paraId="41FDA2E9" w14:textId="77777777" w:rsidR="003D14F1" w:rsidRDefault="008E7F6C">
      <w:pPr>
        <w:pStyle w:val="Textkrper"/>
        <w:spacing w:before="120" w:after="120" w:line="260" w:lineRule="exact"/>
        <w:ind w:firstLine="708"/>
        <w:jc w:val="both"/>
        <w:rPr>
          <w:rFonts w:ascii="Arial" w:hAnsi="Arial"/>
          <w:b w:val="0"/>
        </w:rPr>
      </w:pPr>
      <w:r>
        <w:rPr>
          <w:rFonts w:ascii="Arial" w:hAnsi="Arial"/>
          <w:b w:val="0"/>
        </w:rPr>
        <w:t>• Introducción a la ferroelectricidad de los condensadores</w:t>
      </w:r>
    </w:p>
    <w:p w14:paraId="3A5FAA06" w14:textId="77777777" w:rsidR="003D14F1" w:rsidRDefault="008E7F6C">
      <w:pPr>
        <w:pStyle w:val="Textkrper"/>
        <w:spacing w:before="120" w:after="120" w:line="260" w:lineRule="exact"/>
        <w:ind w:firstLine="708"/>
        <w:jc w:val="both"/>
        <w:rPr>
          <w:rFonts w:ascii="Arial" w:hAnsi="Arial"/>
          <w:b w:val="0"/>
        </w:rPr>
      </w:pPr>
      <w:r>
        <w:rPr>
          <w:rFonts w:ascii="Arial" w:hAnsi="Arial"/>
          <w:b w:val="0"/>
        </w:rPr>
        <w:t>• Interpretación de las mediciones de capacidad-tensión</w:t>
      </w:r>
    </w:p>
    <w:p w14:paraId="030A78CE" w14:textId="77777777" w:rsidR="003D14F1" w:rsidRDefault="008E7F6C">
      <w:pPr>
        <w:pStyle w:val="Textkrper"/>
        <w:spacing w:before="120" w:after="120" w:line="260" w:lineRule="exact"/>
        <w:ind w:firstLine="708"/>
        <w:jc w:val="both"/>
        <w:rPr>
          <w:rFonts w:ascii="Arial" w:hAnsi="Arial"/>
          <w:b w:val="0"/>
        </w:rPr>
      </w:pPr>
      <w:r>
        <w:rPr>
          <w:rFonts w:ascii="Arial" w:hAnsi="Arial"/>
          <w:b w:val="0"/>
        </w:rPr>
        <w:t>• Modelo matemático de la polarización ferroeléctrica</w:t>
      </w:r>
    </w:p>
    <w:p w14:paraId="43C93B65" w14:textId="77777777" w:rsidR="003D14F1" w:rsidRDefault="008E7F6C">
      <w:pPr>
        <w:pStyle w:val="Textkrper"/>
        <w:spacing w:before="120" w:after="120" w:line="260" w:lineRule="exact"/>
        <w:ind w:firstLine="708"/>
        <w:jc w:val="both"/>
        <w:rPr>
          <w:rFonts w:ascii="Arial" w:hAnsi="Arial"/>
          <w:b w:val="0"/>
        </w:rPr>
      </w:pPr>
      <w:r>
        <w:rPr>
          <w:rFonts w:ascii="Arial" w:hAnsi="Arial"/>
          <w:b w:val="0"/>
        </w:rPr>
        <w:t>• Mediciones experimentales y condiciones límite</w:t>
      </w:r>
    </w:p>
    <w:p w14:paraId="19F87341" w14:textId="77777777" w:rsidR="003D14F1" w:rsidRDefault="008E7F6C">
      <w:pPr>
        <w:pStyle w:val="Textkrper"/>
        <w:spacing w:before="120" w:after="120" w:line="260" w:lineRule="exact"/>
        <w:ind w:firstLine="708"/>
        <w:jc w:val="both"/>
        <w:rPr>
          <w:rFonts w:ascii="Arial" w:hAnsi="Arial"/>
          <w:b w:val="0"/>
        </w:rPr>
      </w:pPr>
      <w:r>
        <w:rPr>
          <w:rFonts w:ascii="Arial" w:hAnsi="Arial"/>
          <w:b w:val="0"/>
        </w:rPr>
        <w:lastRenderedPageBreak/>
        <w:t>• Implementación de un modelo dependiente de la frecuencia y la tensión</w:t>
      </w:r>
    </w:p>
    <w:p w14:paraId="6B6A3BC2" w14:textId="3E3A4EE5" w:rsidR="003D14F1" w:rsidRDefault="008E7F6C">
      <w:pPr>
        <w:pStyle w:val="Textkrper"/>
        <w:spacing w:before="120" w:after="120" w:line="260" w:lineRule="exact"/>
        <w:jc w:val="both"/>
        <w:rPr>
          <w:rFonts w:ascii="Arial" w:hAnsi="Arial"/>
          <w:b w:val="0"/>
          <w:bCs w:val="0"/>
        </w:rPr>
      </w:pPr>
      <w:r>
        <w:rPr>
          <w:rFonts w:ascii="Arial" w:hAnsi="Arial"/>
          <w:b w:val="0"/>
        </w:rPr>
        <w:t xml:space="preserve">La Nota de Aplicación forma parte de una extensa recopilación de publicaciones sobre el complejo tema de los condensadores cerámicos multicapa y puede descargarse en: </w:t>
      </w:r>
      <w:r w:rsidR="00477772">
        <w:fldChar w:fldCharType="begin"/>
      </w:r>
      <w:r w:rsidR="00102933">
        <w:instrText>HYPERLINK "https://www.we-online.com/en/support/knowledge/application-notes?d=anp114_voltage_and_frequency_dependence_of_ferroelectric_class_2_multilayer_ceramic_capacitors"</w:instrText>
      </w:r>
      <w:r w:rsidR="00477772">
        <w:fldChar w:fldCharType="separate"/>
      </w:r>
      <w:r>
        <w:rPr>
          <w:rStyle w:val="Hyperlink"/>
          <w:rFonts w:ascii="Arial" w:hAnsi="Arial"/>
          <w:b w:val="0"/>
        </w:rPr>
        <w:t>www.we-online.com/ANP114</w:t>
      </w:r>
      <w:r w:rsidR="00477772">
        <w:rPr>
          <w:rStyle w:val="Hyperlink"/>
          <w:rFonts w:ascii="Arial" w:hAnsi="Arial"/>
          <w:b w:val="0"/>
        </w:rPr>
        <w:fldChar w:fldCharType="end"/>
      </w:r>
    </w:p>
    <w:p w14:paraId="658375B0" w14:textId="77777777" w:rsidR="003D14F1" w:rsidRDefault="003D14F1">
      <w:pPr>
        <w:pStyle w:val="Textkrper"/>
        <w:spacing w:before="120" w:after="120" w:line="260" w:lineRule="exact"/>
        <w:jc w:val="both"/>
        <w:rPr>
          <w:rFonts w:ascii="Arial" w:hAnsi="Arial"/>
          <w:b w:val="0"/>
          <w:bCs w:val="0"/>
        </w:rPr>
      </w:pPr>
    </w:p>
    <w:p w14:paraId="7F46D6A5" w14:textId="77777777" w:rsidR="003D14F1" w:rsidRDefault="003D14F1">
      <w:pPr>
        <w:pStyle w:val="Textkrper"/>
        <w:spacing w:before="120" w:after="120" w:line="260" w:lineRule="exact"/>
        <w:jc w:val="both"/>
        <w:rPr>
          <w:rFonts w:ascii="Arial" w:hAnsi="Arial"/>
          <w:b w:val="0"/>
          <w:bCs w:val="0"/>
        </w:rPr>
      </w:pPr>
    </w:p>
    <w:p w14:paraId="5BA585DB" w14:textId="77777777" w:rsidR="003D14F1" w:rsidRDefault="003D14F1">
      <w:pPr>
        <w:pStyle w:val="PITextkrper"/>
        <w:pBdr>
          <w:top w:val="single" w:sz="4" w:space="1" w:color="auto"/>
        </w:pBdr>
        <w:spacing w:before="240"/>
        <w:rPr>
          <w:b/>
          <w:sz w:val="18"/>
          <w:szCs w:val="18"/>
        </w:rPr>
      </w:pPr>
    </w:p>
    <w:p w14:paraId="0281ABD8" w14:textId="77777777" w:rsidR="00477772" w:rsidRPr="001E1BD8" w:rsidRDefault="00477772" w:rsidP="00477772">
      <w:pPr>
        <w:spacing w:after="120" w:line="280" w:lineRule="exact"/>
        <w:rPr>
          <w:rFonts w:ascii="Arial" w:hAnsi="Arial" w:cs="Arial"/>
          <w:b/>
          <w:bCs/>
          <w:sz w:val="18"/>
          <w:szCs w:val="18"/>
        </w:rPr>
      </w:pPr>
      <w:r w:rsidRPr="001E1BD8">
        <w:rPr>
          <w:rFonts w:ascii="Arial" w:hAnsi="Arial"/>
          <w:b/>
          <w:sz w:val="18"/>
        </w:rPr>
        <w:t>Imágenes disponibles</w:t>
      </w:r>
    </w:p>
    <w:p w14:paraId="43AA2ABA" w14:textId="77777777" w:rsidR="00477772" w:rsidRPr="001E1BD8" w:rsidRDefault="00477772" w:rsidP="00477772">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3D14F1" w14:paraId="7FABB05A" w14:textId="77777777">
        <w:trPr>
          <w:trHeight w:val="1701"/>
        </w:trPr>
        <w:tc>
          <w:tcPr>
            <w:tcW w:w="3510" w:type="dxa"/>
          </w:tcPr>
          <w:p w14:paraId="2569A4A9" w14:textId="77777777" w:rsidR="003D14F1" w:rsidRDefault="008E7F6C">
            <w:pPr>
              <w:pStyle w:val="txt"/>
              <w:rPr>
                <w:b/>
                <w:bCs/>
                <w:sz w:val="18"/>
              </w:rPr>
            </w:pPr>
            <w:r>
              <w:rPr>
                <w:noProof/>
                <w:lang w:eastAsia="zh-TW"/>
              </w:rPr>
              <w:drawing>
                <wp:inline distT="0" distB="0" distL="0" distR="0" wp14:anchorId="31104402" wp14:editId="580DDE50">
                  <wp:extent cx="2139950" cy="2139950"/>
                  <wp:effectExtent l="0" t="0" r="0" b="0"/>
                  <wp:docPr id="4099634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sz w:val="16"/>
              </w:rPr>
              <w:t xml:space="preserve">Fuente de la imagen: Würth Elektronik </w:t>
            </w:r>
          </w:p>
          <w:p w14:paraId="60DEA55C" w14:textId="77609E82" w:rsidR="003D14F1" w:rsidRDefault="008E7F6C">
            <w:pPr>
              <w:autoSpaceDE w:val="0"/>
              <w:autoSpaceDN w:val="0"/>
              <w:adjustRightInd w:val="0"/>
              <w:rPr>
                <w:rFonts w:ascii="Arial" w:hAnsi="Arial" w:cs="Arial"/>
                <w:b/>
                <w:sz w:val="18"/>
                <w:szCs w:val="18"/>
              </w:rPr>
            </w:pPr>
            <w:r>
              <w:rPr>
                <w:rFonts w:ascii="Arial" w:hAnsi="Arial"/>
                <w:b/>
                <w:sz w:val="18"/>
              </w:rPr>
              <w:t>Nota de aplicación que explica las bases de los archivos LTspice</w:t>
            </w:r>
          </w:p>
          <w:p w14:paraId="587A9C94" w14:textId="77777777" w:rsidR="003D14F1" w:rsidRDefault="003D14F1">
            <w:pPr>
              <w:autoSpaceDE w:val="0"/>
              <w:autoSpaceDN w:val="0"/>
              <w:adjustRightInd w:val="0"/>
              <w:rPr>
                <w:rFonts w:ascii="Arial" w:hAnsi="Arial" w:cs="Arial"/>
                <w:b/>
                <w:bCs/>
                <w:sz w:val="18"/>
                <w:szCs w:val="18"/>
              </w:rPr>
            </w:pPr>
          </w:p>
        </w:tc>
        <w:tc>
          <w:tcPr>
            <w:tcW w:w="3510" w:type="dxa"/>
          </w:tcPr>
          <w:p w14:paraId="72D5B1A7" w14:textId="77777777" w:rsidR="003D14F1" w:rsidRDefault="008E7F6C">
            <w:pPr>
              <w:pStyle w:val="txt"/>
              <w:rPr>
                <w:b/>
                <w:bCs/>
                <w:sz w:val="18"/>
              </w:rPr>
            </w:pPr>
            <w:r>
              <w:rPr>
                <w:noProof/>
                <w:lang w:eastAsia="zh-TW"/>
              </w:rPr>
              <w:drawing>
                <wp:inline distT="0" distB="0" distL="0" distR="0" wp14:anchorId="271677E2" wp14:editId="2401E442">
                  <wp:extent cx="2165350" cy="21653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5350" cy="2165350"/>
                          </a:xfrm>
                          <a:prstGeom prst="rect">
                            <a:avLst/>
                          </a:prstGeom>
                          <a:noFill/>
                          <a:ln>
                            <a:noFill/>
                          </a:ln>
                        </pic:spPr>
                      </pic:pic>
                    </a:graphicData>
                  </a:graphic>
                </wp:inline>
              </w:drawing>
            </w:r>
            <w:r>
              <w:rPr>
                <w:sz w:val="16"/>
              </w:rPr>
              <w:t xml:space="preserve">Fuente de la imagen: Würth Elektronik </w:t>
            </w:r>
          </w:p>
          <w:p w14:paraId="2B964B71" w14:textId="77777777" w:rsidR="003D14F1" w:rsidRDefault="008E7F6C" w:rsidP="00477772">
            <w:pPr>
              <w:autoSpaceDE w:val="0"/>
              <w:autoSpaceDN w:val="0"/>
              <w:adjustRightInd w:val="0"/>
              <w:rPr>
                <w:rFonts w:ascii="Arial" w:hAnsi="Arial"/>
                <w:b/>
                <w:sz w:val="18"/>
              </w:rPr>
            </w:pPr>
            <w:r>
              <w:rPr>
                <w:rFonts w:ascii="Arial" w:hAnsi="Arial"/>
                <w:b/>
                <w:sz w:val="18"/>
              </w:rPr>
              <w:t>Würth Elektronik ofrece un amplio portfolio de condensadores cerámicos multicapa (MLCC)</w:t>
            </w:r>
          </w:p>
          <w:p w14:paraId="19B63F6B" w14:textId="6D5266E1" w:rsidR="00477772" w:rsidRDefault="00477772" w:rsidP="00477772">
            <w:pPr>
              <w:autoSpaceDE w:val="0"/>
              <w:autoSpaceDN w:val="0"/>
              <w:adjustRightInd w:val="0"/>
            </w:pPr>
          </w:p>
        </w:tc>
      </w:tr>
    </w:tbl>
    <w:p w14:paraId="78996DA5" w14:textId="77777777" w:rsidR="003D14F1" w:rsidRDefault="003D14F1">
      <w:pPr>
        <w:pStyle w:val="PITextkrper"/>
        <w:rPr>
          <w:b/>
          <w:bCs/>
          <w:sz w:val="18"/>
          <w:szCs w:val="18"/>
        </w:rPr>
      </w:pPr>
    </w:p>
    <w:p w14:paraId="424C53A2" w14:textId="77777777" w:rsidR="00477772" w:rsidRPr="001E1BD8" w:rsidRDefault="00477772" w:rsidP="00477772">
      <w:pPr>
        <w:pStyle w:val="Textkrper"/>
        <w:spacing w:before="120" w:after="120" w:line="260" w:lineRule="exact"/>
        <w:jc w:val="both"/>
        <w:rPr>
          <w:rFonts w:ascii="Arial" w:hAnsi="Arial"/>
          <w:b w:val="0"/>
          <w:bCs w:val="0"/>
        </w:rPr>
      </w:pPr>
    </w:p>
    <w:p w14:paraId="05315315" w14:textId="77777777" w:rsidR="00477772" w:rsidRPr="001E1BD8" w:rsidRDefault="00477772" w:rsidP="00477772">
      <w:pPr>
        <w:pStyle w:val="PITextkrper"/>
        <w:pBdr>
          <w:top w:val="single" w:sz="4" w:space="1" w:color="auto"/>
        </w:pBdr>
        <w:spacing w:before="240"/>
        <w:rPr>
          <w:b/>
          <w:sz w:val="18"/>
          <w:szCs w:val="18"/>
        </w:rPr>
      </w:pPr>
    </w:p>
    <w:p w14:paraId="504D0F50" w14:textId="77777777" w:rsidR="00477772" w:rsidRPr="001E1BD8" w:rsidRDefault="00477772" w:rsidP="00477772">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3751633A" w14:textId="77777777" w:rsidR="00477772" w:rsidRPr="00D52616" w:rsidRDefault="00477772" w:rsidP="00477772">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5081758A" w14:textId="77777777" w:rsidR="00477772" w:rsidRDefault="00477772" w:rsidP="00477772">
      <w:pPr>
        <w:pStyle w:val="Textkrper"/>
        <w:spacing w:before="120" w:after="120" w:line="276" w:lineRule="auto"/>
        <w:jc w:val="both"/>
        <w:rPr>
          <w:rFonts w:ascii="Arial" w:hAnsi="Arial"/>
          <w:b w:val="0"/>
          <w:bCs w:val="0"/>
        </w:rPr>
      </w:pPr>
    </w:p>
    <w:p w14:paraId="05A39C4B" w14:textId="77777777" w:rsidR="00477772" w:rsidRDefault="00477772">
      <w:pPr>
        <w:rPr>
          <w:rFonts w:ascii="Arial" w:hAnsi="Arial" w:cs="Arial"/>
          <w:sz w:val="20"/>
          <w:szCs w:val="20"/>
        </w:rPr>
      </w:pPr>
      <w:r>
        <w:rPr>
          <w:rFonts w:ascii="Arial" w:hAnsi="Arial"/>
          <w:b/>
          <w:bCs/>
        </w:rPr>
        <w:br w:type="page"/>
      </w:r>
    </w:p>
    <w:p w14:paraId="1EF37629" w14:textId="77777777" w:rsidR="00477772" w:rsidRDefault="00477772" w:rsidP="00477772">
      <w:pPr>
        <w:pStyle w:val="Textkrper"/>
        <w:spacing w:before="120" w:after="120" w:line="276" w:lineRule="auto"/>
        <w:jc w:val="both"/>
        <w:rPr>
          <w:rFonts w:ascii="Arial" w:hAnsi="Arial"/>
          <w:b w:val="0"/>
          <w:bCs w:val="0"/>
        </w:rPr>
      </w:pPr>
    </w:p>
    <w:p w14:paraId="485888E1" w14:textId="70AFAFAD" w:rsidR="00477772" w:rsidRPr="000E113C" w:rsidRDefault="00477772" w:rsidP="00477772">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0787ED4B" w14:textId="77777777" w:rsidR="00477772" w:rsidRDefault="00477772" w:rsidP="00477772">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4A709A7" w14:textId="77777777" w:rsidR="00477772" w:rsidRPr="00A853B3" w:rsidRDefault="00477772" w:rsidP="00477772">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1729F003" w14:textId="77777777" w:rsidR="00477772" w:rsidRPr="00477772" w:rsidRDefault="00477772" w:rsidP="00477772">
      <w:pPr>
        <w:pStyle w:val="Textkrper"/>
        <w:spacing w:before="120" w:after="120" w:line="276" w:lineRule="auto"/>
        <w:rPr>
          <w:rFonts w:ascii="Arial" w:hAnsi="Arial"/>
          <w:b w:val="0"/>
          <w:lang w:val="en-US"/>
        </w:rPr>
      </w:pPr>
      <w:r w:rsidRPr="00477772">
        <w:rPr>
          <w:rFonts w:ascii="Arial" w:hAnsi="Arial"/>
          <w:b w:val="0"/>
          <w:lang w:val="en-US"/>
        </w:rPr>
        <w:t xml:space="preserve">Würth </w:t>
      </w:r>
      <w:proofErr w:type="spellStart"/>
      <w:r w:rsidRPr="00477772">
        <w:rPr>
          <w:rFonts w:ascii="Arial" w:hAnsi="Arial"/>
          <w:b w:val="0"/>
          <w:lang w:val="en-US"/>
        </w:rPr>
        <w:t>Elektronik</w:t>
      </w:r>
      <w:proofErr w:type="spellEnd"/>
      <w:r w:rsidRPr="00477772">
        <w:rPr>
          <w:rFonts w:ascii="Arial" w:hAnsi="Arial"/>
          <w:b w:val="0"/>
          <w:lang w:val="en-US"/>
        </w:rPr>
        <w:t>: more than you expect!</w:t>
      </w:r>
    </w:p>
    <w:p w14:paraId="3EE95A3D" w14:textId="77777777" w:rsidR="00477772" w:rsidRPr="001E1BD8" w:rsidRDefault="00477772" w:rsidP="00477772">
      <w:pPr>
        <w:pStyle w:val="Textkrper"/>
        <w:spacing w:before="120" w:after="120" w:line="276" w:lineRule="auto"/>
        <w:rPr>
          <w:rFonts w:ascii="Arial" w:hAnsi="Arial"/>
        </w:rPr>
      </w:pPr>
      <w:r w:rsidRPr="001E1BD8">
        <w:rPr>
          <w:rFonts w:ascii="Arial" w:hAnsi="Arial"/>
        </w:rPr>
        <w:t>Más información en www.we-online.com</w:t>
      </w:r>
    </w:p>
    <w:p w14:paraId="1937A403" w14:textId="77777777" w:rsidR="00477772" w:rsidRPr="001E1BD8" w:rsidRDefault="00477772" w:rsidP="0047777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77772" w:rsidRPr="001E1BD8" w14:paraId="2A4E82E8" w14:textId="77777777" w:rsidTr="00CD1F16">
        <w:tc>
          <w:tcPr>
            <w:tcW w:w="3902" w:type="dxa"/>
            <w:hideMark/>
          </w:tcPr>
          <w:p w14:paraId="069BD65E" w14:textId="77777777" w:rsidR="00477772" w:rsidRPr="001E1BD8" w:rsidRDefault="00477772" w:rsidP="00CD1F16">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237B8E5F" w14:textId="77777777" w:rsidR="00477772" w:rsidRPr="001E1BD8" w:rsidRDefault="00477772" w:rsidP="00CD1F16">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56118B28" w14:textId="77777777" w:rsidR="00477772" w:rsidRPr="004F0020" w:rsidRDefault="00477772" w:rsidP="00CD1F16">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7A1463A8" w14:textId="77777777" w:rsidR="00477772" w:rsidRPr="001E1BD8" w:rsidRDefault="00477772" w:rsidP="00CD1F16">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7B4013F9" w14:textId="77777777" w:rsidR="00477772" w:rsidRPr="001E1BD8" w:rsidRDefault="00477772" w:rsidP="00CD1F16">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644B1FAE" w14:textId="77777777" w:rsidR="00477772" w:rsidRPr="001E1BD8" w:rsidRDefault="00477772" w:rsidP="00CD1F16">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310B4987" w14:textId="77777777" w:rsidR="00477772" w:rsidRPr="001E1BD8" w:rsidRDefault="00477772" w:rsidP="00CD1F16">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1910886D" w14:textId="77777777" w:rsidR="00477772" w:rsidRPr="001E1BD8" w:rsidRDefault="00477772" w:rsidP="00CD1F16">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100D8CC" w14:textId="77777777" w:rsidR="00477772" w:rsidRPr="001E1BD8" w:rsidRDefault="00477772" w:rsidP="00477772">
      <w:pPr>
        <w:pStyle w:val="Textkrper"/>
        <w:spacing w:before="120" w:after="120" w:line="276" w:lineRule="auto"/>
      </w:pPr>
    </w:p>
    <w:p w14:paraId="3889CDC5" w14:textId="77777777" w:rsidR="00477772" w:rsidRPr="001E1BD8" w:rsidRDefault="00477772" w:rsidP="00477772">
      <w:pPr>
        <w:pStyle w:val="Textkrper"/>
        <w:spacing w:before="120" w:after="120" w:line="276" w:lineRule="auto"/>
      </w:pPr>
    </w:p>
    <w:p w14:paraId="6EE780FD" w14:textId="77777777" w:rsidR="00477772" w:rsidRDefault="00477772">
      <w:pPr>
        <w:pStyle w:val="PITextkrper"/>
        <w:rPr>
          <w:b/>
          <w:bCs/>
          <w:sz w:val="18"/>
          <w:szCs w:val="18"/>
        </w:rPr>
      </w:pPr>
    </w:p>
    <w:sectPr w:rsidR="00477772">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0A58" w14:textId="77777777" w:rsidR="003D14F1" w:rsidRDefault="008E7F6C">
      <w:r>
        <w:separator/>
      </w:r>
    </w:p>
  </w:endnote>
  <w:endnote w:type="continuationSeparator" w:id="0">
    <w:p w14:paraId="0831ECC5" w14:textId="77777777" w:rsidR="003D14F1" w:rsidRDefault="008E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F568" w14:textId="77777777" w:rsidR="003D14F1" w:rsidRDefault="008E7F6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WTH1PI1296_es.docx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7291" w14:textId="77777777" w:rsidR="003D14F1" w:rsidRDefault="008E7F6C">
      <w:r>
        <w:separator/>
      </w:r>
    </w:p>
  </w:footnote>
  <w:footnote w:type="continuationSeparator" w:id="0">
    <w:p w14:paraId="1238DAA5" w14:textId="77777777" w:rsidR="003D14F1" w:rsidRDefault="008E7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131C" w14:textId="77777777" w:rsidR="003D14F1" w:rsidRDefault="008E7F6C">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F0C0454" wp14:editId="1B0EFAE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94024">
    <w:abstractNumId w:val="4"/>
  </w:num>
  <w:num w:numId="2" w16cid:durableId="118843592">
    <w:abstractNumId w:val="1"/>
  </w:num>
  <w:num w:numId="3" w16cid:durableId="1489904845">
    <w:abstractNumId w:val="2"/>
  </w:num>
  <w:num w:numId="4" w16cid:durableId="386413569">
    <w:abstractNumId w:val="3"/>
  </w:num>
  <w:num w:numId="5" w16cid:durableId="1549754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4F1"/>
    <w:rsid w:val="00102933"/>
    <w:rsid w:val="003D14F1"/>
    <w:rsid w:val="00477772"/>
    <w:rsid w:val="008E7F6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CC88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222694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5765459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87EE2-4577-40B5-9DC3-520EBC9D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4556</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2023-08-03T10:30:00Z</dcterms:created>
  <dcterms:modified xsi:type="dcterms:W3CDTF">2023-12-05T10:13:00Z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