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6B16" w14:textId="77777777" w:rsidR="00DD0263" w:rsidRDefault="00A21B31">
      <w:pPr>
        <w:pStyle w:val="berschrift1"/>
        <w:spacing w:before="720" w:after="720" w:line="260" w:lineRule="exact"/>
        <w:rPr>
          <w:sz w:val="20"/>
        </w:rPr>
      </w:pPr>
      <w:r>
        <w:rPr>
          <w:sz w:val="20"/>
        </w:rPr>
        <w:t>COMUNICADO DE PRENSA</w:t>
      </w:r>
    </w:p>
    <w:p w14:paraId="5DDAF253" w14:textId="77777777" w:rsidR="00DD0263" w:rsidRDefault="00A21B31">
      <w:pPr>
        <w:pStyle w:val="Kopfzeile"/>
        <w:tabs>
          <w:tab w:val="clear" w:pos="4536"/>
          <w:tab w:val="clear" w:pos="9072"/>
        </w:tabs>
        <w:spacing w:before="120" w:after="120" w:line="360" w:lineRule="exact"/>
        <w:outlineLvl w:val="0"/>
        <w:rPr>
          <w:rFonts w:ascii="Arial" w:hAnsi="Arial" w:cs="Arial"/>
          <w:b/>
          <w:bCs/>
        </w:rPr>
      </w:pPr>
      <w:r>
        <w:rPr>
          <w:rFonts w:ascii="Arial" w:hAnsi="Arial"/>
          <w:b/>
        </w:rPr>
        <w:t>Nota de Aplicación de Würth Elektronik sobre Gigabit Power over Ethernet (PoE)</w:t>
      </w:r>
    </w:p>
    <w:p w14:paraId="338F30FF" w14:textId="64E9D074" w:rsidR="00DD0263" w:rsidRDefault="00A21B3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Comprender un interfaz POE desde las consideraciones EMC </w:t>
      </w:r>
    </w:p>
    <w:p w14:paraId="17576E1F" w14:textId="7F7D1B47" w:rsidR="00DD0263" w:rsidRDefault="00A21B3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86E89" w:rsidRPr="00686E89">
        <w:rPr>
          <w:rFonts w:ascii="Arial" w:hAnsi="Arial"/>
          <w:color w:val="000000"/>
        </w:rPr>
        <w:t>14 de noviembre de 2023</w:t>
      </w:r>
      <w:r>
        <w:rPr>
          <w:rFonts w:ascii="Arial" w:hAnsi="Arial"/>
          <w:color w:val="000000"/>
        </w:rPr>
        <w:t xml:space="preserve"> – Würth Elektronik ha publicado otra Nota de Aplicación sobre un reto especial en materia de compatibilidad electromagnética. La Nota de Aplicación </w:t>
      </w:r>
      <w:r w:rsidR="007145C8">
        <w:fldChar w:fldCharType="begin"/>
      </w:r>
      <w:r w:rsidR="00C177B8">
        <w:instrText>HYPERLINK "https://www.we-online.com/en/support/knowledge/application-notes?d=anp122-gigabit-poe-interface"</w:instrText>
      </w:r>
      <w:r w:rsidR="007145C8">
        <w:fldChar w:fldCharType="separate"/>
      </w:r>
      <w:r>
        <w:rPr>
          <w:rStyle w:val="Hyperlink"/>
          <w:rFonts w:ascii="Arial" w:hAnsi="Arial"/>
        </w:rPr>
        <w:t>ANP1</w:t>
      </w:r>
      <w:r>
        <w:rPr>
          <w:rStyle w:val="Hyperlink"/>
          <w:rFonts w:ascii="Arial" w:hAnsi="Arial"/>
        </w:rPr>
        <w:t>2</w:t>
      </w:r>
      <w:r>
        <w:rPr>
          <w:rStyle w:val="Hyperlink"/>
          <w:rFonts w:ascii="Arial" w:hAnsi="Arial"/>
        </w:rPr>
        <w:t>2</w:t>
      </w:r>
      <w:r w:rsidR="007145C8">
        <w:rPr>
          <w:rStyle w:val="Hyperlink"/>
          <w:rFonts w:ascii="Arial" w:hAnsi="Arial"/>
        </w:rPr>
        <w:fldChar w:fldCharType="end"/>
      </w:r>
      <w:r>
        <w:rPr>
          <w:rFonts w:ascii="Arial" w:hAnsi="Arial"/>
          <w:color w:val="000000"/>
        </w:rPr>
        <w:t xml:space="preserve"> «Interfaz Gigabit Power over Ethernet (PoE) desde el punto de vista de la EMC» aclara qué interferencias electromagnéticas deben tenerse en cuenta para una interfaz Ethernet que se utiliza a su vez para la alimentación eléctrica. Como ejemplo de aplicación se toma el diseño de referencia </w:t>
      </w:r>
      <w:r w:rsidR="00C177B8">
        <w:fldChar w:fldCharType="begin"/>
      </w:r>
      <w:r w:rsidR="00C177B8">
        <w:instrText>HYPERLINK "https://www.we-online.com/en/support/knowledge/application-notes?d=rd022-gb-poe-ethernet-usb-adapter"</w:instrText>
      </w:r>
      <w:r w:rsidR="00C177B8">
        <w:fldChar w:fldCharType="separate"/>
      </w:r>
      <w:r>
        <w:rPr>
          <w:rStyle w:val="Hyperlink"/>
          <w:rFonts w:ascii="Arial" w:hAnsi="Arial"/>
        </w:rPr>
        <w:t>RD022</w:t>
      </w:r>
      <w:r w:rsidR="00C177B8">
        <w:rPr>
          <w:rStyle w:val="Hyperlink"/>
          <w:rFonts w:ascii="Arial" w:hAnsi="Arial"/>
        </w:rPr>
        <w:fldChar w:fldCharType="end"/>
      </w:r>
      <w:r>
        <w:rPr>
          <w:rFonts w:ascii="Arial" w:hAnsi="Arial"/>
          <w:color w:val="000000"/>
        </w:rPr>
        <w:t>, en el que Würth Elektronik ha desarrollado un adaptador USB Ethernet gigabit con función PoE integrada.</w:t>
      </w:r>
    </w:p>
    <w:p w14:paraId="102859AE" w14:textId="2A958918" w:rsidR="00DD0263" w:rsidRDefault="00A21B31">
      <w:pPr>
        <w:pStyle w:val="Textkrper"/>
        <w:spacing w:before="120" w:after="120" w:line="260" w:lineRule="exact"/>
        <w:jc w:val="both"/>
        <w:rPr>
          <w:rFonts w:ascii="Arial" w:hAnsi="Arial"/>
          <w:b w:val="0"/>
          <w:bCs w:val="0"/>
        </w:rPr>
      </w:pPr>
      <w:r w:rsidRPr="00E35B7A">
        <w:rPr>
          <w:rFonts w:ascii="Arial" w:hAnsi="Arial"/>
          <w:b w:val="0"/>
        </w:rPr>
        <w:t xml:space="preserve">Los dispositivos conectados en red a través de Ethernet con bajo consumo de energía </w:t>
      </w:r>
      <w:r w:rsidR="003F074F" w:rsidRPr="00E35B7A">
        <w:rPr>
          <w:rFonts w:ascii="Arial" w:hAnsi="Arial"/>
          <w:b w:val="0"/>
        </w:rPr>
        <w:t xml:space="preserve">(inferior a 100 W) </w:t>
      </w:r>
      <w:r w:rsidRPr="00E35B7A">
        <w:rPr>
          <w:rFonts w:ascii="Arial" w:hAnsi="Arial"/>
          <w:b w:val="0"/>
        </w:rPr>
        <w:t xml:space="preserve">pueden alimentarse mediante la tecnología «Power over Ethernet» (PoE). La transmisión de datos y el suministro eléctrico se llevan a cabo a través de un cable de red. El diseño de referencia RD022 presenta un adaptador USB Ethernet GB con función PoE </w:t>
      </w:r>
      <w:r w:rsidR="003F074F" w:rsidRPr="00E35B7A">
        <w:rPr>
          <w:rFonts w:ascii="Arial" w:hAnsi="Arial"/>
          <w:b w:val="0"/>
        </w:rPr>
        <w:t xml:space="preserve">de hasta 25 W </w:t>
      </w:r>
      <w:r w:rsidRPr="00E35B7A">
        <w:rPr>
          <w:rFonts w:ascii="Arial" w:hAnsi="Arial"/>
          <w:b w:val="0"/>
        </w:rPr>
        <w:t>integrada de Würth Elektronik. La Nota de Aplicación ANP122, ya disponible, arroja luz sobre su comportamiento electromagnético en detalle y ofrece consejos sobre su diseño.</w:t>
      </w:r>
    </w:p>
    <w:p w14:paraId="77052773" w14:textId="77777777" w:rsidR="00DD0263" w:rsidRDefault="00A21B31">
      <w:pPr>
        <w:pStyle w:val="Textkrper"/>
        <w:spacing w:before="120" w:after="120" w:line="260" w:lineRule="exact"/>
        <w:jc w:val="both"/>
        <w:rPr>
          <w:rFonts w:ascii="Arial" w:hAnsi="Arial"/>
        </w:rPr>
      </w:pPr>
      <w:r>
        <w:rPr>
          <w:rFonts w:ascii="Arial" w:hAnsi="Arial"/>
        </w:rPr>
        <w:t>Controlar las interferencias</w:t>
      </w:r>
    </w:p>
    <w:p w14:paraId="1BC74C4F" w14:textId="77777777" w:rsidR="00DD0263" w:rsidRDefault="00A21B31">
      <w:pPr>
        <w:pStyle w:val="Textkrper"/>
        <w:spacing w:before="120" w:after="120" w:line="260" w:lineRule="exact"/>
        <w:jc w:val="both"/>
        <w:rPr>
          <w:rFonts w:ascii="Arial" w:hAnsi="Arial"/>
          <w:b w:val="0"/>
          <w:bCs w:val="0"/>
        </w:rPr>
      </w:pPr>
      <w:r>
        <w:rPr>
          <w:rFonts w:ascii="Arial" w:hAnsi="Arial"/>
          <w:b w:val="0"/>
        </w:rPr>
        <w:t>La Nota de Aplicación explica las mediciones de emisiones del diseño de referencia y las compara con los valores límite habituales. Si el dispositivo con interfaz PoE utilizado posteriormente adquiere mayores dimensiones o el lado secundario está conectado a tierra, se requiere un filtrado adicional para la emisión conducida. Se puede observar que tanto la emisión de interferencias conducidas como radiadas son controladas por el convertidor aislado, mientras que la emisión de la parte del circuito digital es insignificantemente baja.</w:t>
      </w:r>
    </w:p>
    <w:p w14:paraId="47C72AF8" w14:textId="5807C19B" w:rsidR="00DD0263" w:rsidRDefault="00A21B31">
      <w:pPr>
        <w:pStyle w:val="Textkrper"/>
        <w:spacing w:before="120" w:after="120" w:line="260" w:lineRule="exact"/>
        <w:jc w:val="both"/>
        <w:rPr>
          <w:rFonts w:ascii="Arial" w:hAnsi="Arial"/>
          <w:b w:val="0"/>
          <w:bCs w:val="0"/>
        </w:rPr>
      </w:pPr>
      <w:r>
        <w:rPr>
          <w:rFonts w:ascii="Arial" w:hAnsi="Arial"/>
          <w:b w:val="0"/>
        </w:rPr>
        <w:t>Para reducir las emisiones del convertidor, la Nota de Aplicación propone un concepto de isla para controlar mejor las interferencias del convertidor conmutado aislado.</w:t>
      </w:r>
    </w:p>
    <w:p w14:paraId="3EC855BE" w14:textId="77777777" w:rsidR="00DD0263" w:rsidRDefault="00A21B31">
      <w:pPr>
        <w:pStyle w:val="Textkrper"/>
        <w:spacing w:before="120" w:after="120" w:line="260" w:lineRule="exact"/>
        <w:jc w:val="both"/>
        <w:rPr>
          <w:rFonts w:ascii="Arial" w:hAnsi="Arial"/>
          <w:b w:val="0"/>
          <w:bCs w:val="0"/>
        </w:rPr>
      </w:pPr>
      <w:r>
        <w:rPr>
          <w:rFonts w:ascii="Arial" w:hAnsi="Arial"/>
          <w:b w:val="0"/>
        </w:rPr>
        <w:t>Además de las explicaciones relativas al diseño de referencia, el documento también ofrece consideraciones básicas sobre EMC de Power-over-Ethernet: configuración de las pruebas de EMC, parámetros de funcionamiento, influencia de la tensión de salida, filtro de salida, influencia de las distintas resistencias de carga, filtro de entrada, optimización de la emisión de interferencias conducidas y de la inmunidad a las interferencias.</w:t>
      </w:r>
    </w:p>
    <w:p w14:paraId="6E262EC1" w14:textId="77777777" w:rsidR="007145C8" w:rsidRPr="004F0020" w:rsidRDefault="007145C8" w:rsidP="007145C8">
      <w:pPr>
        <w:pStyle w:val="Textkrper"/>
        <w:spacing w:before="120" w:after="120" w:line="260" w:lineRule="exact"/>
        <w:jc w:val="both"/>
        <w:rPr>
          <w:rFonts w:ascii="Arial" w:hAnsi="Arial"/>
          <w:b w:val="0"/>
          <w:bCs w:val="0"/>
          <w:lang w:val="de-DE"/>
        </w:rPr>
      </w:pPr>
    </w:p>
    <w:p w14:paraId="49DC8684" w14:textId="77777777" w:rsidR="007145C8" w:rsidRPr="004F0020" w:rsidRDefault="007145C8" w:rsidP="007145C8">
      <w:pPr>
        <w:pStyle w:val="PITextkrper"/>
        <w:pBdr>
          <w:top w:val="single" w:sz="4" w:space="1" w:color="auto"/>
        </w:pBdr>
        <w:spacing w:before="240"/>
        <w:rPr>
          <w:b/>
          <w:sz w:val="18"/>
          <w:szCs w:val="18"/>
          <w:lang w:val="de-DE"/>
        </w:rPr>
      </w:pPr>
    </w:p>
    <w:p w14:paraId="2C215F14" w14:textId="77777777" w:rsidR="007145C8" w:rsidRPr="001E1BD8" w:rsidRDefault="007145C8" w:rsidP="007145C8">
      <w:pPr>
        <w:spacing w:after="120" w:line="280" w:lineRule="exact"/>
        <w:rPr>
          <w:rFonts w:ascii="Arial" w:hAnsi="Arial" w:cs="Arial"/>
          <w:b/>
          <w:bCs/>
          <w:sz w:val="18"/>
          <w:szCs w:val="18"/>
        </w:rPr>
      </w:pPr>
      <w:r w:rsidRPr="001E1BD8">
        <w:rPr>
          <w:rFonts w:ascii="Arial" w:hAnsi="Arial"/>
          <w:b/>
          <w:sz w:val="18"/>
        </w:rPr>
        <w:t>Imágenes disponibles</w:t>
      </w:r>
    </w:p>
    <w:p w14:paraId="1749560A" w14:textId="77777777" w:rsidR="007145C8" w:rsidRPr="001E1BD8" w:rsidRDefault="007145C8" w:rsidP="007145C8">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152"/>
      </w:tblGrid>
      <w:tr w:rsidR="00DD0263" w14:paraId="6A5E31C9" w14:textId="77777777">
        <w:trPr>
          <w:trHeight w:val="1701"/>
        </w:trPr>
        <w:tc>
          <w:tcPr>
            <w:tcW w:w="2868" w:type="dxa"/>
          </w:tcPr>
          <w:p w14:paraId="390F2F75" w14:textId="57D90E22" w:rsidR="00DD0263" w:rsidRDefault="00A21B31">
            <w:pPr>
              <w:pStyle w:val="txt"/>
              <w:rPr>
                <w:b/>
                <w:bCs/>
                <w:sz w:val="18"/>
              </w:rPr>
            </w:pPr>
            <w:r>
              <w:rPr>
                <w:b/>
              </w:rPr>
              <w:br/>
            </w:r>
            <w:r w:rsidR="00E35B7A">
              <w:rPr>
                <w:noProof/>
              </w:rPr>
              <w:drawing>
                <wp:inline distT="0" distB="0" distL="0" distR="0" wp14:anchorId="3D001DC5" wp14:editId="4882EC3A">
                  <wp:extent cx="1690370" cy="1690370"/>
                  <wp:effectExtent l="0" t="0" r="5080" b="5080"/>
                  <wp:docPr id="17529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9036"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inline>
              </w:drawing>
            </w:r>
            <w:r>
              <w:rPr>
                <w:sz w:val="16"/>
              </w:rPr>
              <w:t xml:space="preserve">Fuente de la imagen: Würth Elektronik </w:t>
            </w:r>
          </w:p>
          <w:p w14:paraId="169C6C0E" w14:textId="77777777" w:rsidR="00DD0263" w:rsidRDefault="00A21B31">
            <w:pPr>
              <w:pStyle w:val="txt"/>
              <w:rPr>
                <w:b/>
                <w:bCs/>
                <w:sz w:val="18"/>
                <w:szCs w:val="18"/>
              </w:rPr>
            </w:pPr>
            <w:r>
              <w:rPr>
                <w:b/>
                <w:sz w:val="18"/>
              </w:rPr>
              <w:t>Würth Elektronik ha publicado la Nota de Aplicación «Interfaz Gigabit Power over Ethernet (PoE) desde el punto de vista de la EMC».</w:t>
            </w:r>
            <w:r>
              <w:rPr>
                <w:b/>
                <w:sz w:val="18"/>
              </w:rPr>
              <w:br/>
            </w:r>
          </w:p>
        </w:tc>
        <w:tc>
          <w:tcPr>
            <w:tcW w:w="4152" w:type="dxa"/>
          </w:tcPr>
          <w:p w14:paraId="09EA12AE" w14:textId="77777777" w:rsidR="00DD0263" w:rsidRDefault="00A21B31">
            <w:pPr>
              <w:pStyle w:val="txt"/>
              <w:rPr>
                <w:bCs/>
                <w:sz w:val="16"/>
                <w:szCs w:val="16"/>
              </w:rPr>
            </w:pPr>
            <w:r>
              <w:rPr>
                <w:b/>
              </w:rPr>
              <w:br/>
            </w:r>
            <w:r>
              <w:rPr>
                <w:noProof/>
                <w:lang w:eastAsia="zh-TW"/>
              </w:rPr>
              <w:drawing>
                <wp:inline distT="0" distB="0" distL="0" distR="0" wp14:anchorId="500B81D6" wp14:editId="6480D5B1">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sz w:val="16"/>
              </w:rPr>
              <w:br/>
              <w:t xml:space="preserve">Fuente de la imagen: Würth Elektronik </w:t>
            </w:r>
          </w:p>
          <w:p w14:paraId="73DB5C86" w14:textId="77777777" w:rsidR="00DD0263" w:rsidRDefault="00A21B31">
            <w:pPr>
              <w:autoSpaceDE w:val="0"/>
              <w:autoSpaceDN w:val="0"/>
              <w:adjustRightInd w:val="0"/>
              <w:rPr>
                <w:rFonts w:ascii="Arial" w:hAnsi="Arial" w:cs="Arial"/>
                <w:b/>
                <w:sz w:val="18"/>
                <w:szCs w:val="18"/>
              </w:rPr>
            </w:pPr>
            <w:r>
              <w:rPr>
                <w:rFonts w:ascii="Arial" w:hAnsi="Arial"/>
                <w:b/>
                <w:sz w:val="18"/>
              </w:rPr>
              <w:t>La Nota de Aplicación ANP122 hace referencia al diseño de referencia RD022 de Würth Elektronik.</w:t>
            </w:r>
          </w:p>
          <w:p w14:paraId="41796D2D" w14:textId="77777777" w:rsidR="00DD0263" w:rsidRDefault="00DD0263">
            <w:pPr>
              <w:pStyle w:val="txt"/>
              <w:rPr>
                <w:b/>
              </w:rPr>
            </w:pPr>
          </w:p>
        </w:tc>
      </w:tr>
    </w:tbl>
    <w:p w14:paraId="3AA8CF13" w14:textId="77777777" w:rsidR="00DD0263" w:rsidRDefault="00DD0263">
      <w:pPr>
        <w:pStyle w:val="PITextkrper"/>
        <w:rPr>
          <w:b/>
          <w:bCs/>
          <w:sz w:val="18"/>
          <w:szCs w:val="18"/>
        </w:rPr>
      </w:pPr>
    </w:p>
    <w:p w14:paraId="0AC35A95" w14:textId="77777777" w:rsidR="007145C8" w:rsidRPr="001E1BD8" w:rsidRDefault="007145C8" w:rsidP="007145C8">
      <w:pPr>
        <w:pStyle w:val="Textkrper"/>
        <w:spacing w:before="120" w:after="120" w:line="260" w:lineRule="exact"/>
        <w:jc w:val="both"/>
        <w:rPr>
          <w:rFonts w:ascii="Arial" w:hAnsi="Arial"/>
          <w:b w:val="0"/>
          <w:bCs w:val="0"/>
        </w:rPr>
      </w:pPr>
    </w:p>
    <w:p w14:paraId="0376C30D" w14:textId="77777777" w:rsidR="007145C8" w:rsidRPr="001E1BD8" w:rsidRDefault="007145C8" w:rsidP="007145C8">
      <w:pPr>
        <w:pStyle w:val="PITextkrper"/>
        <w:pBdr>
          <w:top w:val="single" w:sz="4" w:space="1" w:color="auto"/>
        </w:pBdr>
        <w:spacing w:before="240"/>
        <w:rPr>
          <w:b/>
          <w:sz w:val="18"/>
          <w:szCs w:val="18"/>
        </w:rPr>
      </w:pPr>
    </w:p>
    <w:p w14:paraId="7E2570AF" w14:textId="77777777" w:rsidR="007145C8" w:rsidRPr="001E1BD8" w:rsidRDefault="007145C8" w:rsidP="007145C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D60D4CB" w14:textId="77777777" w:rsidR="007145C8" w:rsidRPr="00D52616" w:rsidRDefault="007145C8" w:rsidP="007145C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6D06D41" w14:textId="77777777" w:rsidR="007145C8" w:rsidRPr="000E113C" w:rsidRDefault="007145C8" w:rsidP="007145C8">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04FC13AF" w14:textId="77777777" w:rsidR="007145C8" w:rsidRDefault="007145C8" w:rsidP="007145C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B6FB973" w14:textId="77777777" w:rsidR="007145C8" w:rsidRDefault="007145C8" w:rsidP="007145C8">
      <w:pPr>
        <w:pStyle w:val="PITextkrper"/>
        <w:rPr>
          <w:bCs/>
          <w:sz w:val="20"/>
          <w:lang w:val="x-none" w:eastAsia="x-none"/>
        </w:rPr>
      </w:pPr>
    </w:p>
    <w:p w14:paraId="4BC20705" w14:textId="77777777" w:rsidR="007145C8" w:rsidRDefault="007145C8" w:rsidP="007145C8">
      <w:pPr>
        <w:pStyle w:val="PITextkrper"/>
        <w:rPr>
          <w:bCs/>
          <w:sz w:val="20"/>
          <w:lang w:val="x-none" w:eastAsia="x-none"/>
        </w:rPr>
      </w:pPr>
    </w:p>
    <w:p w14:paraId="558BD579" w14:textId="382A59C1" w:rsidR="007145C8" w:rsidRPr="00A853B3" w:rsidRDefault="007145C8" w:rsidP="007145C8">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08965EF" w14:textId="77777777" w:rsidR="007145C8" w:rsidRPr="001E1BD8" w:rsidRDefault="007145C8" w:rsidP="007145C8">
      <w:pPr>
        <w:pStyle w:val="Textkrper"/>
        <w:spacing w:before="120" w:after="120" w:line="276" w:lineRule="auto"/>
        <w:rPr>
          <w:rFonts w:ascii="Arial" w:hAnsi="Arial"/>
          <w:b w:val="0"/>
        </w:rPr>
      </w:pPr>
      <w:r w:rsidRPr="001E1BD8">
        <w:rPr>
          <w:rFonts w:ascii="Arial" w:hAnsi="Arial"/>
          <w:b w:val="0"/>
        </w:rPr>
        <w:t>Würth Elektronik: more than you expect!</w:t>
      </w:r>
    </w:p>
    <w:p w14:paraId="62188000" w14:textId="77777777" w:rsidR="007145C8" w:rsidRPr="001E1BD8" w:rsidRDefault="007145C8" w:rsidP="007145C8">
      <w:pPr>
        <w:pStyle w:val="Textkrper"/>
        <w:spacing w:before="120" w:after="120" w:line="276" w:lineRule="auto"/>
        <w:rPr>
          <w:rFonts w:ascii="Arial" w:hAnsi="Arial"/>
        </w:rPr>
      </w:pPr>
      <w:r w:rsidRPr="001E1BD8">
        <w:rPr>
          <w:rFonts w:ascii="Arial" w:hAnsi="Arial"/>
        </w:rPr>
        <w:t>Más información en www.we-online.com</w:t>
      </w:r>
    </w:p>
    <w:p w14:paraId="60F37BB4" w14:textId="77777777" w:rsidR="007145C8" w:rsidRPr="001E1BD8" w:rsidRDefault="007145C8" w:rsidP="007145C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145C8" w:rsidRPr="001E1BD8" w14:paraId="69EFA1B2" w14:textId="77777777" w:rsidTr="009A08FE">
        <w:tc>
          <w:tcPr>
            <w:tcW w:w="3902" w:type="dxa"/>
            <w:hideMark/>
          </w:tcPr>
          <w:p w14:paraId="77DDA452" w14:textId="77777777" w:rsidR="007145C8" w:rsidRPr="001E1BD8" w:rsidRDefault="007145C8" w:rsidP="009A08F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CF5C844" w14:textId="77777777" w:rsidR="007145C8" w:rsidRPr="001E1BD8" w:rsidRDefault="007145C8" w:rsidP="009A08F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4C109086" w14:textId="77777777" w:rsidR="007145C8" w:rsidRPr="004F0020" w:rsidRDefault="007145C8" w:rsidP="009A08F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2854AE2" w14:textId="77777777" w:rsidR="007145C8" w:rsidRPr="001E1BD8" w:rsidRDefault="007145C8" w:rsidP="009A08F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E9690A6" w14:textId="77777777" w:rsidR="007145C8" w:rsidRPr="001E1BD8" w:rsidRDefault="007145C8" w:rsidP="009A08F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1381443"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4F6E0DA7"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4C0EAC2A"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91B0CB9" w14:textId="77777777" w:rsidR="007145C8" w:rsidRPr="001E1BD8" w:rsidRDefault="007145C8" w:rsidP="007145C8">
      <w:pPr>
        <w:pStyle w:val="Textkrper"/>
        <w:spacing w:before="120" w:after="120" w:line="276" w:lineRule="auto"/>
      </w:pPr>
    </w:p>
    <w:p w14:paraId="0DC3CDA2" w14:textId="77777777" w:rsidR="007145C8" w:rsidRPr="001E1BD8" w:rsidRDefault="007145C8" w:rsidP="007145C8">
      <w:pPr>
        <w:pStyle w:val="Textkrper"/>
        <w:spacing w:before="120" w:after="120" w:line="276" w:lineRule="auto"/>
      </w:pPr>
    </w:p>
    <w:p w14:paraId="2B698941" w14:textId="77777777" w:rsidR="007145C8" w:rsidRDefault="007145C8">
      <w:pPr>
        <w:pStyle w:val="PITextkrper"/>
        <w:rPr>
          <w:b/>
          <w:bCs/>
          <w:sz w:val="18"/>
          <w:szCs w:val="18"/>
        </w:rPr>
      </w:pPr>
    </w:p>
    <w:sectPr w:rsidR="007145C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D9D0" w14:textId="77777777" w:rsidR="00A55F84" w:rsidRDefault="00A55F84">
      <w:r>
        <w:separator/>
      </w:r>
    </w:p>
  </w:endnote>
  <w:endnote w:type="continuationSeparator" w:id="0">
    <w:p w14:paraId="55B89856" w14:textId="77777777" w:rsidR="00A55F84" w:rsidRDefault="00A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BE3D" w14:textId="77777777" w:rsidR="00DD0263" w:rsidRDefault="00A21B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9F67" w14:textId="77777777" w:rsidR="00A55F84" w:rsidRDefault="00A55F84">
      <w:r>
        <w:separator/>
      </w:r>
    </w:p>
  </w:footnote>
  <w:footnote w:type="continuationSeparator" w:id="0">
    <w:p w14:paraId="106B0417" w14:textId="77777777" w:rsidR="00A55F84" w:rsidRDefault="00A5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D69E" w14:textId="77777777" w:rsidR="00DD0263" w:rsidRDefault="00A21B3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8C1AB5" wp14:editId="77E98C6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25695">
    <w:abstractNumId w:val="4"/>
  </w:num>
  <w:num w:numId="2" w16cid:durableId="607395500">
    <w:abstractNumId w:val="1"/>
  </w:num>
  <w:num w:numId="3" w16cid:durableId="2098406367">
    <w:abstractNumId w:val="2"/>
  </w:num>
  <w:num w:numId="4" w16cid:durableId="1772043131">
    <w:abstractNumId w:val="3"/>
  </w:num>
  <w:num w:numId="5" w16cid:durableId="206209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63"/>
    <w:rsid w:val="003F074F"/>
    <w:rsid w:val="00686E89"/>
    <w:rsid w:val="007145C8"/>
    <w:rsid w:val="00A21B31"/>
    <w:rsid w:val="00A55F84"/>
    <w:rsid w:val="00C177B8"/>
    <w:rsid w:val="00DD0263"/>
    <w:rsid w:val="00E35B7A"/>
    <w:rsid w:val="00EA66E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D4B4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7DA3-2D03-401B-83F1-BCFF3B68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4524</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2023-11-13T15:00:00Z</dcterms:created>
  <dcterms:modified xsi:type="dcterms:W3CDTF">2023-11-13T15:10:00Z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