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C60A" w14:textId="77777777" w:rsidR="00CE76F8" w:rsidRDefault="00315DAA">
      <w:pPr>
        <w:pStyle w:val="berschrift1"/>
        <w:spacing w:before="720" w:after="720" w:line="260" w:lineRule="exact"/>
        <w:rPr>
          <w:sz w:val="20"/>
          <w:lang w:bidi="it-IT"/>
        </w:rPr>
      </w:pPr>
      <w:r>
        <w:rPr>
          <w:sz w:val="20"/>
          <w:lang w:bidi="it-IT"/>
        </w:rPr>
        <w:t>MEDIENINFORMATION</w:t>
      </w:r>
    </w:p>
    <w:p w14:paraId="24FE4334" w14:textId="77777777" w:rsidR="00CE76F8" w:rsidRDefault="00315DA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Erste </w:t>
      </w:r>
      <w:bookmarkStart w:id="0" w:name="_Hlk135132642"/>
      <w:r>
        <w:rPr>
          <w:rFonts w:ascii="Arial" w:hAnsi="Arial" w:cs="Arial"/>
          <w:b/>
          <w:bCs/>
        </w:rPr>
        <w:t xml:space="preserve">soziale Projektwoche </w:t>
      </w:r>
      <w:bookmarkEnd w:id="0"/>
      <w:r>
        <w:rPr>
          <w:rFonts w:ascii="Arial" w:hAnsi="Arial" w:cs="Arial"/>
          <w:b/>
          <w:bCs/>
        </w:rPr>
        <w:t>für Würth Elektronik Young Talents</w:t>
      </w:r>
    </w:p>
    <w:p w14:paraId="4964E600" w14:textId="77777777" w:rsidR="00CE76F8" w:rsidRDefault="00315DAA">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Helfen und weiterentwickeln</w:t>
      </w:r>
    </w:p>
    <w:p w14:paraId="3ED86C1C" w14:textId="132C7593" w:rsidR="00CE76F8" w:rsidRDefault="00315DAA">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486C15">
        <w:rPr>
          <w:rFonts w:ascii="Arial" w:hAnsi="Arial"/>
          <w:color w:val="000000"/>
        </w:rPr>
        <w:t>1</w:t>
      </w:r>
      <w:r>
        <w:rPr>
          <w:rFonts w:ascii="Arial" w:hAnsi="Arial"/>
          <w:color w:val="000000"/>
        </w:rPr>
        <w:t xml:space="preserve">. </w:t>
      </w:r>
      <w:r w:rsidR="00486C15">
        <w:rPr>
          <w:rFonts w:ascii="Arial" w:hAnsi="Arial"/>
          <w:color w:val="000000"/>
        </w:rPr>
        <w:t>Juni</w:t>
      </w:r>
      <w:r>
        <w:rPr>
          <w:rFonts w:ascii="Arial" w:hAnsi="Arial"/>
          <w:color w:val="000000"/>
        </w:rPr>
        <w:t xml:space="preserve"> 2023 – Wichtige soziale Schlüsselkompetenzen lassen sich nicht nur im Berufsalltag erlernen. Davon ist man bei Würth Elektronik überzeugt. Zusammen mit der Stiftung </w:t>
      </w:r>
      <w:bookmarkStart w:id="1" w:name="_Hlk135132718"/>
      <w:r>
        <w:rPr>
          <w:rFonts w:ascii="Arial" w:hAnsi="Arial"/>
          <w:color w:val="000000"/>
        </w:rPr>
        <w:t xml:space="preserve">Lichtenstern </w:t>
      </w:r>
      <w:bookmarkEnd w:id="1"/>
      <w:r>
        <w:rPr>
          <w:rFonts w:ascii="Arial" w:hAnsi="Arial"/>
          <w:color w:val="000000"/>
        </w:rPr>
        <w:t>hat der innovative Hersteller elektronischer und elektromechanischer Bauelemente deshalb vom 22. bis 26. Mai 2023 erstmalig eine verpflichtende soziale Projektwoche für junge Mitarbeitende veranstaltet.</w:t>
      </w:r>
    </w:p>
    <w:p w14:paraId="0FB84D69" w14:textId="55B77898" w:rsidR="00CE76F8" w:rsidRDefault="00315DAA">
      <w:pPr>
        <w:pStyle w:val="Textkrper"/>
        <w:spacing w:before="120" w:after="120" w:line="260" w:lineRule="exact"/>
        <w:jc w:val="both"/>
        <w:rPr>
          <w:rFonts w:ascii="Arial" w:hAnsi="Arial"/>
          <w:b w:val="0"/>
          <w:bCs w:val="0"/>
        </w:rPr>
      </w:pPr>
      <w:r>
        <w:rPr>
          <w:rFonts w:ascii="Arial" w:hAnsi="Arial"/>
          <w:b w:val="0"/>
          <w:bCs w:val="0"/>
        </w:rPr>
        <w:t xml:space="preserve">Ein Hochbeet für die Seniorengruppe, Unterstützung auf dem Pferdehof und Mitarbeit in der Grundschule </w:t>
      </w:r>
      <w:proofErr w:type="spellStart"/>
      <w:r>
        <w:rPr>
          <w:rFonts w:ascii="Arial" w:hAnsi="Arial"/>
          <w:b w:val="0"/>
          <w:bCs w:val="0"/>
        </w:rPr>
        <w:t>Gellmersbach</w:t>
      </w:r>
      <w:proofErr w:type="spellEnd"/>
      <w:r>
        <w:rPr>
          <w:rFonts w:ascii="Arial" w:hAnsi="Arial"/>
          <w:b w:val="0"/>
          <w:bCs w:val="0"/>
        </w:rPr>
        <w:t>, bei Werkstätten für behinderte Menschen und im</w:t>
      </w:r>
      <w:r>
        <w:t xml:space="preserve"> </w:t>
      </w:r>
      <w:r>
        <w:rPr>
          <w:rFonts w:ascii="Arial" w:hAnsi="Arial"/>
          <w:b w:val="0"/>
          <w:bCs w:val="0"/>
        </w:rPr>
        <w:t xml:space="preserve">Senioren- und Pflegeheim Rosengarten, Obersulm: 18 Young Talents aus verschiedenen Ausbildungsjahren lernten bei unterschiedlichen Aktivitäten, auf Mitmenschen einzugehen, Bedürfnisse zu erkennen und sich selbst zielführend einzubringen. „Solche sozialen Kompetenzen können am besten bei gemeinnützigen Tätigkeiten erworben werden und sind für die jungen Leute essenziell. Das gilt für den Umgang mit Kunden ebenso wie in der Zusammenarbeit mit Kolleginnen und Kollegen“ ist Caroline </w:t>
      </w:r>
      <w:proofErr w:type="spellStart"/>
      <w:r>
        <w:rPr>
          <w:rFonts w:ascii="Arial" w:hAnsi="Arial"/>
          <w:b w:val="0"/>
          <w:bCs w:val="0"/>
        </w:rPr>
        <w:t>Greitzke</w:t>
      </w:r>
      <w:proofErr w:type="spellEnd"/>
      <w:r>
        <w:rPr>
          <w:rFonts w:ascii="Arial" w:hAnsi="Arial"/>
          <w:b w:val="0"/>
          <w:bCs w:val="0"/>
        </w:rPr>
        <w:t xml:space="preserve"> vom Ausbildungsteam bei der Würth Elektronik </w:t>
      </w:r>
      <w:proofErr w:type="spellStart"/>
      <w:r>
        <w:rPr>
          <w:rFonts w:ascii="Arial" w:hAnsi="Arial"/>
          <w:b w:val="0"/>
          <w:bCs w:val="0"/>
        </w:rPr>
        <w:t>eiSos</w:t>
      </w:r>
      <w:proofErr w:type="spellEnd"/>
      <w:r>
        <w:rPr>
          <w:rFonts w:ascii="Arial" w:hAnsi="Arial"/>
          <w:b w:val="0"/>
          <w:bCs w:val="0"/>
        </w:rPr>
        <w:t xml:space="preserve"> überzeugt. </w:t>
      </w:r>
    </w:p>
    <w:p w14:paraId="2C7E6374" w14:textId="77777777" w:rsidR="00CE76F8" w:rsidRDefault="00315DAA">
      <w:pPr>
        <w:pStyle w:val="Textkrper"/>
        <w:spacing w:before="120" w:after="120" w:line="260" w:lineRule="exact"/>
        <w:jc w:val="both"/>
        <w:rPr>
          <w:rFonts w:ascii="Arial" w:hAnsi="Arial"/>
          <w:b w:val="0"/>
          <w:bCs w:val="0"/>
        </w:rPr>
      </w:pPr>
      <w:r>
        <w:rPr>
          <w:rFonts w:ascii="Arial" w:hAnsi="Arial"/>
          <w:b w:val="0"/>
          <w:bCs w:val="0"/>
        </w:rPr>
        <w:t xml:space="preserve">Würth Elektronik versteht sich keineswegs nur als reiner Lieferant von Bauelementen, sondern arbeitet kontinuierlich an der internen wie externen Weiterentwicklung. Dazu gehören kostenlose Bauteilmuster und Know-how-Transfer für die Kunden, aber auch Aktionen wie die soziale Projektwoche für die Mitarbeitenden, die in Zukunft regelmäßig stattfinden soll. </w:t>
      </w:r>
    </w:p>
    <w:p w14:paraId="07BA165C" w14:textId="77777777" w:rsidR="00CE76F8" w:rsidRDefault="00315DAA">
      <w:pPr>
        <w:pStyle w:val="Textkrper"/>
        <w:spacing w:before="120" w:after="120" w:line="260" w:lineRule="exact"/>
        <w:jc w:val="both"/>
        <w:rPr>
          <w:rFonts w:ascii="Arial" w:hAnsi="Arial"/>
          <w:bCs w:val="0"/>
        </w:rPr>
      </w:pPr>
      <w:r>
        <w:rPr>
          <w:rFonts w:ascii="Arial" w:hAnsi="Arial"/>
          <w:bCs w:val="0"/>
        </w:rPr>
        <w:t xml:space="preserve">Über die Stiftung </w:t>
      </w:r>
      <w:bookmarkStart w:id="2" w:name="_Hlk135134188"/>
      <w:r>
        <w:rPr>
          <w:rFonts w:ascii="Arial" w:hAnsi="Arial"/>
          <w:bCs w:val="0"/>
        </w:rPr>
        <w:t>Lichtenstern</w:t>
      </w:r>
      <w:bookmarkEnd w:id="2"/>
    </w:p>
    <w:p w14:paraId="08F88A43" w14:textId="0370EE6A" w:rsidR="00CE76F8" w:rsidRDefault="00315DAA">
      <w:pPr>
        <w:pStyle w:val="Textkrper"/>
        <w:spacing w:before="120" w:after="120" w:line="260" w:lineRule="exact"/>
        <w:jc w:val="both"/>
        <w:rPr>
          <w:rFonts w:ascii="Arial" w:hAnsi="Arial"/>
          <w:b w:val="0"/>
          <w:bCs w:val="0"/>
        </w:rPr>
      </w:pPr>
      <w:r>
        <w:rPr>
          <w:rFonts w:ascii="Arial" w:hAnsi="Arial"/>
          <w:b w:val="0"/>
          <w:bCs w:val="0"/>
        </w:rPr>
        <w:t xml:space="preserve">Die </w:t>
      </w:r>
      <w:hyperlink r:id="rId8" w:history="1">
        <w:r>
          <w:rPr>
            <w:rStyle w:val="Hyperlink"/>
            <w:rFonts w:ascii="Arial" w:hAnsi="Arial"/>
            <w:b w:val="0"/>
            <w:bCs w:val="0"/>
          </w:rPr>
          <w:t>evangelische Stiftung Lichtenstern</w:t>
        </w:r>
      </w:hyperlink>
      <w:r>
        <w:rPr>
          <w:rFonts w:ascii="Arial" w:hAnsi="Arial"/>
          <w:b w:val="0"/>
          <w:bCs w:val="0"/>
        </w:rPr>
        <w:t xml:space="preserve"> aus Löwenstein unterstützt schon seit 1963 Menschen mit geistiger oder mehrfacher Behinderung und ihre Familien in allen Lebensphasen. Das Team besteht mittlerweile aus mehr als 700</w:t>
      </w:r>
      <w:r w:rsidR="00A504E0">
        <w:rPr>
          <w:rFonts w:ascii="Arial" w:hAnsi="Arial"/>
          <w:b w:val="0"/>
          <w:bCs w:val="0"/>
        </w:rPr>
        <w:t> </w:t>
      </w:r>
      <w:r>
        <w:rPr>
          <w:rFonts w:ascii="Arial" w:hAnsi="Arial"/>
          <w:b w:val="0"/>
          <w:bCs w:val="0"/>
        </w:rPr>
        <w:t xml:space="preserve">Kolleginnen und Kollegen, die sich für über 1 000 Menschen engagieren, im Stadt- und Landkreis Heilbronn sowie im </w:t>
      </w:r>
      <w:proofErr w:type="spellStart"/>
      <w:r>
        <w:rPr>
          <w:rFonts w:ascii="Arial" w:hAnsi="Arial"/>
          <w:b w:val="0"/>
          <w:bCs w:val="0"/>
        </w:rPr>
        <w:t>Hohenlohekreis</w:t>
      </w:r>
      <w:proofErr w:type="spellEnd"/>
      <w:r>
        <w:rPr>
          <w:rFonts w:ascii="Arial" w:hAnsi="Arial"/>
          <w:b w:val="0"/>
          <w:bCs w:val="0"/>
        </w:rPr>
        <w:t>.</w:t>
      </w:r>
    </w:p>
    <w:p w14:paraId="41DCE0B7" w14:textId="77777777" w:rsidR="00CE76F8" w:rsidRDefault="00CE76F8">
      <w:pPr>
        <w:pStyle w:val="Textkrper"/>
        <w:spacing w:before="120" w:after="120" w:line="260" w:lineRule="exact"/>
        <w:jc w:val="both"/>
        <w:rPr>
          <w:rFonts w:ascii="Arial" w:hAnsi="Arial"/>
          <w:color w:val="000000"/>
        </w:rPr>
      </w:pPr>
    </w:p>
    <w:p w14:paraId="51A5A50C" w14:textId="77777777" w:rsidR="00CE76F8" w:rsidRDefault="00CE76F8">
      <w:pPr>
        <w:pStyle w:val="PITextkrper"/>
        <w:pBdr>
          <w:top w:val="single" w:sz="4" w:space="1" w:color="auto"/>
        </w:pBdr>
        <w:spacing w:before="240"/>
        <w:rPr>
          <w:b/>
          <w:sz w:val="18"/>
          <w:szCs w:val="18"/>
          <w:lang w:val="de-DE"/>
        </w:rPr>
      </w:pPr>
    </w:p>
    <w:p w14:paraId="5AB98BA8" w14:textId="77777777" w:rsidR="00CE76F8" w:rsidRDefault="00315DAA">
      <w:pPr>
        <w:spacing w:after="120" w:line="280" w:lineRule="exact"/>
        <w:rPr>
          <w:rFonts w:ascii="Arial" w:hAnsi="Arial" w:cs="Arial"/>
          <w:b/>
          <w:bCs/>
          <w:sz w:val="18"/>
          <w:szCs w:val="18"/>
        </w:rPr>
      </w:pPr>
      <w:r>
        <w:rPr>
          <w:rFonts w:ascii="Arial" w:hAnsi="Arial" w:cs="Arial"/>
          <w:b/>
          <w:bCs/>
          <w:sz w:val="18"/>
          <w:szCs w:val="18"/>
        </w:rPr>
        <w:t>Verfügbares Bildmaterial</w:t>
      </w:r>
    </w:p>
    <w:p w14:paraId="1B2FA51E" w14:textId="77777777" w:rsidR="00CE76F8" w:rsidRDefault="00315DAA">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28"/>
        <w:gridCol w:w="2592"/>
      </w:tblGrid>
      <w:tr w:rsidR="00315DAA" w:rsidRPr="00315DAA" w14:paraId="2DE44B6F" w14:textId="77A59B5A" w:rsidTr="00315DAA">
        <w:trPr>
          <w:trHeight w:val="1701"/>
        </w:trPr>
        <w:tc>
          <w:tcPr>
            <w:tcW w:w="4428" w:type="dxa"/>
          </w:tcPr>
          <w:p w14:paraId="580D1824" w14:textId="77777777" w:rsidR="00A504E0" w:rsidRPr="00CA27C6" w:rsidRDefault="00315DAA" w:rsidP="00A504E0">
            <w:pPr>
              <w:pStyle w:val="txt"/>
              <w:rPr>
                <w:b/>
                <w:bCs/>
                <w:sz w:val="18"/>
              </w:rPr>
            </w:pPr>
            <w:r>
              <w:rPr>
                <w:b/>
              </w:rPr>
              <w:lastRenderedPageBreak/>
              <w:br/>
            </w:r>
            <w:r w:rsidRPr="00315DAA">
              <w:rPr>
                <w:noProof/>
                <w:highlight w:val="yellow"/>
              </w:rPr>
              <w:drawing>
                <wp:inline distT="0" distB="0" distL="0" distR="0" wp14:anchorId="5F2D2335" wp14:editId="7E4C16E5">
                  <wp:extent cx="2687470" cy="2016000"/>
                  <wp:effectExtent l="0" t="0" r="0" b="3810"/>
                  <wp:docPr id="19528138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7470" cy="2016000"/>
                          </a:xfrm>
                          <a:prstGeom prst="rect">
                            <a:avLst/>
                          </a:prstGeom>
                          <a:noFill/>
                          <a:ln>
                            <a:noFill/>
                          </a:ln>
                        </pic:spPr>
                      </pic:pic>
                    </a:graphicData>
                  </a:graphic>
                </wp:inline>
              </w:drawing>
            </w:r>
            <w:r w:rsidRPr="00315DAA">
              <w:rPr>
                <w:b/>
                <w:bCs/>
                <w:sz w:val="18"/>
                <w:highlight w:val="yellow"/>
              </w:rPr>
              <w:br/>
            </w:r>
            <w:r w:rsidR="00A504E0" w:rsidRPr="00CA27C6">
              <w:rPr>
                <w:bCs/>
                <w:sz w:val="16"/>
                <w:szCs w:val="16"/>
              </w:rPr>
              <w:t xml:space="preserve">Bildquelle: Würth Elektronik </w:t>
            </w:r>
          </w:p>
          <w:p w14:paraId="785D57F6" w14:textId="5ACAE9A1" w:rsidR="00013ACA" w:rsidRPr="00A504E0" w:rsidRDefault="00013ACA">
            <w:pPr>
              <w:pStyle w:val="txt"/>
              <w:rPr>
                <w:b/>
                <w:sz w:val="18"/>
                <w:szCs w:val="18"/>
                <w:highlight w:val="yellow"/>
              </w:rPr>
            </w:pPr>
            <w:r w:rsidRPr="00A504E0">
              <w:rPr>
                <w:b/>
                <w:sz w:val="18"/>
                <w:szCs w:val="18"/>
              </w:rPr>
              <w:t xml:space="preserve">Soziale Projektwoche bei Würth Elektronik: </w:t>
            </w:r>
            <w:r w:rsidR="006C1186" w:rsidRPr="00A504E0">
              <w:rPr>
                <w:b/>
                <w:sz w:val="18"/>
                <w:szCs w:val="18"/>
              </w:rPr>
              <w:t xml:space="preserve">In Kooperation mit der Stiftung Lichtenstern sammeln </w:t>
            </w:r>
            <w:r w:rsidRPr="00A504E0">
              <w:rPr>
                <w:b/>
                <w:sz w:val="18"/>
                <w:szCs w:val="18"/>
              </w:rPr>
              <w:t>Young Talents aus verschiedenen Ausbildungsjahren praktische Erfahrungen und erwerben Schlüsselqualifikationen.</w:t>
            </w:r>
          </w:p>
          <w:p w14:paraId="79CFA470" w14:textId="77777777" w:rsidR="00315DAA" w:rsidRPr="00315DAA" w:rsidRDefault="00315DAA" w:rsidP="00A504E0">
            <w:pPr>
              <w:pStyle w:val="txt"/>
              <w:rPr>
                <w:b/>
                <w:bCs/>
                <w:sz w:val="18"/>
                <w:szCs w:val="18"/>
                <w:highlight w:val="yellow"/>
              </w:rPr>
            </w:pPr>
          </w:p>
        </w:tc>
        <w:tc>
          <w:tcPr>
            <w:tcW w:w="2592" w:type="dxa"/>
          </w:tcPr>
          <w:p w14:paraId="2CC062A0" w14:textId="77777777" w:rsidR="00A504E0" w:rsidRDefault="00315DAA" w:rsidP="00315DAA">
            <w:pPr>
              <w:pStyle w:val="txt"/>
              <w:rPr>
                <w:b/>
                <w:sz w:val="18"/>
                <w:szCs w:val="18"/>
              </w:rPr>
            </w:pPr>
            <w:r w:rsidRPr="00315DAA">
              <w:rPr>
                <w:b/>
                <w:highlight w:val="yellow"/>
              </w:rPr>
              <w:br/>
            </w:r>
            <w:r w:rsidRPr="00315DAA">
              <w:rPr>
                <w:noProof/>
                <w:highlight w:val="yellow"/>
              </w:rPr>
              <w:drawing>
                <wp:inline distT="0" distB="0" distL="0" distR="0" wp14:anchorId="09F74725" wp14:editId="33C79AFA">
                  <wp:extent cx="1511776" cy="2016000"/>
                  <wp:effectExtent l="0" t="0" r="0" b="3810"/>
                  <wp:docPr id="4405789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776" cy="2016000"/>
                          </a:xfrm>
                          <a:prstGeom prst="rect">
                            <a:avLst/>
                          </a:prstGeom>
                          <a:noFill/>
                          <a:ln>
                            <a:noFill/>
                          </a:ln>
                        </pic:spPr>
                      </pic:pic>
                    </a:graphicData>
                  </a:graphic>
                </wp:inline>
              </w:drawing>
            </w:r>
            <w:r w:rsidRPr="00315DAA">
              <w:rPr>
                <w:b/>
                <w:highlight w:val="yellow"/>
              </w:rPr>
              <w:br/>
            </w:r>
            <w:r w:rsidR="00A504E0" w:rsidRPr="00CA27C6">
              <w:rPr>
                <w:bCs/>
                <w:sz w:val="16"/>
                <w:szCs w:val="16"/>
              </w:rPr>
              <w:t xml:space="preserve">Bildquelle: Würth Elektronik </w:t>
            </w:r>
            <w:r w:rsidR="00A504E0">
              <w:rPr>
                <w:b/>
                <w:sz w:val="18"/>
                <w:szCs w:val="18"/>
              </w:rPr>
              <w:t xml:space="preserve"> </w:t>
            </w:r>
          </w:p>
          <w:p w14:paraId="2745BE43" w14:textId="6DD65DC4" w:rsidR="00315DAA" w:rsidRPr="00013ACA" w:rsidRDefault="00013ACA" w:rsidP="00A504E0">
            <w:pPr>
              <w:pStyle w:val="txt"/>
              <w:rPr>
                <w:b/>
                <w:bCs/>
                <w:sz w:val="18"/>
                <w:highlight w:val="yellow"/>
              </w:rPr>
            </w:pPr>
            <w:r w:rsidRPr="00A504E0">
              <w:rPr>
                <w:b/>
                <w:sz w:val="18"/>
                <w:szCs w:val="18"/>
              </w:rPr>
              <w:t>Hochbeet für eine Seniorengruppe</w:t>
            </w:r>
            <w:r w:rsidR="006C1186" w:rsidRPr="00A504E0">
              <w:rPr>
                <w:b/>
                <w:sz w:val="18"/>
                <w:szCs w:val="18"/>
              </w:rPr>
              <w:t>, realisiert im Rahmen der sozialen Projektwoche von Würth Elektronik</w:t>
            </w:r>
            <w:r w:rsidRPr="00A504E0">
              <w:rPr>
                <w:b/>
                <w:sz w:val="18"/>
                <w:szCs w:val="18"/>
              </w:rPr>
              <w:t>: Junge Mitarbeitende lernen, sich zielführend einzubringen.</w:t>
            </w:r>
            <w:r w:rsidR="00315DAA">
              <w:rPr>
                <w:b/>
                <w:sz w:val="18"/>
                <w:szCs w:val="18"/>
              </w:rPr>
              <w:br/>
            </w:r>
          </w:p>
        </w:tc>
      </w:tr>
    </w:tbl>
    <w:p w14:paraId="2A2EA6C9" w14:textId="77777777" w:rsidR="00CE76F8" w:rsidRPr="00315DAA" w:rsidRDefault="00CE76F8">
      <w:pPr>
        <w:pStyle w:val="PITextkrper"/>
        <w:rPr>
          <w:b/>
          <w:bCs/>
          <w:sz w:val="18"/>
          <w:szCs w:val="18"/>
          <w:highlight w:val="yellow"/>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315DAA" w14:paraId="7C0A8903" w14:textId="77777777" w:rsidTr="00CF111B">
        <w:trPr>
          <w:trHeight w:val="1701"/>
        </w:trPr>
        <w:tc>
          <w:tcPr>
            <w:tcW w:w="3510" w:type="dxa"/>
          </w:tcPr>
          <w:p w14:paraId="3C4A51AA" w14:textId="77777777" w:rsidR="00315DAA" w:rsidRPr="00315DAA" w:rsidRDefault="00315DAA" w:rsidP="00315DAA">
            <w:pPr>
              <w:pStyle w:val="txt"/>
              <w:jc w:val="center"/>
              <w:rPr>
                <w:bCs/>
                <w:sz w:val="16"/>
                <w:szCs w:val="16"/>
                <w:highlight w:val="yellow"/>
              </w:rPr>
            </w:pPr>
            <w:r w:rsidRPr="00315DAA">
              <w:rPr>
                <w:b/>
                <w:highlight w:val="yellow"/>
              </w:rPr>
              <w:br/>
            </w:r>
            <w:r w:rsidRPr="00315DAA">
              <w:rPr>
                <w:noProof/>
                <w:highlight w:val="yellow"/>
              </w:rPr>
              <w:drawing>
                <wp:inline distT="0" distB="0" distL="0" distR="0" wp14:anchorId="21C8844D" wp14:editId="2E3883BF">
                  <wp:extent cx="1376567" cy="2448000"/>
                  <wp:effectExtent l="0" t="0" r="0" b="0"/>
                  <wp:docPr id="51056373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6567" cy="2448000"/>
                          </a:xfrm>
                          <a:prstGeom prst="rect">
                            <a:avLst/>
                          </a:prstGeom>
                          <a:noFill/>
                          <a:ln>
                            <a:noFill/>
                          </a:ln>
                        </pic:spPr>
                      </pic:pic>
                    </a:graphicData>
                  </a:graphic>
                </wp:inline>
              </w:drawing>
            </w:r>
          </w:p>
          <w:p w14:paraId="0DDF8CB5" w14:textId="77777777" w:rsidR="00A504E0" w:rsidRPr="00CA27C6" w:rsidRDefault="00A504E0" w:rsidP="00A504E0">
            <w:pPr>
              <w:pStyle w:val="txt"/>
              <w:rPr>
                <w:b/>
                <w:bCs/>
                <w:sz w:val="18"/>
              </w:rPr>
            </w:pPr>
            <w:r w:rsidRPr="00CA27C6">
              <w:rPr>
                <w:bCs/>
                <w:sz w:val="16"/>
                <w:szCs w:val="16"/>
              </w:rPr>
              <w:t>Bildquelle: Würth Elektronik</w:t>
            </w:r>
          </w:p>
          <w:p w14:paraId="6763C603" w14:textId="307C67EA" w:rsidR="00315DAA" w:rsidRPr="00315DAA" w:rsidRDefault="00013ACA" w:rsidP="00A504E0">
            <w:pPr>
              <w:pStyle w:val="txt"/>
              <w:rPr>
                <w:b/>
                <w:bCs/>
                <w:sz w:val="18"/>
                <w:szCs w:val="18"/>
                <w:highlight w:val="yellow"/>
              </w:rPr>
            </w:pPr>
            <w:r w:rsidRPr="00A504E0">
              <w:rPr>
                <w:b/>
                <w:sz w:val="18"/>
                <w:szCs w:val="18"/>
              </w:rPr>
              <w:t xml:space="preserve">Die Young Talents </w:t>
            </w:r>
            <w:r w:rsidR="006C1186" w:rsidRPr="00A504E0">
              <w:rPr>
                <w:b/>
                <w:sz w:val="18"/>
                <w:szCs w:val="18"/>
              </w:rPr>
              <w:t xml:space="preserve">von Würth Elektronik </w:t>
            </w:r>
            <w:r w:rsidR="00C63888" w:rsidRPr="00A504E0">
              <w:rPr>
                <w:b/>
                <w:sz w:val="18"/>
                <w:szCs w:val="18"/>
              </w:rPr>
              <w:t>haben</w:t>
            </w:r>
            <w:r w:rsidRPr="00A504E0">
              <w:rPr>
                <w:b/>
                <w:sz w:val="18"/>
                <w:szCs w:val="18"/>
              </w:rPr>
              <w:t xml:space="preserve"> sichtlich Spaß an der Gartenarbeit</w:t>
            </w:r>
            <w:r w:rsidR="00C63888" w:rsidRPr="00A504E0">
              <w:rPr>
                <w:b/>
                <w:sz w:val="18"/>
                <w:szCs w:val="18"/>
              </w:rPr>
              <w:t>.</w:t>
            </w:r>
          </w:p>
        </w:tc>
        <w:tc>
          <w:tcPr>
            <w:tcW w:w="3510" w:type="dxa"/>
          </w:tcPr>
          <w:p w14:paraId="4918BB51" w14:textId="77777777" w:rsidR="00315DAA" w:rsidRPr="00315DAA" w:rsidRDefault="00315DAA" w:rsidP="00315DAA">
            <w:pPr>
              <w:pStyle w:val="txt"/>
              <w:jc w:val="center"/>
              <w:rPr>
                <w:b/>
                <w:highlight w:val="yellow"/>
              </w:rPr>
            </w:pPr>
            <w:r w:rsidRPr="00315DAA">
              <w:rPr>
                <w:b/>
                <w:highlight w:val="yellow"/>
              </w:rPr>
              <w:br/>
            </w:r>
            <w:r w:rsidRPr="00315DAA">
              <w:rPr>
                <w:noProof/>
                <w:highlight w:val="yellow"/>
              </w:rPr>
              <w:drawing>
                <wp:inline distT="0" distB="0" distL="0" distR="0" wp14:anchorId="41D1FEDE" wp14:editId="777BF067">
                  <wp:extent cx="1835728" cy="2448000"/>
                  <wp:effectExtent l="0" t="0" r="0" b="0"/>
                  <wp:docPr id="12876412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5728" cy="2448000"/>
                          </a:xfrm>
                          <a:prstGeom prst="rect">
                            <a:avLst/>
                          </a:prstGeom>
                          <a:noFill/>
                          <a:ln>
                            <a:noFill/>
                          </a:ln>
                        </pic:spPr>
                      </pic:pic>
                    </a:graphicData>
                  </a:graphic>
                </wp:inline>
              </w:drawing>
            </w:r>
          </w:p>
          <w:p w14:paraId="74A76C8F" w14:textId="77777777" w:rsidR="00A504E0" w:rsidRDefault="00A504E0" w:rsidP="00315DAA">
            <w:pPr>
              <w:pStyle w:val="txt"/>
              <w:rPr>
                <w:bCs/>
                <w:sz w:val="16"/>
                <w:szCs w:val="16"/>
              </w:rPr>
            </w:pPr>
            <w:r w:rsidRPr="00CA27C6">
              <w:rPr>
                <w:bCs/>
                <w:sz w:val="16"/>
                <w:szCs w:val="16"/>
              </w:rPr>
              <w:t>Bildquelle: Würth Elektronik</w:t>
            </w:r>
          </w:p>
          <w:p w14:paraId="79B0506E" w14:textId="1E154172" w:rsidR="00315DAA" w:rsidRPr="00C63888" w:rsidRDefault="00013ACA" w:rsidP="00A504E0">
            <w:pPr>
              <w:pStyle w:val="txt"/>
              <w:rPr>
                <w:b/>
                <w:bCs/>
                <w:sz w:val="18"/>
                <w:highlight w:val="yellow"/>
              </w:rPr>
            </w:pPr>
            <w:r w:rsidRPr="00A504E0">
              <w:rPr>
                <w:b/>
                <w:sz w:val="18"/>
                <w:szCs w:val="18"/>
              </w:rPr>
              <w:t xml:space="preserve">Erdarbeiten im Teamwork: </w:t>
            </w:r>
            <w:r w:rsidR="009E2C3D" w:rsidRPr="00A504E0">
              <w:rPr>
                <w:b/>
                <w:sz w:val="18"/>
                <w:szCs w:val="18"/>
              </w:rPr>
              <w:t>S</w:t>
            </w:r>
            <w:r w:rsidRPr="00A504E0">
              <w:rPr>
                <w:b/>
                <w:sz w:val="18"/>
                <w:szCs w:val="18"/>
              </w:rPr>
              <w:t xml:space="preserve">oziale Kompetenzen </w:t>
            </w:r>
            <w:r w:rsidR="00C63888" w:rsidRPr="00A504E0">
              <w:rPr>
                <w:b/>
                <w:sz w:val="18"/>
                <w:szCs w:val="18"/>
              </w:rPr>
              <w:t>erwirbt man</w:t>
            </w:r>
            <w:r w:rsidRPr="00A504E0">
              <w:rPr>
                <w:b/>
                <w:sz w:val="18"/>
                <w:szCs w:val="18"/>
              </w:rPr>
              <w:t xml:space="preserve"> am besten bei gemeinnützigen Tätigkeiten</w:t>
            </w:r>
            <w:r w:rsidR="003D6FFC" w:rsidRPr="00A504E0">
              <w:rPr>
                <w:b/>
                <w:sz w:val="18"/>
                <w:szCs w:val="18"/>
              </w:rPr>
              <w:t>,</w:t>
            </w:r>
            <w:r w:rsidR="00E5114A" w:rsidRPr="00A504E0">
              <w:rPr>
                <w:b/>
                <w:sz w:val="18"/>
                <w:szCs w:val="18"/>
              </w:rPr>
              <w:t xml:space="preserve"> </w:t>
            </w:r>
            <w:r w:rsidR="003D6FFC" w:rsidRPr="00A504E0">
              <w:rPr>
                <w:b/>
                <w:sz w:val="18"/>
                <w:szCs w:val="18"/>
              </w:rPr>
              <w:t>d</w:t>
            </w:r>
            <w:r w:rsidR="006C1186" w:rsidRPr="00A504E0">
              <w:rPr>
                <w:b/>
                <w:sz w:val="18"/>
                <w:szCs w:val="18"/>
              </w:rPr>
              <w:t>avon ist man bei Würth Elektronik überzeugt.</w:t>
            </w:r>
            <w:r w:rsidR="00A504E0">
              <w:rPr>
                <w:b/>
                <w:sz w:val="18"/>
                <w:szCs w:val="18"/>
              </w:rPr>
              <w:br/>
            </w:r>
          </w:p>
        </w:tc>
      </w:tr>
    </w:tbl>
    <w:p w14:paraId="3B373E70" w14:textId="77777777" w:rsidR="00315DAA" w:rsidRDefault="00315DAA" w:rsidP="00315DAA">
      <w:pPr>
        <w:pStyle w:val="PITextkrper"/>
        <w:rPr>
          <w:b/>
          <w:bCs/>
          <w:sz w:val="18"/>
          <w:szCs w:val="18"/>
          <w:lang w:val="de-DE"/>
        </w:rPr>
      </w:pPr>
    </w:p>
    <w:p w14:paraId="5AC12F1B" w14:textId="2FAB4A02" w:rsidR="00A504E0" w:rsidRDefault="00A504E0">
      <w:pPr>
        <w:rPr>
          <w:rFonts w:ascii="Arial" w:hAnsi="Arial" w:cs="Arial"/>
          <w:sz w:val="20"/>
          <w:szCs w:val="20"/>
        </w:rPr>
      </w:pPr>
      <w:r>
        <w:rPr>
          <w:rFonts w:ascii="Arial" w:hAnsi="Arial"/>
          <w:b/>
          <w:bCs/>
        </w:rPr>
        <w:br w:type="page"/>
      </w:r>
    </w:p>
    <w:p w14:paraId="59430BF0" w14:textId="77777777" w:rsidR="00CE76F8" w:rsidRDefault="00CE76F8">
      <w:pPr>
        <w:pStyle w:val="Textkrper"/>
        <w:spacing w:before="120" w:after="120" w:line="260" w:lineRule="exact"/>
        <w:jc w:val="both"/>
        <w:rPr>
          <w:rFonts w:ascii="Arial" w:hAnsi="Arial"/>
          <w:b w:val="0"/>
          <w:bCs w:val="0"/>
        </w:rPr>
      </w:pPr>
    </w:p>
    <w:p w14:paraId="40390097" w14:textId="77777777" w:rsidR="00CE76F8" w:rsidRDefault="00CE76F8">
      <w:pPr>
        <w:pStyle w:val="PITextkrper"/>
        <w:pBdr>
          <w:top w:val="single" w:sz="4" w:space="1" w:color="auto"/>
        </w:pBdr>
        <w:spacing w:before="240"/>
        <w:rPr>
          <w:b/>
          <w:sz w:val="18"/>
          <w:szCs w:val="18"/>
          <w:lang w:val="de-DE"/>
        </w:rPr>
      </w:pPr>
    </w:p>
    <w:p w14:paraId="7ACCC2AB" w14:textId="77777777" w:rsidR="009E2C3D" w:rsidRDefault="009E2C3D">
      <w:pPr>
        <w:pStyle w:val="PITextkrper"/>
        <w:pBdr>
          <w:top w:val="single" w:sz="4" w:space="1" w:color="auto"/>
        </w:pBdr>
        <w:spacing w:before="240"/>
        <w:rPr>
          <w:b/>
          <w:sz w:val="18"/>
          <w:szCs w:val="18"/>
          <w:lang w:val="de-DE"/>
        </w:rPr>
      </w:pPr>
    </w:p>
    <w:p w14:paraId="65D87C44" w14:textId="77777777" w:rsidR="00CE76F8" w:rsidRDefault="00315DAA">
      <w:pPr>
        <w:pStyle w:val="Textkrper"/>
        <w:spacing w:before="120" w:after="120" w:line="276" w:lineRule="auto"/>
        <w:jc w:val="both"/>
        <w:rPr>
          <w:rFonts w:ascii="Arial" w:hAnsi="Arial"/>
          <w:bCs w:val="0"/>
        </w:rPr>
      </w:pPr>
      <w:r>
        <w:rPr>
          <w:rFonts w:ascii="Arial" w:hAnsi="Arial"/>
          <w:bCs w:val="0"/>
        </w:rPr>
        <w:t xml:space="preserve">Über die Würth Elektronik </w:t>
      </w:r>
      <w:proofErr w:type="spellStart"/>
      <w:r>
        <w:rPr>
          <w:rFonts w:ascii="Arial" w:hAnsi="Arial"/>
          <w:bCs w:val="0"/>
        </w:rPr>
        <w:t>eiSos</w:t>
      </w:r>
      <w:proofErr w:type="spellEnd"/>
      <w:r>
        <w:rPr>
          <w:rFonts w:ascii="Arial" w:hAnsi="Arial"/>
          <w:bCs w:val="0"/>
        </w:rPr>
        <w:t xml:space="preserve"> Gruppe</w:t>
      </w:r>
    </w:p>
    <w:p w14:paraId="3D242D9F" w14:textId="77777777" w:rsidR="00CE76F8" w:rsidRDefault="00315DAA">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2FF6FC56" w14:textId="77777777" w:rsidR="00CE76F8" w:rsidRDefault="00315DAA">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13B4556" w14:textId="77777777" w:rsidR="00CE76F8" w:rsidRDefault="00315DAA">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9DFC2C4" w14:textId="77777777" w:rsidR="00CE76F8" w:rsidRDefault="00315DAA">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283FC0D5" w14:textId="77777777" w:rsidR="00CE76F8" w:rsidRDefault="00315DAA">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0D566E0" w14:textId="77777777" w:rsidR="00CE76F8" w:rsidRDefault="00315DAA">
      <w:pPr>
        <w:pStyle w:val="Textkrper"/>
        <w:spacing w:before="120" w:after="120" w:line="276" w:lineRule="auto"/>
        <w:rPr>
          <w:rFonts w:ascii="Arial" w:hAnsi="Arial"/>
        </w:rPr>
      </w:pPr>
      <w:r>
        <w:rPr>
          <w:rFonts w:ascii="Arial" w:hAnsi="Arial"/>
        </w:rPr>
        <w:t>Weitere Informationen unter www.we-online.com</w:t>
      </w:r>
    </w:p>
    <w:p w14:paraId="05D85B65" w14:textId="77777777" w:rsidR="00CE76F8" w:rsidRDefault="00CE76F8">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E76F8" w14:paraId="35501EB0" w14:textId="77777777">
        <w:tc>
          <w:tcPr>
            <w:tcW w:w="3902" w:type="dxa"/>
            <w:hideMark/>
          </w:tcPr>
          <w:p w14:paraId="5836F81F" w14:textId="77777777" w:rsidR="00CE76F8" w:rsidRDefault="00315DA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4FD9B393" w14:textId="77777777" w:rsidR="00CE76F8" w:rsidRDefault="00315DAA">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14:paraId="6DCAE0F9" w14:textId="77777777" w:rsidR="00CE76F8" w:rsidRDefault="00315DAA">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1B2590BE" w14:textId="77777777" w:rsidR="00CE76F8" w:rsidRDefault="00315DAA">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B2E8C3D" w14:textId="77777777" w:rsidR="00CE76F8" w:rsidRDefault="00315DA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13C6B104" w14:textId="77777777" w:rsidR="00CE76F8" w:rsidRDefault="00315DA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4881AA6A" w14:textId="77777777" w:rsidR="00CE76F8" w:rsidRDefault="00315DAA">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317374AF" w14:textId="77777777" w:rsidR="00CE76F8" w:rsidRDefault="00315DA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5DB619DB" w14:textId="77777777" w:rsidR="00CE76F8" w:rsidRDefault="00CE76F8">
      <w:pPr>
        <w:pStyle w:val="Textkrper"/>
        <w:spacing w:before="120" w:after="120" w:line="260" w:lineRule="exact"/>
      </w:pPr>
    </w:p>
    <w:p w14:paraId="2E0AD12F" w14:textId="77777777" w:rsidR="00CE76F8" w:rsidRDefault="00CE76F8">
      <w:pPr>
        <w:pStyle w:val="Textkrper"/>
        <w:spacing w:before="120" w:after="120" w:line="260" w:lineRule="exact"/>
        <w:jc w:val="both"/>
        <w:rPr>
          <w:rFonts w:ascii="Calibri" w:hAnsi="Calibri" w:cs="Calibri"/>
          <w:sz w:val="22"/>
          <w:szCs w:val="22"/>
        </w:rPr>
      </w:pPr>
    </w:p>
    <w:sectPr w:rsidR="00CE76F8">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2330" w14:textId="77777777" w:rsidR="001261AC" w:rsidRDefault="001261AC">
      <w:r>
        <w:separator/>
      </w:r>
    </w:p>
  </w:endnote>
  <w:endnote w:type="continuationSeparator" w:id="0">
    <w:p w14:paraId="084AE416" w14:textId="77777777" w:rsidR="001261AC" w:rsidRDefault="0012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4B0" w14:textId="360E10DF" w:rsidR="00CE76F8" w:rsidRDefault="00315DA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A504E0">
      <w:rPr>
        <w:rFonts w:ascii="Arial" w:hAnsi="Arial" w:cs="Arial"/>
        <w:noProof/>
        <w:snapToGrid w:val="0"/>
        <w:sz w:val="16"/>
        <w:szCs w:val="16"/>
      </w:rPr>
      <w:t>WTH1PI1277.docx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7DB7" w14:textId="77777777" w:rsidR="001261AC" w:rsidRDefault="001261AC">
      <w:r>
        <w:separator/>
      </w:r>
    </w:p>
  </w:footnote>
  <w:footnote w:type="continuationSeparator" w:id="0">
    <w:p w14:paraId="1805130C" w14:textId="77777777" w:rsidR="001261AC" w:rsidRDefault="0012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33DB" w14:textId="77777777" w:rsidR="00CE76F8" w:rsidRDefault="00315DAA">
    <w:pPr>
      <w:pStyle w:val="Kopfzeile"/>
      <w:tabs>
        <w:tab w:val="clear" w:pos="9072"/>
        <w:tab w:val="right" w:pos="9498"/>
      </w:tabs>
    </w:pPr>
    <w:r>
      <w:rPr>
        <w:noProof/>
      </w:rPr>
      <w:drawing>
        <wp:anchor distT="0" distB="0" distL="114300" distR="114300" simplePos="0" relativeHeight="251657728" behindDoc="1" locked="0" layoutInCell="0" allowOverlap="1" wp14:anchorId="612ACFBA" wp14:editId="426FEDD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25807">
    <w:abstractNumId w:val="4"/>
  </w:num>
  <w:num w:numId="2" w16cid:durableId="243302286">
    <w:abstractNumId w:val="1"/>
  </w:num>
  <w:num w:numId="3" w16cid:durableId="250546026">
    <w:abstractNumId w:val="2"/>
  </w:num>
  <w:num w:numId="4" w16cid:durableId="1792087465">
    <w:abstractNumId w:val="3"/>
  </w:num>
  <w:num w:numId="5" w16cid:durableId="149364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F8"/>
    <w:rsid w:val="00013ACA"/>
    <w:rsid w:val="0002402F"/>
    <w:rsid w:val="001261AC"/>
    <w:rsid w:val="00315DAA"/>
    <w:rsid w:val="003D6FFC"/>
    <w:rsid w:val="00486C15"/>
    <w:rsid w:val="006C1186"/>
    <w:rsid w:val="00966FF7"/>
    <w:rsid w:val="009E2C3D"/>
    <w:rsid w:val="00A504E0"/>
    <w:rsid w:val="00C63888"/>
    <w:rsid w:val="00CA27C6"/>
    <w:rsid w:val="00CE76F8"/>
    <w:rsid w:val="00E51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F8C3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htenster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154B-594A-4354-A50B-D1C62764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4162</Characters>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4697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2023-06-01T09:07:00Z</dcterms:created>
  <dcterms:modified xsi:type="dcterms:W3CDTF">2023-06-01T10:45:00Z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