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F3A8" w14:textId="77777777" w:rsidR="00153FC1" w:rsidRDefault="00F21FBC">
      <w:pPr>
        <w:pStyle w:val="berschrift1"/>
        <w:spacing w:before="720" w:after="720" w:line="260" w:lineRule="exact"/>
        <w:rPr>
          <w:sz w:val="20"/>
        </w:rPr>
      </w:pPr>
      <w:r>
        <w:rPr>
          <w:sz w:val="20"/>
        </w:rPr>
        <w:t>COMUNICADO DE PRENSA</w:t>
      </w:r>
    </w:p>
    <w:p w14:paraId="051C7630" w14:textId="45C8E7EB" w:rsidR="00153FC1" w:rsidRDefault="00F21FBC">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el conector para tarjetas microSIM WR-CRD con detección de inserción</w:t>
      </w:r>
    </w:p>
    <w:p w14:paraId="2FEEB02F" w14:textId="4E19A204" w:rsidR="00153FC1" w:rsidRDefault="00F21FB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Conector económico y práctico para tarjetas microSIM</w:t>
      </w:r>
    </w:p>
    <w:p w14:paraId="72E9BD02" w14:textId="3B8126EF" w:rsidR="00153FC1" w:rsidRDefault="00F21FBC">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71841" w:rsidRPr="00071841">
        <w:rPr>
          <w:rFonts w:ascii="Arial" w:hAnsi="Arial"/>
          <w:color w:val="000000"/>
        </w:rPr>
        <w:t>31 de agosto de 2023</w:t>
      </w:r>
      <w:r>
        <w:rPr>
          <w:rFonts w:ascii="Arial" w:hAnsi="Arial"/>
          <w:color w:val="000000"/>
        </w:rPr>
        <w:t xml:space="preserve"> – </w:t>
      </w:r>
      <w:r>
        <w:rPr>
          <w:rFonts w:ascii="Arial" w:hAnsi="Arial"/>
        </w:rPr>
        <w:t xml:space="preserve">Ante la creciente necesidad de conectividad inalámbrica para dispositivos IoT, no solo los fabricantes de teléfonos móviles necesitan integrar interfaces de tarjeta SIM en sus productos. Würth Elektronik reacciona ante este escenario y ha ampliado su gama de conectores para tarjeta SIM. El primer modelo de esta nueva generación es el conector de tarjetas microSIM WR-CRD </w:t>
      </w:r>
      <w:r w:rsidR="005108A3">
        <w:fldChar w:fldCharType="begin"/>
      </w:r>
      <w:r w:rsidR="005108A3">
        <w:instrText>HYPERLINK "https://www.we-online.com/en/components/products/MICRO_SIM_CARD_CONNECTOR_PUSH_PUSH</w:instrText>
      </w:r>
      <w:r w:rsidR="005108A3">
        <w:instrText>_WIH_CARD_DETECTION"</w:instrText>
      </w:r>
      <w:r w:rsidR="005108A3">
        <w:fldChar w:fldCharType="separate"/>
      </w:r>
      <w:r>
        <w:rPr>
          <w:rStyle w:val="Hyperlink"/>
          <w:rFonts w:ascii="Arial" w:hAnsi="Arial"/>
        </w:rPr>
        <w:t>WR-CRD Micro SIM Card Connector</w:t>
      </w:r>
      <w:r w:rsidR="005108A3">
        <w:rPr>
          <w:rStyle w:val="Hyperlink"/>
          <w:rFonts w:ascii="Arial" w:hAnsi="Arial"/>
        </w:rPr>
        <w:fldChar w:fldCharType="end"/>
      </w:r>
      <w:r>
        <w:rPr>
          <w:rFonts w:ascii="Arial" w:hAnsi="Arial"/>
          <w:color w:val="000000"/>
        </w:rPr>
        <w:t xml:space="preserve"> </w:t>
      </w:r>
      <w:r>
        <w:rPr>
          <w:rFonts w:ascii="Arial" w:hAnsi="Arial"/>
        </w:rPr>
        <w:t>con mecanismo “</w:t>
      </w:r>
      <w:r w:rsidRPr="00587D64">
        <w:rPr>
          <w:rFonts w:ascii="Arial" w:hAnsi="Arial"/>
          <w:i/>
          <w:iCs/>
        </w:rPr>
        <w:t>push-push</w:t>
      </w:r>
      <w:r>
        <w:rPr>
          <w:rFonts w:ascii="Arial" w:hAnsi="Arial"/>
          <w:i/>
          <w:iCs/>
        </w:rPr>
        <w:t>”</w:t>
      </w:r>
      <w:r>
        <w:rPr>
          <w:rFonts w:ascii="Arial" w:hAnsi="Arial"/>
        </w:rPr>
        <w:t>.</w:t>
      </w:r>
      <w:r>
        <w:rPr>
          <w:rFonts w:ascii="Arial" w:hAnsi="Arial"/>
          <w:color w:val="000000"/>
        </w:rPr>
        <w:t xml:space="preserve"> </w:t>
      </w:r>
    </w:p>
    <w:p w14:paraId="0C04EFF0" w14:textId="7BE58584" w:rsidR="00153FC1" w:rsidRDefault="00F21FBC">
      <w:pPr>
        <w:pStyle w:val="Textkrper"/>
        <w:spacing w:before="120" w:after="120" w:line="260" w:lineRule="exact"/>
        <w:jc w:val="both"/>
        <w:rPr>
          <w:rFonts w:ascii="Arial" w:hAnsi="Arial"/>
          <w:b w:val="0"/>
          <w:bCs w:val="0"/>
        </w:rPr>
      </w:pPr>
      <w:r>
        <w:rPr>
          <w:rFonts w:ascii="Arial" w:hAnsi="Arial"/>
          <w:b w:val="0"/>
        </w:rPr>
        <w:t xml:space="preserve">Al diseñar este conector para tarjeta SIM, se prestó especial atención a la resistencia a las torsiones, la alta durabilidad y el fácil reconocimiento de la tarjeta. Los contactos de latón son chapados en oro y la carcasa es de acero estañado. Su resistencia de contacto es de 100 mΩ y el rango de temperaturas de funcionamiento es de -20 a +70 °C. Este nuevo conector para tarjetas microSIM WR-CRD ya está disponible en stock y se pueden solicitar muestras gratuitas del mismo. </w:t>
      </w:r>
    </w:p>
    <w:p w14:paraId="3475878E" w14:textId="77777777" w:rsidR="00153FC1" w:rsidRDefault="00153FC1">
      <w:pPr>
        <w:pStyle w:val="Textkrper"/>
        <w:spacing w:before="120" w:after="120" w:line="260" w:lineRule="exact"/>
        <w:jc w:val="both"/>
        <w:rPr>
          <w:rFonts w:ascii="Arial" w:hAnsi="Arial"/>
          <w:b w:val="0"/>
          <w:bCs w:val="0"/>
        </w:rPr>
      </w:pPr>
    </w:p>
    <w:p w14:paraId="1303553E" w14:textId="77777777" w:rsidR="005108A3" w:rsidRPr="004F0020" w:rsidRDefault="005108A3" w:rsidP="005108A3">
      <w:pPr>
        <w:pStyle w:val="PITextkrper"/>
        <w:pBdr>
          <w:top w:val="single" w:sz="4" w:space="1" w:color="auto"/>
        </w:pBdr>
        <w:spacing w:before="240"/>
        <w:rPr>
          <w:b/>
          <w:sz w:val="18"/>
          <w:szCs w:val="18"/>
          <w:lang w:val="de-DE"/>
        </w:rPr>
      </w:pPr>
    </w:p>
    <w:p w14:paraId="01E9EF56" w14:textId="77777777" w:rsidR="005108A3" w:rsidRPr="001E1BD8" w:rsidRDefault="005108A3" w:rsidP="005108A3">
      <w:pPr>
        <w:spacing w:after="120" w:line="280" w:lineRule="exact"/>
        <w:rPr>
          <w:rFonts w:ascii="Arial" w:hAnsi="Arial" w:cs="Arial"/>
          <w:b/>
          <w:bCs/>
          <w:sz w:val="18"/>
          <w:szCs w:val="18"/>
        </w:rPr>
      </w:pPr>
      <w:r w:rsidRPr="001E1BD8">
        <w:rPr>
          <w:rFonts w:ascii="Arial" w:hAnsi="Arial"/>
          <w:b/>
          <w:sz w:val="18"/>
        </w:rPr>
        <w:t>Imágenes disponibles</w:t>
      </w:r>
    </w:p>
    <w:p w14:paraId="068F787C" w14:textId="77777777" w:rsidR="005108A3" w:rsidRPr="001E1BD8" w:rsidRDefault="005108A3" w:rsidP="005108A3">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1" w:history="1">
        <w:r w:rsidRPr="004F0020">
          <w:rPr>
            <w:rStyle w:val="Hyperlink"/>
            <w:rFonts w:ascii="Arial" w:hAnsi="Arial" w:cs="Arial"/>
            <w:sz w:val="18"/>
            <w:szCs w:val="18"/>
          </w:rPr>
          <w:t>https://kk.htcm.de/press-releases/wuerth/</w:t>
        </w:r>
      </w:hyperlink>
    </w:p>
    <w:tbl>
      <w:tblPr>
        <w:tblW w:w="33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tblGrid>
      <w:tr w:rsidR="00153FC1" w14:paraId="1EFE5932" w14:textId="77777777">
        <w:trPr>
          <w:trHeight w:val="1701"/>
        </w:trPr>
        <w:tc>
          <w:tcPr>
            <w:tcW w:w="3369" w:type="dxa"/>
          </w:tcPr>
          <w:p w14:paraId="651CDAAF" w14:textId="5F14271E" w:rsidR="00153FC1" w:rsidRDefault="00F21FBC" w:rsidP="005108A3">
            <w:pPr>
              <w:pStyle w:val="txt"/>
              <w:rPr>
                <w:b/>
                <w:bCs/>
                <w:sz w:val="18"/>
                <w:szCs w:val="18"/>
              </w:rPr>
            </w:pPr>
            <w:r>
              <w:br/>
            </w:r>
            <w:r>
              <w:rPr>
                <w:noProof/>
                <w:lang w:eastAsia="zh-TW"/>
              </w:rPr>
              <w:drawing>
                <wp:inline distT="0" distB="0" distL="0" distR="0" wp14:anchorId="796B823B" wp14:editId="2C701C34">
                  <wp:extent cx="1790700" cy="1174750"/>
                  <wp:effectExtent l="0" t="0" r="0" b="0"/>
                  <wp:docPr id="2" name="Bild 1" descr="https://www.we-online.com/components/media/o732987v209 693021020811_Multi-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732987v209 693021020811_Multi-parts.jpg"/>
                          <pic:cNvPicPr>
                            <a:picLocks noChangeAspect="1" noChangeArrowheads="1"/>
                          </pic:cNvPicPr>
                        </pic:nvPicPr>
                        <pic:blipFill>
                          <a:blip r:embed="rId12" cstate="print">
                            <a:extLst>
                              <a:ext uri="{28A0092B-C50C-407E-A947-70E740481C1C}">
                                <a14:useLocalDpi xmlns:a14="http://schemas.microsoft.com/office/drawing/2010/main" val="0"/>
                              </a:ext>
                            </a:extLst>
                          </a:blip>
                          <a:srcRect t="20744" b="14362"/>
                          <a:stretch>
                            <a:fillRect/>
                          </a:stretch>
                        </pic:blipFill>
                        <pic:spPr bwMode="auto">
                          <a:xfrm>
                            <a:off x="0" y="0"/>
                            <a:ext cx="1790700" cy="1174750"/>
                          </a:xfrm>
                          <a:prstGeom prst="rect">
                            <a:avLst/>
                          </a:prstGeom>
                          <a:noFill/>
                          <a:ln>
                            <a:noFill/>
                          </a:ln>
                        </pic:spPr>
                      </pic:pic>
                    </a:graphicData>
                  </a:graphic>
                </wp:inline>
              </w:drawing>
            </w:r>
            <w:r w:rsidR="005108A3">
              <w:rPr>
                <w:sz w:val="16"/>
              </w:rPr>
              <w:br/>
            </w:r>
            <w:r w:rsidR="005108A3">
              <w:rPr>
                <w:sz w:val="16"/>
              </w:rPr>
              <w:br/>
            </w:r>
            <w:r>
              <w:rPr>
                <w:sz w:val="16"/>
              </w:rPr>
              <w:t xml:space="preserve">Fuente de la imagen: Würth Elektronik </w:t>
            </w:r>
            <w:r>
              <w:rPr>
                <w:sz w:val="16"/>
              </w:rPr>
              <w:br/>
            </w:r>
            <w:r w:rsidR="005108A3">
              <w:rPr>
                <w:b/>
                <w:sz w:val="18"/>
              </w:rPr>
              <w:br/>
            </w:r>
            <w:r>
              <w:rPr>
                <w:b/>
                <w:sz w:val="18"/>
              </w:rPr>
              <w:t>WR-CRD puede utilizarse, por ejemplo, para equipar dispositivos IoT que requieran una tarjeta SIM.</w:t>
            </w:r>
            <w:r>
              <w:rPr>
                <w:b/>
                <w:sz w:val="18"/>
              </w:rPr>
              <w:br/>
            </w:r>
          </w:p>
        </w:tc>
      </w:tr>
    </w:tbl>
    <w:p w14:paraId="29119C02" w14:textId="77777777" w:rsidR="005108A3" w:rsidRPr="001E1BD8" w:rsidRDefault="005108A3" w:rsidP="005108A3">
      <w:pPr>
        <w:pStyle w:val="Textkrper"/>
        <w:spacing w:before="120" w:after="120" w:line="260" w:lineRule="exact"/>
        <w:jc w:val="both"/>
        <w:rPr>
          <w:rFonts w:ascii="Arial" w:hAnsi="Arial"/>
          <w:b w:val="0"/>
          <w:bCs w:val="0"/>
        </w:rPr>
      </w:pPr>
    </w:p>
    <w:p w14:paraId="239AB306" w14:textId="77777777" w:rsidR="005108A3" w:rsidRPr="001E1BD8" w:rsidRDefault="005108A3" w:rsidP="005108A3">
      <w:pPr>
        <w:pStyle w:val="PITextkrper"/>
        <w:pBdr>
          <w:top w:val="single" w:sz="4" w:space="1" w:color="auto"/>
        </w:pBdr>
        <w:spacing w:before="240"/>
        <w:rPr>
          <w:b/>
          <w:sz w:val="18"/>
          <w:szCs w:val="18"/>
        </w:rPr>
      </w:pPr>
    </w:p>
    <w:p w14:paraId="00D2ACCC" w14:textId="77777777" w:rsidR="005108A3" w:rsidRPr="001E1BD8" w:rsidRDefault="005108A3" w:rsidP="005108A3">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2D3BC9C1" w14:textId="77777777" w:rsidR="005108A3" w:rsidRPr="00D52616" w:rsidRDefault="005108A3" w:rsidP="005108A3">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9B7BB11" w14:textId="77777777" w:rsidR="005108A3" w:rsidRPr="000E113C" w:rsidRDefault="005108A3" w:rsidP="005108A3">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48906B3B" w14:textId="77777777" w:rsidR="005108A3" w:rsidRDefault="005108A3" w:rsidP="005108A3">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76E95BE" w14:textId="77777777" w:rsidR="005108A3" w:rsidRPr="00A853B3" w:rsidRDefault="005108A3" w:rsidP="005108A3">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187375AA" w14:textId="77777777" w:rsidR="005108A3" w:rsidRPr="001E1BD8" w:rsidRDefault="005108A3" w:rsidP="005108A3">
      <w:pPr>
        <w:pStyle w:val="Textkrper"/>
        <w:spacing w:before="120" w:after="120" w:line="276" w:lineRule="auto"/>
        <w:rPr>
          <w:rFonts w:ascii="Arial" w:hAnsi="Arial"/>
          <w:b w:val="0"/>
        </w:rPr>
      </w:pPr>
      <w:r w:rsidRPr="001E1BD8">
        <w:rPr>
          <w:rFonts w:ascii="Arial" w:hAnsi="Arial"/>
          <w:b w:val="0"/>
        </w:rPr>
        <w:t>Würth Elektronik: more than you expect!</w:t>
      </w:r>
    </w:p>
    <w:p w14:paraId="2075B3DB" w14:textId="77777777" w:rsidR="005108A3" w:rsidRPr="001E1BD8" w:rsidRDefault="005108A3" w:rsidP="005108A3">
      <w:pPr>
        <w:pStyle w:val="Textkrper"/>
        <w:spacing w:before="120" w:after="120" w:line="276" w:lineRule="auto"/>
        <w:rPr>
          <w:rFonts w:ascii="Arial" w:hAnsi="Arial"/>
        </w:rPr>
      </w:pPr>
      <w:r w:rsidRPr="001E1BD8">
        <w:rPr>
          <w:rFonts w:ascii="Arial" w:hAnsi="Arial"/>
        </w:rPr>
        <w:t>Más información en www.we-online.com</w:t>
      </w:r>
    </w:p>
    <w:p w14:paraId="5E819BC5" w14:textId="77777777" w:rsidR="005108A3" w:rsidRPr="001E1BD8" w:rsidRDefault="005108A3" w:rsidP="005108A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108A3" w:rsidRPr="001E1BD8" w14:paraId="3B96A047" w14:textId="77777777" w:rsidTr="009C3B9F">
        <w:tc>
          <w:tcPr>
            <w:tcW w:w="3902" w:type="dxa"/>
            <w:hideMark/>
          </w:tcPr>
          <w:p w14:paraId="2D41ABC9" w14:textId="77777777" w:rsidR="005108A3" w:rsidRPr="001E1BD8" w:rsidRDefault="005108A3" w:rsidP="009C3B9F">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B6801FB" w14:textId="77777777" w:rsidR="005108A3" w:rsidRPr="001E1BD8" w:rsidRDefault="005108A3" w:rsidP="009C3B9F">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7020CA5B" w14:textId="77777777" w:rsidR="005108A3" w:rsidRPr="004F0020" w:rsidRDefault="005108A3" w:rsidP="009C3B9F">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34FFEC89" w14:textId="77777777" w:rsidR="005108A3" w:rsidRPr="001E1BD8" w:rsidRDefault="005108A3" w:rsidP="009C3B9F">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92217C3" w14:textId="77777777" w:rsidR="005108A3" w:rsidRPr="001E1BD8" w:rsidRDefault="005108A3" w:rsidP="009C3B9F">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BF6856F" w14:textId="77777777" w:rsidR="005108A3" w:rsidRPr="001E1BD8" w:rsidRDefault="005108A3" w:rsidP="009C3B9F">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0B69B4E4" w14:textId="77777777" w:rsidR="005108A3" w:rsidRPr="001E1BD8" w:rsidRDefault="005108A3" w:rsidP="009C3B9F">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714D3FD4" w14:textId="77777777" w:rsidR="005108A3" w:rsidRPr="001E1BD8" w:rsidRDefault="005108A3" w:rsidP="009C3B9F">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C8F8BCD" w14:textId="77777777" w:rsidR="005108A3" w:rsidRPr="001E1BD8" w:rsidRDefault="005108A3" w:rsidP="005108A3">
      <w:pPr>
        <w:pStyle w:val="Textkrper"/>
        <w:spacing w:before="120" w:after="120" w:line="276" w:lineRule="auto"/>
      </w:pPr>
    </w:p>
    <w:p w14:paraId="49F3004D" w14:textId="77777777" w:rsidR="005108A3" w:rsidRPr="001E1BD8" w:rsidRDefault="005108A3" w:rsidP="005108A3">
      <w:pPr>
        <w:pStyle w:val="Textkrper"/>
        <w:spacing w:before="120" w:after="120" w:line="276" w:lineRule="auto"/>
      </w:pPr>
    </w:p>
    <w:p w14:paraId="1EB0A30A" w14:textId="77777777" w:rsidR="00153FC1" w:rsidRDefault="00153FC1">
      <w:pPr>
        <w:pStyle w:val="Textkrper"/>
        <w:spacing w:before="120" w:after="120" w:line="260" w:lineRule="exact"/>
        <w:jc w:val="both"/>
        <w:rPr>
          <w:rFonts w:ascii="Calibri" w:hAnsi="Calibri" w:cs="Calibri"/>
          <w:sz w:val="22"/>
          <w:szCs w:val="22"/>
        </w:rPr>
      </w:pPr>
    </w:p>
    <w:sectPr w:rsidR="00153FC1">
      <w:headerReference w:type="even" r:id="rId13"/>
      <w:headerReference w:type="default" r:id="rId14"/>
      <w:footerReference w:type="even" r:id="rId15"/>
      <w:footerReference w:type="default" r:id="rId16"/>
      <w:headerReference w:type="first" r:id="rId17"/>
      <w:footerReference w:type="firs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E057" w14:textId="77777777" w:rsidR="00153FC1" w:rsidRDefault="00F21FBC">
      <w:r>
        <w:separator/>
      </w:r>
    </w:p>
  </w:endnote>
  <w:endnote w:type="continuationSeparator" w:id="0">
    <w:p w14:paraId="00C6ED47" w14:textId="77777777" w:rsidR="00153FC1" w:rsidRDefault="00F2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A2C9" w14:textId="77777777" w:rsidR="00153FC1" w:rsidRDefault="00153F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C5D3" w14:textId="77777777" w:rsidR="00153FC1" w:rsidRDefault="00F21FB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WTH1PI1274_es.docx</w:t>
    </w:r>
    <w:r>
      <w:rPr>
        <w:rFonts w:ascii="Arial" w:hAnsi="Arial" w:cs="Arial"/>
        <w:snapToGrid w:val="0"/>
        <w:sz w:val="16"/>
        <w:szCs w:val="16"/>
      </w:rPr>
      <w:fldChar w:fldCharType="end"/>
    </w:r>
    <w:r>
      <w:rPr>
        <w:rFonts w:ascii="Arial" w:hAnsi="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C0BD" w14:textId="77777777" w:rsidR="00153FC1" w:rsidRDefault="00153F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4ED7" w14:textId="77777777" w:rsidR="00153FC1" w:rsidRDefault="00F21FBC">
      <w:r>
        <w:separator/>
      </w:r>
    </w:p>
  </w:footnote>
  <w:footnote w:type="continuationSeparator" w:id="0">
    <w:p w14:paraId="27B9A3E1" w14:textId="77777777" w:rsidR="00153FC1" w:rsidRDefault="00F2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5730" w14:textId="77777777" w:rsidR="00153FC1" w:rsidRDefault="00153F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E398" w14:textId="77777777" w:rsidR="00153FC1" w:rsidRDefault="00F21FBC">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17446A8" wp14:editId="14C78DF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0D4F" w14:textId="77777777" w:rsidR="00153FC1" w:rsidRDefault="00153F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428062">
    <w:abstractNumId w:val="4"/>
  </w:num>
  <w:num w:numId="2" w16cid:durableId="1444499539">
    <w:abstractNumId w:val="1"/>
  </w:num>
  <w:num w:numId="3" w16cid:durableId="1517646039">
    <w:abstractNumId w:val="2"/>
  </w:num>
  <w:num w:numId="4" w16cid:durableId="174003354">
    <w:abstractNumId w:val="3"/>
  </w:num>
  <w:num w:numId="5" w16cid:durableId="171855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C1"/>
    <w:rsid w:val="00071841"/>
    <w:rsid w:val="00153FC1"/>
    <w:rsid w:val="005108A3"/>
    <w:rsid w:val="00587D64"/>
    <w:rsid w:val="00E164FC"/>
    <w:rsid w:val="00F21FB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3441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Default">
    <w:name w:val="Default"/>
    <w:basedOn w:val="Standard"/>
    <w:uiPriority w:val="99"/>
    <w:pPr>
      <w:autoSpaceDE w:val="0"/>
      <w:autoSpaceDN w:val="0"/>
    </w:pPr>
    <w:rPr>
      <w:rFonts w:ascii="Titillium Web" w:eastAsia="Calibri" w:hAnsi="Titillium Web"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7670328">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82359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9378689">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2946961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937818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117788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2" ma:contentTypeDescription="Ein neues Dokument erstellen." ma:contentTypeScope="" ma:versionID="68bdc703d334e74694664054727c1c7b">
  <xsd:schema xmlns:xsd="http://www.w3.org/2001/XMLSchema" xmlns:xs="http://www.w3.org/2001/XMLSchema" xmlns:p="http://schemas.microsoft.com/office/2006/metadata/properties" xmlns:ns3="7ed61d0f-f2a2-4346-a086-b7390c7f5cf9" targetNamespace="http://schemas.microsoft.com/office/2006/metadata/properties" ma:root="true" ma:fieldsID="961ddbe79e2f56cba153d25b43acddc1" ns3:_="">
    <xsd:import namespace="7ed61d0f-f2a2-4346-a086-b7390c7f5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CDE11-FE62-4E0A-9A22-5BE489C09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DFD0D-B542-4BFD-AA7D-7C0BB501CFA7}">
  <ds:schemaRefs>
    <ds:schemaRef ds:uri="http://schemas.openxmlformats.org/officeDocument/2006/bibliography"/>
  </ds:schemaRefs>
</ds:datastoreItem>
</file>

<file path=customXml/itemProps3.xml><?xml version="1.0" encoding="utf-8"?>
<ds:datastoreItem xmlns:ds="http://schemas.openxmlformats.org/officeDocument/2006/customXml" ds:itemID="{D06B0AD1-13FE-455E-93E4-178CD81E331E}">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7ed61d0f-f2a2-4346-a086-b7390c7f5cf9"/>
  </ds:schemaRefs>
</ds:datastoreItem>
</file>

<file path=customXml/itemProps4.xml><?xml version="1.0" encoding="utf-8"?>
<ds:datastoreItem xmlns:ds="http://schemas.openxmlformats.org/officeDocument/2006/customXml" ds:itemID="{9EB5B1C7-5253-4D55-AA3B-85630B6F6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3119</Characters>
  <DocSecurity>0</DocSecurity>
  <Lines>25</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2023-08-30T09:30:00Z</dcterms:created>
  <dcterms:modified xsi:type="dcterms:W3CDTF">2023-08-30T15:39:00Z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