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0187" w14:textId="0EFB698F" w:rsidR="00A85B77" w:rsidRPr="00A061D4" w:rsidRDefault="00F9445B">
      <w:pPr>
        <w:pStyle w:val="berschrift1"/>
        <w:spacing w:before="720" w:after="720" w:line="260" w:lineRule="exact"/>
        <w:rPr>
          <w:sz w:val="20"/>
          <w:lang w:val="en-US" w:bidi="it-IT"/>
        </w:rPr>
      </w:pPr>
      <w:r w:rsidRPr="00A061D4">
        <w:rPr>
          <w:sz w:val="20"/>
          <w:lang w:val="en-US" w:bidi="it-IT"/>
        </w:rPr>
        <w:t>PRESS RELEASE</w:t>
      </w:r>
    </w:p>
    <w:p w14:paraId="7C0D490B" w14:textId="5E0D4B85" w:rsidR="00A85B77" w:rsidRPr="00A061D4" w:rsidRDefault="00F9445B">
      <w:pPr>
        <w:pStyle w:val="Kopfzeile"/>
        <w:tabs>
          <w:tab w:val="clear" w:pos="4536"/>
          <w:tab w:val="clear" w:pos="9072"/>
        </w:tabs>
        <w:spacing w:before="120" w:after="120" w:line="360" w:lineRule="exact"/>
        <w:outlineLvl w:val="0"/>
        <w:rPr>
          <w:rFonts w:ascii="Arial" w:hAnsi="Arial" w:cs="Arial"/>
          <w:b/>
          <w:bCs/>
          <w:lang w:val="en-US"/>
        </w:rPr>
      </w:pPr>
      <w:r>
        <w:rPr>
          <w:noProof/>
        </w:rPr>
        <w:drawing>
          <wp:anchor distT="0" distB="0" distL="114300" distR="114300" simplePos="0" relativeHeight="251662336" behindDoc="0" locked="0" layoutInCell="1" allowOverlap="1" wp14:anchorId="509E7011" wp14:editId="72467205">
            <wp:simplePos x="0" y="0"/>
            <wp:positionH relativeFrom="column">
              <wp:posOffset>4799965</wp:posOffset>
            </wp:positionH>
            <wp:positionV relativeFrom="paragraph">
              <wp:posOffset>80010</wp:posOffset>
            </wp:positionV>
            <wp:extent cx="1238250" cy="716280"/>
            <wp:effectExtent l="0" t="0" r="0" b="762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1D4">
        <w:rPr>
          <w:rFonts w:ascii="Arial" w:hAnsi="Arial" w:cs="Arial"/>
          <w:b/>
          <w:bCs/>
          <w:lang w:val="en-US"/>
        </w:rPr>
        <w:t>Würth Elektronik at the PCIM Europe 2023 in Nuremberg</w:t>
      </w:r>
    </w:p>
    <w:p w14:paraId="24B82342" w14:textId="6E5750EB" w:rsidR="00A85B77" w:rsidRPr="00A061D4" w:rsidRDefault="00F9445B">
      <w:pPr>
        <w:pStyle w:val="Kopfzeile"/>
        <w:tabs>
          <w:tab w:val="clear" w:pos="4536"/>
          <w:tab w:val="clear" w:pos="9072"/>
        </w:tabs>
        <w:spacing w:before="360" w:after="360"/>
        <w:rPr>
          <w:rFonts w:ascii="Arial" w:hAnsi="Arial" w:cs="Arial"/>
          <w:b/>
          <w:bCs/>
          <w:color w:val="000000"/>
          <w:sz w:val="36"/>
          <w:lang w:val="en-US"/>
        </w:rPr>
      </w:pPr>
      <w:r>
        <w:rPr>
          <w:noProof/>
          <w:lang w:val="en-US" w:eastAsia="en-US"/>
        </w:rPr>
        <mc:AlternateContent>
          <mc:Choice Requires="wps">
            <w:drawing>
              <wp:anchor distT="0" distB="0" distL="114300" distR="114300" simplePos="0" relativeHeight="251661312" behindDoc="0" locked="0" layoutInCell="1" allowOverlap="1" wp14:anchorId="0C74BFDD" wp14:editId="2871F30A">
                <wp:simplePos x="0" y="0"/>
                <wp:positionH relativeFrom="page">
                  <wp:posOffset>5363210</wp:posOffset>
                </wp:positionH>
                <wp:positionV relativeFrom="page">
                  <wp:posOffset>3152775</wp:posOffset>
                </wp:positionV>
                <wp:extent cx="1800225" cy="42037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wps:spPr>
                      <wps:txbx>
                        <w:txbxContent>
                          <w:p w14:paraId="06DA740F" w14:textId="018DE1D5" w:rsidR="00A85B77" w:rsidRDefault="00F9445B">
                            <w:pPr>
                              <w:jc w:val="center"/>
                              <w:rPr>
                                <w:rFonts w:ascii="Arial" w:hAnsi="Arial" w:cs="Arial"/>
                                <w:b/>
                                <w:sz w:val="18"/>
                                <w:szCs w:val="18"/>
                              </w:rPr>
                            </w:pPr>
                            <w:r>
                              <w:rPr>
                                <w:rFonts w:ascii="Arial" w:hAnsi="Arial" w:cs="Arial"/>
                                <w:b/>
                                <w:sz w:val="18"/>
                                <w:szCs w:val="18"/>
                              </w:rPr>
                              <w:t xml:space="preserve">Hall 6, </w:t>
                            </w:r>
                            <w:r w:rsidR="00A061D4">
                              <w:rPr>
                                <w:rFonts w:ascii="Arial" w:hAnsi="Arial" w:cs="Arial"/>
                                <w:b/>
                                <w:sz w:val="18"/>
                                <w:szCs w:val="18"/>
                              </w:rPr>
                              <w:t>Boo</w:t>
                            </w:r>
                            <w:r w:rsidR="003D1CD5">
                              <w:rPr>
                                <w:rFonts w:ascii="Arial" w:hAnsi="Arial" w:cs="Arial"/>
                                <w:b/>
                                <w:sz w:val="18"/>
                                <w:szCs w:val="18"/>
                              </w:rPr>
                              <w:t>t</w:t>
                            </w:r>
                            <w:r w:rsidR="00A061D4">
                              <w:rPr>
                                <w:rFonts w:ascii="Arial" w:hAnsi="Arial" w:cs="Arial"/>
                                <w:b/>
                                <w:sz w:val="18"/>
                                <w:szCs w:val="18"/>
                              </w:rPr>
                              <w:t xml:space="preserve">h </w:t>
                            </w:r>
                            <w:r>
                              <w:rPr>
                                <w:rFonts w:ascii="Arial" w:hAnsi="Arial" w:cs="Arial"/>
                                <w:b/>
                                <w:sz w:val="18"/>
                                <w:szCs w:val="18"/>
                              </w:rPr>
                              <w:t>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BFDD" id="_x0000_t202" coordsize="21600,21600" o:spt="202" path="m,l,21600r21600,l21600,xe">
                <v:stroke joinstyle="miter"/>
                <v:path gradientshapeok="t" o:connecttype="rect"/>
              </v:shapetype>
              <v:shape id="Textfeld 3" o:spid="_x0000_s1026" type="#_x0000_t202" style="position:absolute;margin-left:422.3pt;margin-top:248.25pt;width:141.75pt;height:3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CHjeha4AAAAAwBAAAPAAAAZHJzL2Rvd25y&#10;ZXYueG1sTI9BboMwEEX3lXoHayp1UzUGBIZQhqit1KrbpDmAwQ6g4jHCTiC3r7Nql6P/9P+barea&#10;kV307AZLCPEmAqaptWqgDuH4/fFcAHNekpKjJY1w1Q529f1dJUtlF9rry8F3LJSQKyVC7/1Ucu7a&#10;XhvpNnbSFLKTnY304Zw7rma5hHIz8iSKBDdyoLDQy0m/97r9OZwNwulrecq2S/Ppj/k+FW9yyBt7&#10;RXx8WF9fgHm9+j8YbvpBHerg1NgzKcdGhCJNRUAR0q3IgN2IOCliYA1CJpIceF3x/0/UvwAAAP//&#10;AwBQSwECLQAUAAYACAAAACEAtoM4kv4AAADhAQAAEwAAAAAAAAAAAAAAAAAAAAAAW0NvbnRlbnRf&#10;VHlwZXNdLnhtbFBLAQItABQABgAIAAAAIQA4/SH/1gAAAJQBAAALAAAAAAAAAAAAAAAAAC8BAABf&#10;cmVscy8ucmVsc1BLAQItABQABgAIAAAAIQBFPNmV8wEAAMoDAAAOAAAAAAAAAAAAAAAAAC4CAABk&#10;cnMvZTJvRG9jLnhtbFBLAQItABQABgAIAAAAIQCHjeha4AAAAAwBAAAPAAAAAAAAAAAAAAAAAE0E&#10;AABkcnMvZG93bnJldi54bWxQSwUGAAAAAAQABADzAAAAWgUAAAAA&#10;" stroked="f">
                <v:textbox>
                  <w:txbxContent>
                    <w:p w14:paraId="06DA740F" w14:textId="018DE1D5" w:rsidR="00A85B77" w:rsidRDefault="00F9445B">
                      <w:pPr>
                        <w:jc w:val="center"/>
                        <w:rPr>
                          <w:rFonts w:ascii="Arial" w:hAnsi="Arial" w:cs="Arial"/>
                          <w:b/>
                          <w:sz w:val="18"/>
                          <w:szCs w:val="18"/>
                        </w:rPr>
                      </w:pPr>
                      <w:r>
                        <w:rPr>
                          <w:rFonts w:ascii="Arial" w:hAnsi="Arial" w:cs="Arial"/>
                          <w:b/>
                          <w:sz w:val="18"/>
                          <w:szCs w:val="18"/>
                        </w:rPr>
                        <w:t xml:space="preserve">Hall 6, </w:t>
                      </w:r>
                      <w:r w:rsidR="00A061D4">
                        <w:rPr>
                          <w:rFonts w:ascii="Arial" w:hAnsi="Arial" w:cs="Arial"/>
                          <w:b/>
                          <w:sz w:val="18"/>
                          <w:szCs w:val="18"/>
                        </w:rPr>
                        <w:t>Boo</w:t>
                      </w:r>
                      <w:r w:rsidR="003D1CD5">
                        <w:rPr>
                          <w:rFonts w:ascii="Arial" w:hAnsi="Arial" w:cs="Arial"/>
                          <w:b/>
                          <w:sz w:val="18"/>
                          <w:szCs w:val="18"/>
                        </w:rPr>
                        <w:t>t</w:t>
                      </w:r>
                      <w:r w:rsidR="00A061D4">
                        <w:rPr>
                          <w:rFonts w:ascii="Arial" w:hAnsi="Arial" w:cs="Arial"/>
                          <w:b/>
                          <w:sz w:val="18"/>
                          <w:szCs w:val="18"/>
                        </w:rPr>
                        <w:t xml:space="preserve">h </w:t>
                      </w:r>
                      <w:r>
                        <w:rPr>
                          <w:rFonts w:ascii="Arial" w:hAnsi="Arial" w:cs="Arial"/>
                          <w:b/>
                          <w:sz w:val="18"/>
                          <w:szCs w:val="18"/>
                        </w:rPr>
                        <w:t>217</w:t>
                      </w:r>
                    </w:p>
                  </w:txbxContent>
                </v:textbox>
                <w10:wrap anchorx="page" anchory="page"/>
              </v:shape>
            </w:pict>
          </mc:Fallback>
        </mc:AlternateContent>
      </w:r>
      <w:r w:rsidRPr="00A061D4">
        <w:rPr>
          <w:rFonts w:ascii="Arial" w:hAnsi="Arial" w:cs="Arial"/>
          <w:b/>
          <w:bCs/>
          <w:color w:val="000000"/>
          <w:sz w:val="36"/>
          <w:lang w:val="en-US"/>
        </w:rPr>
        <w:t>Trade fair appearance focuses on electromagnetic compatibility</w:t>
      </w:r>
    </w:p>
    <w:p w14:paraId="472D62FC" w14:textId="7FE83819" w:rsidR="00A85B77" w:rsidRPr="00A061D4" w:rsidRDefault="00F9445B">
      <w:pPr>
        <w:pStyle w:val="Textkrper"/>
        <w:spacing w:before="120" w:after="120" w:line="260" w:lineRule="exact"/>
        <w:jc w:val="both"/>
        <w:rPr>
          <w:rFonts w:ascii="Arial" w:hAnsi="Arial"/>
          <w:color w:val="000000"/>
          <w:lang w:val="en-US"/>
        </w:rPr>
      </w:pPr>
      <w:r w:rsidRPr="00A061D4">
        <w:rPr>
          <w:rFonts w:ascii="Arial" w:hAnsi="Arial"/>
          <w:color w:val="000000"/>
          <w:lang w:val="en-US"/>
        </w:rPr>
        <w:t>Waldenburg (Germany), April 2</w:t>
      </w:r>
      <w:r w:rsidR="00211066">
        <w:rPr>
          <w:rFonts w:ascii="Arial" w:hAnsi="Arial"/>
          <w:color w:val="000000"/>
          <w:lang w:val="en-US"/>
        </w:rPr>
        <w:t>7</w:t>
      </w:r>
      <w:r w:rsidRPr="00A061D4">
        <w:rPr>
          <w:rFonts w:ascii="Arial" w:hAnsi="Arial"/>
          <w:color w:val="000000"/>
          <w:lang w:val="en-US"/>
        </w:rPr>
        <w:t>, 2023 – Würth Elektronik will be exhibiting at PCIM Europe from May 9 to 11, 2023, at booth 217 in hall 6. While at the Nuremberg trade fair, the manufacturer of electronic and electromechanical components will primarily present ferrites, inductors, transformers, and high-current connections for automotive applications. During a seminar, as well as several presentations, the company will show what is important in the selection and design-in of components.</w:t>
      </w:r>
    </w:p>
    <w:p w14:paraId="333B2661" w14:textId="3E066206" w:rsidR="00A85B77" w:rsidRPr="00A061D4" w:rsidRDefault="00F9445B">
      <w:pPr>
        <w:pStyle w:val="Textkrper"/>
        <w:spacing w:before="120" w:after="120" w:line="260" w:lineRule="exact"/>
        <w:jc w:val="both"/>
        <w:rPr>
          <w:rFonts w:ascii="Arial" w:hAnsi="Arial"/>
          <w:b w:val="0"/>
          <w:bCs w:val="0"/>
          <w:color w:val="000000"/>
          <w:lang w:val="en-US"/>
        </w:rPr>
      </w:pPr>
      <w:r w:rsidRPr="00A061D4">
        <w:rPr>
          <w:rFonts w:ascii="Arial" w:hAnsi="Arial"/>
          <w:b w:val="0"/>
          <w:bCs w:val="0"/>
          <w:color w:val="000000"/>
          <w:lang w:val="en-US"/>
        </w:rPr>
        <w:t>Visitors to the Würth Elektronik booth will not only learn about the range of general components for power electronics and e-mobility, but also about the services offered, including advice provided by Würth Elektronik's component specialists, and simulation and selection in REDEXPERT and support during development.</w:t>
      </w:r>
    </w:p>
    <w:p w14:paraId="7F3C1FFD" w14:textId="3F59DDC7" w:rsidR="00A85B77" w:rsidRPr="00A061D4" w:rsidRDefault="00F9445B">
      <w:pPr>
        <w:pStyle w:val="Textkrper"/>
        <w:spacing w:before="120" w:after="120" w:line="260" w:lineRule="exact"/>
        <w:jc w:val="both"/>
        <w:rPr>
          <w:rFonts w:ascii="Arial" w:hAnsi="Arial"/>
          <w:b w:val="0"/>
          <w:bCs w:val="0"/>
          <w:color w:val="000000"/>
          <w:lang w:val="en-US"/>
        </w:rPr>
      </w:pPr>
      <w:r w:rsidRPr="00A061D4">
        <w:rPr>
          <w:rFonts w:ascii="Arial" w:hAnsi="Arial"/>
          <w:b w:val="0"/>
          <w:bCs w:val="0"/>
          <w:color w:val="000000"/>
          <w:lang w:val="en-US"/>
        </w:rPr>
        <w:t>Würth Elektronik sees itself as a partner to developers and supports its customers in their search for solutions to problems. Participants at the trade fair will learn from EMC specialist, Dr.-Ing. Heinz Zenkner, that there are a number of challenges, particularly in the field of e-mobility, and how they can be overcome. Zenkner is a publicly appointed and sworn expert for EMC, and a freelancer at Würth Elektronik. He will speak on Monday, May 8, 2023 from 9:00 a.m. to 12:30</w:t>
      </w:r>
      <w:r>
        <w:rPr>
          <w:rFonts w:ascii="Arial" w:hAnsi="Arial"/>
          <w:b w:val="0"/>
          <w:bCs w:val="0"/>
          <w:color w:val="000000"/>
          <w:lang w:val="en-US"/>
        </w:rPr>
        <w:t> </w:t>
      </w:r>
      <w:r w:rsidRPr="00A061D4">
        <w:rPr>
          <w:rFonts w:ascii="Arial" w:hAnsi="Arial"/>
          <w:b w:val="0"/>
          <w:bCs w:val="0"/>
          <w:color w:val="000000"/>
          <w:lang w:val="en-US"/>
        </w:rPr>
        <w:t>p.m. on the topic "How to use ferrites on power distribution cable systems as an example in electric vehicles".</w:t>
      </w:r>
    </w:p>
    <w:p w14:paraId="40A43B6D" w14:textId="77777777" w:rsidR="00A85B77" w:rsidRPr="00A061D4" w:rsidRDefault="00F9445B">
      <w:pPr>
        <w:pStyle w:val="Textkrper"/>
        <w:spacing w:before="120" w:after="120" w:line="260" w:lineRule="exact"/>
        <w:jc w:val="both"/>
        <w:rPr>
          <w:rFonts w:ascii="Arial" w:hAnsi="Arial"/>
          <w:color w:val="000000"/>
          <w:lang w:val="en-US"/>
        </w:rPr>
      </w:pPr>
      <w:r w:rsidRPr="00A061D4">
        <w:rPr>
          <w:rFonts w:ascii="Arial" w:hAnsi="Arial"/>
          <w:color w:val="000000"/>
          <w:lang w:val="en-US"/>
        </w:rPr>
        <w:t>E-Mobility &amp; Energy Storage Stage</w:t>
      </w:r>
    </w:p>
    <w:p w14:paraId="77888AA7" w14:textId="3FAB88F2" w:rsidR="00A85B77" w:rsidRPr="00A061D4" w:rsidRDefault="00F9445B">
      <w:pPr>
        <w:pStyle w:val="Textkrper"/>
        <w:spacing w:before="120" w:after="120" w:line="260" w:lineRule="exact"/>
        <w:jc w:val="both"/>
        <w:rPr>
          <w:rFonts w:ascii="Arial" w:hAnsi="Arial"/>
          <w:b w:val="0"/>
          <w:bCs w:val="0"/>
          <w:color w:val="000000"/>
          <w:lang w:val="en-US"/>
        </w:rPr>
      </w:pPr>
      <w:r w:rsidRPr="00A061D4">
        <w:rPr>
          <w:rFonts w:ascii="Arial" w:hAnsi="Arial"/>
          <w:b w:val="0"/>
          <w:bCs w:val="0"/>
          <w:color w:val="000000"/>
          <w:lang w:val="en-US"/>
        </w:rPr>
        <w:t>Würth Elektronik is also involved in the program of the E-Mobility &amp; Energy Storage Stage Hall 6-220. On May 9, 2023 at 4:00 p.m., Jose Rocamora, Division Manager Automotive, will present "EMC Cable Ferrite for the Field of E-Mobility." On May 9 at 10:45 a.m. and on May 10 and 11, both at 11:45 a.m., Jose Rocamora's presentations on Automotive Inductive Solutions will start at the Würth Elektronik booth.</w:t>
      </w:r>
    </w:p>
    <w:p w14:paraId="4C3C2280" w14:textId="47E25C9A" w:rsidR="00A85B77" w:rsidRPr="00A061D4" w:rsidRDefault="00F9445B">
      <w:pPr>
        <w:pStyle w:val="Textkrper"/>
        <w:spacing w:before="120" w:after="120" w:line="260" w:lineRule="exact"/>
        <w:jc w:val="both"/>
        <w:rPr>
          <w:rFonts w:ascii="Arial" w:hAnsi="Arial"/>
          <w:b w:val="0"/>
          <w:bCs w:val="0"/>
          <w:color w:val="000000"/>
          <w:lang w:val="en-US"/>
        </w:rPr>
      </w:pPr>
      <w:r w:rsidRPr="00A061D4">
        <w:rPr>
          <w:rFonts w:ascii="Arial" w:hAnsi="Arial"/>
          <w:b w:val="0"/>
          <w:bCs w:val="0"/>
          <w:color w:val="000000"/>
          <w:lang w:val="en-US"/>
        </w:rPr>
        <w:t>The cooperations with IC manufacturers, which are so important for the development of reference designs, will also be included in Würth Elektronik's trade fair appearance. On May 9, 2023, STMicroelectronics will be at the booth with a reference design as a partner.</w:t>
      </w:r>
    </w:p>
    <w:p w14:paraId="3A046FD4" w14:textId="77777777" w:rsidR="00A85B77" w:rsidRPr="00A061D4" w:rsidRDefault="00A85B77">
      <w:pPr>
        <w:pStyle w:val="Textkrper"/>
        <w:spacing w:before="120" w:after="120" w:line="260" w:lineRule="exact"/>
        <w:jc w:val="both"/>
        <w:rPr>
          <w:rFonts w:ascii="Arial" w:hAnsi="Arial"/>
          <w:color w:val="000000"/>
          <w:lang w:val="en-US"/>
        </w:rPr>
      </w:pPr>
    </w:p>
    <w:p w14:paraId="5742DDFF" w14:textId="77777777" w:rsidR="00A85B77" w:rsidRPr="00A061D4" w:rsidRDefault="00A85B77">
      <w:pPr>
        <w:pStyle w:val="Textkrper"/>
        <w:spacing w:before="120" w:after="120" w:line="260" w:lineRule="exact"/>
        <w:jc w:val="both"/>
        <w:rPr>
          <w:rFonts w:ascii="Arial" w:hAnsi="Arial"/>
          <w:b w:val="0"/>
          <w:bCs w:val="0"/>
          <w:lang w:val="en-US"/>
        </w:rPr>
      </w:pPr>
    </w:p>
    <w:p w14:paraId="3B4B7281" w14:textId="77777777" w:rsidR="00A85B77" w:rsidRPr="00A061D4" w:rsidRDefault="00A85B77">
      <w:pPr>
        <w:pStyle w:val="Textkrper"/>
        <w:spacing w:before="120" w:after="120" w:line="260" w:lineRule="exact"/>
        <w:jc w:val="both"/>
        <w:rPr>
          <w:rFonts w:ascii="Arial" w:hAnsi="Arial"/>
          <w:b w:val="0"/>
          <w:bCs w:val="0"/>
          <w:lang w:val="en-US"/>
        </w:rPr>
      </w:pPr>
    </w:p>
    <w:p w14:paraId="587483CC" w14:textId="77777777" w:rsidR="00A85B77" w:rsidRPr="00A061D4" w:rsidRDefault="00A85B77">
      <w:pPr>
        <w:pStyle w:val="Textkrper"/>
        <w:spacing w:before="120" w:after="120" w:line="260" w:lineRule="exact"/>
        <w:jc w:val="both"/>
        <w:rPr>
          <w:rFonts w:ascii="Arial" w:hAnsi="Arial"/>
          <w:b w:val="0"/>
          <w:bCs w:val="0"/>
          <w:lang w:val="en-US"/>
        </w:rPr>
      </w:pPr>
    </w:p>
    <w:p w14:paraId="08F10726" w14:textId="77777777" w:rsidR="00A85B77" w:rsidRDefault="00A85B77">
      <w:pPr>
        <w:pStyle w:val="PITextkrper"/>
        <w:pBdr>
          <w:top w:val="single" w:sz="4" w:space="1" w:color="auto"/>
        </w:pBdr>
        <w:spacing w:before="240"/>
        <w:rPr>
          <w:b/>
          <w:sz w:val="18"/>
          <w:szCs w:val="18"/>
          <w:lang w:val="en-US"/>
        </w:rPr>
      </w:pPr>
    </w:p>
    <w:p w14:paraId="2C47CB45" w14:textId="77777777" w:rsidR="00211066" w:rsidRPr="00A91DDF" w:rsidRDefault="00211066" w:rsidP="0021106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A2DF9A2" w14:textId="02A3F3D4" w:rsidR="00211066" w:rsidRPr="00A061D4" w:rsidRDefault="00211066" w:rsidP="00211066">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85B77" w:rsidRPr="008B0E72" w14:paraId="785698BF" w14:textId="77777777">
        <w:trPr>
          <w:trHeight w:val="1701"/>
        </w:trPr>
        <w:tc>
          <w:tcPr>
            <w:tcW w:w="3510" w:type="dxa"/>
          </w:tcPr>
          <w:p w14:paraId="21ABEEB6" w14:textId="77777777" w:rsidR="00A85B77" w:rsidRDefault="00F9445B">
            <w:pPr>
              <w:pStyle w:val="txt"/>
              <w:rPr>
                <w:b/>
                <w:bCs/>
                <w:sz w:val="18"/>
              </w:rPr>
            </w:pPr>
            <w:r w:rsidRPr="00A061D4">
              <w:rPr>
                <w:b/>
                <w:lang w:val="en-US"/>
              </w:rPr>
              <w:br/>
            </w:r>
            <w:r>
              <w:rPr>
                <w:bCs/>
                <w:noProof/>
                <w:sz w:val="16"/>
                <w:szCs w:val="16"/>
                <w:lang w:val="en-US" w:eastAsia="en-US"/>
              </w:rPr>
              <w:drawing>
                <wp:inline distT="0" distB="0" distL="0" distR="0" wp14:anchorId="3F9C245E" wp14:editId="642C0988">
                  <wp:extent cx="2057400" cy="27368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2736850"/>
                          </a:xfrm>
                          <a:prstGeom prst="rect">
                            <a:avLst/>
                          </a:prstGeom>
                          <a:noFill/>
                          <a:ln>
                            <a:noFill/>
                          </a:ln>
                        </pic:spPr>
                      </pic:pic>
                    </a:graphicData>
                  </a:graphic>
                </wp:inline>
              </w:drawing>
            </w:r>
            <w:r>
              <w:rPr>
                <w:b/>
                <w:bCs/>
                <w:sz w:val="18"/>
              </w:rPr>
              <w:br/>
            </w:r>
            <w:r>
              <w:rPr>
                <w:bCs/>
                <w:sz w:val="16"/>
                <w:szCs w:val="16"/>
              </w:rPr>
              <w:t xml:space="preserve">Image source: Würth Elektronik </w:t>
            </w:r>
          </w:p>
          <w:p w14:paraId="582AADB3" w14:textId="539DC994" w:rsidR="00A85B77" w:rsidRPr="008B0E72" w:rsidRDefault="008B0E72">
            <w:pPr>
              <w:autoSpaceDE w:val="0"/>
              <w:autoSpaceDN w:val="0"/>
              <w:adjustRightInd w:val="0"/>
              <w:rPr>
                <w:rFonts w:ascii="Arial" w:hAnsi="Arial" w:cs="Arial"/>
                <w:b/>
                <w:bCs/>
                <w:sz w:val="18"/>
                <w:szCs w:val="18"/>
                <w:lang w:val="en-US"/>
              </w:rPr>
            </w:pPr>
            <w:r w:rsidRPr="008B0E72">
              <w:rPr>
                <w:rFonts w:ascii="Arial" w:hAnsi="Arial" w:cs="Arial"/>
                <w:b/>
                <w:sz w:val="18"/>
                <w:szCs w:val="18"/>
                <w:lang w:val="en-US"/>
              </w:rPr>
              <w:t>Components for power electronics? You can get support at the PCIM booth of Würth Elektronik.</w:t>
            </w:r>
            <w:r w:rsidR="00211066">
              <w:rPr>
                <w:rFonts w:ascii="Arial" w:hAnsi="Arial" w:cs="Arial"/>
                <w:b/>
                <w:sz w:val="18"/>
                <w:szCs w:val="18"/>
                <w:lang w:val="en-US"/>
              </w:rPr>
              <w:br/>
            </w:r>
          </w:p>
        </w:tc>
      </w:tr>
    </w:tbl>
    <w:p w14:paraId="2D2EC6BB" w14:textId="77777777" w:rsidR="00A85B77" w:rsidRDefault="00A85B77">
      <w:pPr>
        <w:pStyle w:val="PITextkrper"/>
        <w:rPr>
          <w:b/>
          <w:bCs/>
          <w:sz w:val="18"/>
          <w:szCs w:val="18"/>
          <w:lang w:val="en-US"/>
        </w:rPr>
      </w:pPr>
    </w:p>
    <w:p w14:paraId="4ED7B659" w14:textId="77777777" w:rsidR="00211066" w:rsidRDefault="00211066" w:rsidP="00211066">
      <w:pPr>
        <w:pStyle w:val="Textkrper"/>
        <w:spacing w:before="120" w:after="120" w:line="260" w:lineRule="exact"/>
        <w:jc w:val="both"/>
        <w:rPr>
          <w:rFonts w:ascii="Arial" w:hAnsi="Arial"/>
          <w:b w:val="0"/>
          <w:bCs w:val="0"/>
          <w:lang w:val="en-US"/>
        </w:rPr>
      </w:pPr>
    </w:p>
    <w:p w14:paraId="447B5132" w14:textId="77777777" w:rsidR="00211066" w:rsidRDefault="00211066" w:rsidP="00211066">
      <w:pPr>
        <w:pStyle w:val="PITextkrper"/>
        <w:pBdr>
          <w:top w:val="single" w:sz="4" w:space="1" w:color="auto"/>
        </w:pBdr>
        <w:spacing w:before="240"/>
        <w:rPr>
          <w:b/>
          <w:sz w:val="18"/>
          <w:szCs w:val="18"/>
          <w:lang w:val="en-US"/>
        </w:rPr>
      </w:pPr>
    </w:p>
    <w:p w14:paraId="49E6CE72" w14:textId="77777777" w:rsidR="00211066" w:rsidRDefault="00211066" w:rsidP="00211066">
      <w:pPr>
        <w:pStyle w:val="Textkrper"/>
        <w:spacing w:before="120" w:after="120" w:line="260" w:lineRule="exact"/>
        <w:jc w:val="both"/>
        <w:rPr>
          <w:rFonts w:ascii="Arial" w:hAnsi="Arial"/>
          <w:lang w:val="en-US"/>
        </w:rPr>
      </w:pPr>
      <w:r>
        <w:rPr>
          <w:rFonts w:ascii="Arial" w:hAnsi="Arial"/>
          <w:lang w:val="en-US"/>
        </w:rPr>
        <w:t>About the Würth Elektronik eiSos Group</w:t>
      </w:r>
    </w:p>
    <w:p w14:paraId="368AB8BE" w14:textId="77777777" w:rsidR="00211066" w:rsidRDefault="00211066" w:rsidP="00211066">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2DE15E3" w14:textId="77777777" w:rsidR="00211066" w:rsidRDefault="00211066" w:rsidP="00211066">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1CFA562C" w14:textId="77777777" w:rsidR="00211066" w:rsidRDefault="00211066" w:rsidP="00211066">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w:t>
      </w:r>
      <w:r>
        <w:rPr>
          <w:rFonts w:ascii="Arial" w:hAnsi="Arial"/>
          <w:b w:val="0"/>
          <w:lang w:val="en-US"/>
        </w:rPr>
        <w:lastRenderedPageBreak/>
        <w:t xml:space="preserve">free samples and extensive support through technical sales staff and selection tools. </w:t>
      </w:r>
    </w:p>
    <w:bookmarkEnd w:id="0"/>
    <w:bookmarkEnd w:id="1"/>
    <w:p w14:paraId="4AC88C02" w14:textId="77777777" w:rsidR="00211066" w:rsidRDefault="00211066" w:rsidP="00211066">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r>
        <w:rPr>
          <w:rFonts w:ascii="Arial" w:hAnsi="Arial"/>
          <w:b w:val="0"/>
          <w:lang w:val="en-US"/>
        </w:rPr>
        <w:t>B</w:t>
      </w:r>
      <w:r w:rsidRPr="00732BB9">
        <w:rPr>
          <w:rFonts w:ascii="Arial" w:hAnsi="Arial"/>
          <w:b w:val="0"/>
          <w:lang w:val="en-US"/>
        </w:rPr>
        <w:t>illion Euro.</w:t>
      </w:r>
    </w:p>
    <w:p w14:paraId="0AB01826" w14:textId="77777777" w:rsidR="00211066" w:rsidRDefault="00211066" w:rsidP="00211066">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09B211B" w14:textId="77777777" w:rsidR="00211066" w:rsidRDefault="00211066" w:rsidP="00211066">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7A51BE3B" w14:textId="77777777" w:rsidR="00211066" w:rsidRDefault="00211066" w:rsidP="0021106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11066" w14:paraId="16BE2A25" w14:textId="77777777" w:rsidTr="00CA502F">
        <w:tc>
          <w:tcPr>
            <w:tcW w:w="3902" w:type="dxa"/>
            <w:shd w:val="clear" w:color="auto" w:fill="auto"/>
            <w:hideMark/>
          </w:tcPr>
          <w:p w14:paraId="2CFBCAD5" w14:textId="77777777" w:rsidR="00211066" w:rsidRDefault="00211066" w:rsidP="00CA502F">
            <w:pPr>
              <w:pStyle w:val="Textkrper"/>
              <w:autoSpaceDE/>
              <w:adjustRightInd/>
              <w:spacing w:before="120" w:after="120" w:line="276" w:lineRule="auto"/>
              <w:rPr>
                <w:rFonts w:ascii="Arial" w:hAnsi="Arial"/>
                <w:bCs w:val="0"/>
                <w:szCs w:val="24"/>
              </w:rPr>
            </w:pPr>
            <w:r w:rsidRPr="00211066">
              <w:br w:type="page"/>
            </w:r>
            <w:r>
              <w:rPr>
                <w:rFonts w:ascii="Arial" w:hAnsi="Arial"/>
                <w:bCs w:val="0"/>
                <w:szCs w:val="24"/>
              </w:rPr>
              <w:t>Further information:</w:t>
            </w:r>
          </w:p>
          <w:p w14:paraId="52A10859" w14:textId="77777777" w:rsidR="00211066" w:rsidRDefault="00211066" w:rsidP="00CA502F">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Max-Eyth-Strasse 1</w:t>
            </w:r>
            <w:r>
              <w:rPr>
                <w:rFonts w:ascii="Arial" w:hAnsi="Arial"/>
                <w:sz w:val="20"/>
                <w:lang w:val="en-US"/>
              </w:rPr>
              <w:br/>
              <w:t>74638 Waldenburg</w:t>
            </w:r>
            <w:r>
              <w:rPr>
                <w:rFonts w:ascii="Arial" w:hAnsi="Arial"/>
                <w:sz w:val="20"/>
                <w:lang w:val="en-US"/>
              </w:rPr>
              <w:br/>
              <w:t>Germany</w:t>
            </w:r>
          </w:p>
          <w:p w14:paraId="06CA164D" w14:textId="77777777" w:rsidR="00211066" w:rsidRDefault="00211066" w:rsidP="00CA502F">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11C644E4" w14:textId="77777777" w:rsidR="00211066" w:rsidRDefault="003D1CD5" w:rsidP="00CA502F">
            <w:pPr>
              <w:spacing w:before="120" w:after="120" w:line="276" w:lineRule="auto"/>
              <w:rPr>
                <w:rFonts w:ascii="Arial" w:hAnsi="Arial" w:cs="Arial"/>
                <w:bCs/>
                <w:sz w:val="20"/>
              </w:rPr>
            </w:pPr>
            <w:hyperlink r:id="rId13" w:history="1">
              <w:r w:rsidR="00211066">
                <w:rPr>
                  <w:rStyle w:val="Hyperlink"/>
                  <w:rFonts w:ascii="Arial" w:hAnsi="Arial"/>
                  <w:bCs/>
                  <w:sz w:val="20"/>
                </w:rPr>
                <w:t>www.we-online.com</w:t>
              </w:r>
            </w:hyperlink>
            <w:r w:rsidR="00211066">
              <w:rPr>
                <w:rFonts w:ascii="Arial" w:hAnsi="Arial"/>
                <w:bCs/>
                <w:sz w:val="20"/>
              </w:rPr>
              <w:t xml:space="preserve"> </w:t>
            </w:r>
          </w:p>
          <w:p w14:paraId="7E4DAC27" w14:textId="77777777" w:rsidR="00211066" w:rsidRDefault="00211066" w:rsidP="00CA502F">
            <w:pPr>
              <w:spacing w:before="120" w:after="120" w:line="276" w:lineRule="auto"/>
              <w:rPr>
                <w:rFonts w:ascii="Arial" w:hAnsi="Arial" w:cs="Arial"/>
                <w:bCs/>
                <w:sz w:val="20"/>
              </w:rPr>
            </w:pPr>
          </w:p>
        </w:tc>
        <w:tc>
          <w:tcPr>
            <w:tcW w:w="3193" w:type="dxa"/>
            <w:shd w:val="clear" w:color="auto" w:fill="auto"/>
            <w:hideMark/>
          </w:tcPr>
          <w:p w14:paraId="04D23F65" w14:textId="77777777" w:rsidR="00211066" w:rsidRDefault="00211066" w:rsidP="00CA502F">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0D6B679" w14:textId="77777777" w:rsidR="00211066" w:rsidRDefault="00211066" w:rsidP="00CA502F">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1822FCF4" w14:textId="77777777" w:rsidR="00211066" w:rsidRDefault="00211066" w:rsidP="00CA502F">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114ECA93" w14:textId="77777777" w:rsidR="00211066" w:rsidRDefault="003D1CD5" w:rsidP="00CA502F">
            <w:pPr>
              <w:tabs>
                <w:tab w:val="left" w:pos="1065"/>
              </w:tabs>
              <w:spacing w:before="120" w:after="120" w:line="276" w:lineRule="auto"/>
              <w:rPr>
                <w:rFonts w:ascii="Arial" w:hAnsi="Arial" w:cs="Arial"/>
                <w:bCs/>
                <w:sz w:val="20"/>
              </w:rPr>
            </w:pPr>
            <w:hyperlink r:id="rId15" w:history="1">
              <w:r w:rsidR="00211066">
                <w:rPr>
                  <w:rStyle w:val="Hyperlink"/>
                  <w:rFonts w:ascii="Arial" w:hAnsi="Arial"/>
                  <w:bCs/>
                  <w:sz w:val="20"/>
                </w:rPr>
                <w:t>www.htcm.de</w:t>
              </w:r>
            </w:hyperlink>
            <w:r w:rsidR="00211066">
              <w:rPr>
                <w:rFonts w:ascii="Arial" w:hAnsi="Arial"/>
                <w:bCs/>
                <w:sz w:val="20"/>
              </w:rPr>
              <w:t xml:space="preserve">  </w:t>
            </w:r>
          </w:p>
        </w:tc>
      </w:tr>
    </w:tbl>
    <w:p w14:paraId="18637E86" w14:textId="77777777" w:rsidR="00211066" w:rsidRPr="00031FC8" w:rsidRDefault="00211066" w:rsidP="00211066">
      <w:pPr>
        <w:spacing w:after="120" w:line="280" w:lineRule="exact"/>
        <w:rPr>
          <w:rFonts w:ascii="Arial" w:hAnsi="Arial"/>
          <w:b/>
          <w:bCs/>
          <w:lang w:val="en-US"/>
        </w:rPr>
      </w:pPr>
    </w:p>
    <w:p w14:paraId="03758764" w14:textId="77777777" w:rsidR="00211066" w:rsidRPr="008B0E72" w:rsidRDefault="00211066">
      <w:pPr>
        <w:pStyle w:val="PITextkrper"/>
        <w:rPr>
          <w:b/>
          <w:bCs/>
          <w:sz w:val="18"/>
          <w:szCs w:val="18"/>
          <w:lang w:val="en-US"/>
        </w:rPr>
      </w:pPr>
    </w:p>
    <w:sectPr w:rsidR="00211066" w:rsidRPr="008B0E72">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9311" w14:textId="77777777" w:rsidR="00A85B77" w:rsidRDefault="00F9445B">
      <w:r>
        <w:separator/>
      </w:r>
    </w:p>
  </w:endnote>
  <w:endnote w:type="continuationSeparator" w:id="0">
    <w:p w14:paraId="6F7F14C0" w14:textId="77777777" w:rsidR="00A85B77" w:rsidRDefault="00F9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7B15" w14:textId="1D68AD46" w:rsidR="00A85B77" w:rsidRDefault="00F9445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WTH1PI1257</w:t>
    </w:r>
    <w:r w:rsidR="00211066">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1734" w14:textId="77777777" w:rsidR="00A85B77" w:rsidRDefault="00F9445B">
      <w:r>
        <w:separator/>
      </w:r>
    </w:p>
  </w:footnote>
  <w:footnote w:type="continuationSeparator" w:id="0">
    <w:p w14:paraId="3140FA17" w14:textId="77777777" w:rsidR="00A85B77" w:rsidRDefault="00F9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08BB" w14:textId="77777777" w:rsidR="00A85B77" w:rsidRDefault="00F9445B">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8232706" wp14:editId="679CD66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AA7AAA"/>
    <w:multiLevelType w:val="hybridMultilevel"/>
    <w:tmpl w:val="CA907678"/>
    <w:lvl w:ilvl="0" w:tplc="B4E2D02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161279">
    <w:abstractNumId w:val="5"/>
  </w:num>
  <w:num w:numId="2" w16cid:durableId="1149980964">
    <w:abstractNumId w:val="2"/>
  </w:num>
  <w:num w:numId="3" w16cid:durableId="1977027095">
    <w:abstractNumId w:val="3"/>
  </w:num>
  <w:num w:numId="4" w16cid:durableId="779181433">
    <w:abstractNumId w:val="4"/>
  </w:num>
  <w:num w:numId="5" w16cid:durableId="856701186">
    <w:abstractNumId w:val="0"/>
  </w:num>
  <w:num w:numId="6" w16cid:durableId="174483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77"/>
    <w:rsid w:val="00211066"/>
    <w:rsid w:val="003D1CD5"/>
    <w:rsid w:val="008B0E72"/>
    <w:rsid w:val="00A061D4"/>
    <w:rsid w:val="00A85B77"/>
    <w:rsid w:val="00F9445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C5555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18721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039525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8BE83-BE5F-4C21-A11E-54B98582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3895</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2023-04-27T08:42:00Z</dcterms:created>
  <dcterms:modified xsi:type="dcterms:W3CDTF">2023-04-27T08:55:00Z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