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5EBCB" w14:textId="77777777" w:rsidR="00AA2153" w:rsidRDefault="00D311A9">
      <w:pPr>
        <w:pStyle w:val="berschrift1"/>
        <w:spacing w:before="720" w:after="720" w:line="260" w:lineRule="exact"/>
        <w:rPr>
          <w:sz w:val="20"/>
          <w:lang w:bidi="it-IT"/>
        </w:rPr>
      </w:pPr>
      <w:r>
        <w:rPr>
          <w:sz w:val="20"/>
          <w:lang w:bidi="it-IT"/>
        </w:rPr>
        <w:t>MEDIENINFORMATION</w:t>
      </w:r>
    </w:p>
    <w:p w14:paraId="31538557" w14:textId="77777777" w:rsidR="00AA2153" w:rsidRDefault="00D311A9">
      <w:pPr>
        <w:pStyle w:val="Kopfzeile"/>
        <w:tabs>
          <w:tab w:val="clear" w:pos="4536"/>
          <w:tab w:val="clear" w:pos="9072"/>
        </w:tabs>
        <w:spacing w:before="120" w:after="120" w:line="360" w:lineRule="exact"/>
        <w:outlineLvl w:val="0"/>
        <w:rPr>
          <w:rFonts w:ascii="Arial" w:hAnsi="Arial" w:cs="Arial"/>
          <w:b/>
          <w:bCs/>
        </w:rPr>
      </w:pPr>
      <w:r>
        <w:rPr>
          <w:rFonts w:ascii="Arial" w:hAnsi="Arial" w:cs="Arial"/>
          <w:b/>
          <w:bCs/>
        </w:rPr>
        <w:t>Würth Elektronik eröffnet Hightech Innovation Center</w:t>
      </w:r>
    </w:p>
    <w:p w14:paraId="6C2F3617" w14:textId="77777777" w:rsidR="00AA2153" w:rsidRDefault="00D311A9">
      <w:pPr>
        <w:pStyle w:val="Kopfzeile"/>
        <w:tabs>
          <w:tab w:val="clear" w:pos="4536"/>
          <w:tab w:val="clear" w:pos="9072"/>
        </w:tabs>
        <w:spacing w:before="360" w:after="360"/>
        <w:rPr>
          <w:rFonts w:ascii="Arial" w:hAnsi="Arial" w:cs="Arial"/>
          <w:b/>
          <w:bCs/>
          <w:color w:val="000000"/>
          <w:sz w:val="36"/>
        </w:rPr>
      </w:pPr>
      <w:r>
        <w:rPr>
          <w:rFonts w:ascii="Arial" w:hAnsi="Arial" w:cs="Arial"/>
          <w:b/>
          <w:bCs/>
          <w:color w:val="000000"/>
          <w:sz w:val="36"/>
        </w:rPr>
        <w:t>Innovation im Dienst des Kunden</w:t>
      </w:r>
    </w:p>
    <w:p w14:paraId="6A3B083D" w14:textId="77777777" w:rsidR="00AA2153" w:rsidRDefault="00D311A9">
      <w:pPr>
        <w:pStyle w:val="Textkrper"/>
        <w:spacing w:before="120" w:after="120" w:line="260" w:lineRule="exact"/>
        <w:jc w:val="both"/>
        <w:rPr>
          <w:rFonts w:ascii="Arial" w:hAnsi="Arial"/>
          <w:color w:val="000000"/>
        </w:rPr>
      </w:pPr>
      <w:r>
        <w:rPr>
          <w:rFonts w:ascii="Arial" w:hAnsi="Arial"/>
          <w:color w:val="000000"/>
        </w:rPr>
        <w:t>München, 6. April 2023 – Innovation und Wachstum möglich machen – das sind die Hauptziele des Hightech Innovation Center (HIC) von Würth Elektronik, das am 3. April 2023 in München-Freiham feierlich eröffnet wurde. Der neue Hochtechnologiestandort setzt dabei auf Partnerschaften mit Kunden, Forschungseinrichtungen, Start-ups und Halbleiterherstellern.</w:t>
      </w:r>
    </w:p>
    <w:p w14:paraId="75B7FDF9" w14:textId="77777777" w:rsidR="00AA2153" w:rsidRDefault="00D311A9">
      <w:pPr>
        <w:pStyle w:val="Textkrper"/>
        <w:spacing w:before="120" w:after="120" w:line="260" w:lineRule="exact"/>
        <w:jc w:val="both"/>
        <w:rPr>
          <w:rFonts w:ascii="Arial" w:hAnsi="Arial"/>
          <w:b w:val="0"/>
          <w:bCs w:val="0"/>
          <w:color w:val="000000"/>
        </w:rPr>
      </w:pPr>
      <w:r>
        <w:rPr>
          <w:rFonts w:ascii="Arial" w:hAnsi="Arial"/>
          <w:b w:val="0"/>
          <w:bCs w:val="0"/>
          <w:color w:val="000000"/>
        </w:rPr>
        <w:t xml:space="preserve">Seit 73 Jahren erfolgreicher Unternehmer, fast 20 Milliarden Euro Umsatz bei der Würth-Gruppe im Jahr 2022: Prof. Dr. h. c. mult. </w:t>
      </w:r>
      <w:bookmarkStart w:id="0" w:name="_Hlk131602931"/>
      <w:r>
        <w:rPr>
          <w:rFonts w:ascii="Arial" w:hAnsi="Arial"/>
          <w:b w:val="0"/>
          <w:bCs w:val="0"/>
          <w:color w:val="000000"/>
        </w:rPr>
        <w:t>Reinhold Würth</w:t>
      </w:r>
      <w:bookmarkEnd w:id="0"/>
      <w:r>
        <w:rPr>
          <w:rFonts w:ascii="Arial" w:hAnsi="Arial"/>
          <w:b w:val="0"/>
          <w:bCs w:val="0"/>
          <w:color w:val="000000"/>
        </w:rPr>
        <w:t>, Vorsitzender des Stiftungsaufsichtsrats der Würth-Gruppe, könnte sich eigentlich entspannt zurücklehnen. Wer aber den 87-Jährigen kennt, weiß, dass er nach wie vor ein Visionär ist, den nichts mehr interessiert als die Zukunft.</w:t>
      </w:r>
    </w:p>
    <w:p w14:paraId="2E97364A" w14:textId="77777777" w:rsidR="00AA2153" w:rsidRDefault="00D311A9">
      <w:pPr>
        <w:pStyle w:val="Textkrper"/>
        <w:spacing w:before="120" w:after="120" w:line="260" w:lineRule="exact"/>
        <w:jc w:val="both"/>
        <w:rPr>
          <w:rFonts w:ascii="Arial" w:hAnsi="Arial"/>
          <w:color w:val="000000"/>
        </w:rPr>
      </w:pPr>
      <w:r>
        <w:rPr>
          <w:rFonts w:ascii="Arial" w:hAnsi="Arial"/>
          <w:color w:val="000000"/>
        </w:rPr>
        <w:t>Umzug in eine kreative Zukunft</w:t>
      </w:r>
    </w:p>
    <w:p w14:paraId="7A0A8008" w14:textId="31ADA3E6" w:rsidR="00AA2153" w:rsidRDefault="00D311A9">
      <w:pPr>
        <w:pStyle w:val="Textkrper"/>
        <w:spacing w:before="120" w:after="120" w:line="260" w:lineRule="exact"/>
        <w:jc w:val="both"/>
        <w:rPr>
          <w:rFonts w:ascii="Arial" w:hAnsi="Arial"/>
          <w:b w:val="0"/>
          <w:bCs w:val="0"/>
          <w:color w:val="000000"/>
        </w:rPr>
      </w:pPr>
      <w:r>
        <w:rPr>
          <w:rFonts w:ascii="Arial" w:hAnsi="Arial"/>
          <w:b w:val="0"/>
          <w:bCs w:val="0"/>
          <w:color w:val="000000"/>
        </w:rPr>
        <w:t>Da ein Teil dieser Zukunft nun in München-Freiham vorangetrieben wird, reiste der bekannte baden-württembergische Unternehmer</w:t>
      </w:r>
      <w:r>
        <w:rPr>
          <w:rStyle w:val="Kommentarzeichen"/>
          <w:rFonts w:ascii="Times New Roman" w:hAnsi="Times New Roman" w:cs="Times New Roman"/>
        </w:rPr>
        <w:t xml:space="preserve"> </w:t>
      </w:r>
      <w:r>
        <w:rPr>
          <w:rFonts w:ascii="Arial" w:hAnsi="Arial"/>
          <w:b w:val="0"/>
          <w:bCs w:val="0"/>
          <w:color w:val="000000"/>
        </w:rPr>
        <w:t>zur Einweihung des Hightech Innovation Center ins Gewerbegebiet Freiham</w:t>
      </w:r>
      <w:r w:rsidR="008A6898">
        <w:rPr>
          <w:rFonts w:ascii="Arial" w:hAnsi="Arial"/>
          <w:b w:val="0"/>
          <w:bCs w:val="0"/>
          <w:color w:val="000000"/>
        </w:rPr>
        <w:t>-</w:t>
      </w:r>
      <w:r>
        <w:rPr>
          <w:rFonts w:ascii="Arial" w:hAnsi="Arial"/>
          <w:b w:val="0"/>
          <w:bCs w:val="0"/>
          <w:color w:val="000000"/>
        </w:rPr>
        <w:t>Süd. Als Vertreter der Bayerischen Staatsregierung nahm Albert Füracker, Staatsminister der Finanzen und für Heimat, teil. „</w:t>
      </w:r>
      <w:r w:rsidR="002C3C14">
        <w:rPr>
          <w:rFonts w:ascii="Arial" w:hAnsi="Arial"/>
          <w:b w:val="0"/>
          <w:bCs w:val="0"/>
          <w:color w:val="000000"/>
        </w:rPr>
        <w:t>Wir sind beeindruckt, was hier entstanden ist</w:t>
      </w:r>
      <w:r w:rsidR="008A6898">
        <w:rPr>
          <w:rFonts w:ascii="Arial" w:hAnsi="Arial"/>
          <w:b w:val="0"/>
          <w:bCs w:val="0"/>
          <w:color w:val="000000"/>
        </w:rPr>
        <w:t>“</w:t>
      </w:r>
      <w:r w:rsidR="002C3C14">
        <w:rPr>
          <w:rFonts w:ascii="Arial" w:hAnsi="Arial"/>
          <w:b w:val="0"/>
          <w:bCs w:val="0"/>
          <w:color w:val="000000"/>
        </w:rPr>
        <w:t xml:space="preserve">, </w:t>
      </w:r>
      <w:r>
        <w:rPr>
          <w:rFonts w:ascii="Arial" w:hAnsi="Arial"/>
          <w:b w:val="0"/>
          <w:bCs w:val="0"/>
          <w:color w:val="000000"/>
        </w:rPr>
        <w:t>lobte Würth beim Festakt. „Ich möchte den Mitarbeiter:innen einen Arbeitsplatz bieten, der von Freundlichkeit und Optimismus geprägt ist.“</w:t>
      </w:r>
    </w:p>
    <w:p w14:paraId="7FDEBA39" w14:textId="6681EFD1" w:rsidR="00AA2153" w:rsidRDefault="00D311A9">
      <w:pPr>
        <w:pStyle w:val="Textkrper"/>
        <w:spacing w:before="120" w:after="120" w:line="260" w:lineRule="exact"/>
        <w:jc w:val="both"/>
        <w:rPr>
          <w:rFonts w:ascii="Arial" w:hAnsi="Arial"/>
          <w:b w:val="0"/>
          <w:bCs w:val="0"/>
          <w:color w:val="000000"/>
        </w:rPr>
      </w:pPr>
      <w:r>
        <w:rPr>
          <w:rFonts w:ascii="Arial" w:hAnsi="Arial"/>
          <w:b w:val="0"/>
          <w:bCs w:val="0"/>
          <w:color w:val="000000"/>
        </w:rPr>
        <w:t>Im Mittelpunkt sieht Reinhold Würth aber immer den Kunden: „Ich bin mit ganzem Herzen Verkäufer und weiß, dass die Kunden unseren Erfolg möglich gemacht haben“, bekräftigte Prof. Dr. h. c. mult. Reinhold Würth und betonte, dass der Erfolg auf das Vertrauen zurückzuführen sei, das man bei Kunden erworben habe. Bescheidenheit</w:t>
      </w:r>
      <w:r w:rsidR="00D401D0">
        <w:rPr>
          <w:rFonts w:ascii="Arial" w:hAnsi="Arial"/>
          <w:b w:val="0"/>
          <w:bCs w:val="0"/>
          <w:color w:val="000000"/>
        </w:rPr>
        <w:t xml:space="preserve">, </w:t>
      </w:r>
      <w:r>
        <w:rPr>
          <w:rFonts w:ascii="Arial" w:hAnsi="Arial"/>
          <w:b w:val="0"/>
          <w:bCs w:val="0"/>
          <w:color w:val="000000"/>
        </w:rPr>
        <w:t xml:space="preserve">Berechenbarkeit </w:t>
      </w:r>
      <w:r w:rsidR="00D401D0">
        <w:rPr>
          <w:rFonts w:ascii="Arial" w:hAnsi="Arial"/>
          <w:b w:val="0"/>
          <w:bCs w:val="0"/>
          <w:color w:val="000000"/>
        </w:rPr>
        <w:t xml:space="preserve">und Ehrlichkeit </w:t>
      </w:r>
      <w:r>
        <w:rPr>
          <w:rFonts w:ascii="Arial" w:hAnsi="Arial"/>
          <w:b w:val="0"/>
          <w:bCs w:val="0"/>
          <w:color w:val="000000"/>
        </w:rPr>
        <w:t>seien Kern der Unternehmenskultur.</w:t>
      </w:r>
    </w:p>
    <w:p w14:paraId="1E9B1EB6" w14:textId="77777777" w:rsidR="00AA2153" w:rsidRDefault="00D311A9">
      <w:pPr>
        <w:pStyle w:val="Textkrper"/>
        <w:spacing w:before="120" w:after="120" w:line="260" w:lineRule="exact"/>
        <w:jc w:val="both"/>
        <w:rPr>
          <w:rFonts w:ascii="Arial" w:hAnsi="Arial"/>
          <w:b w:val="0"/>
          <w:bCs w:val="0"/>
          <w:color w:val="000000"/>
        </w:rPr>
      </w:pPr>
      <w:r>
        <w:rPr>
          <w:rFonts w:ascii="Arial" w:hAnsi="Arial"/>
          <w:b w:val="0"/>
          <w:bCs w:val="0"/>
          <w:color w:val="000000"/>
        </w:rPr>
        <w:t>Thomas Schrott, CEO von Würth Elektronik eiSos und Geschäftsbereichsleiter der Würth-Gruppe, dankte Reinhold Würth, der sich persönlich für die Investition in den Standort München eingesetzt hatte: „Wir werden unsere Dankbarkeit mit Taten zeigen“, versprach Schrott.</w:t>
      </w:r>
    </w:p>
    <w:p w14:paraId="3FF5E54A" w14:textId="2B9955F3" w:rsidR="00AA2153" w:rsidRDefault="00D311A9">
      <w:pPr>
        <w:pStyle w:val="Textkrper"/>
        <w:spacing w:before="120" w:after="120" w:line="260" w:lineRule="exact"/>
        <w:jc w:val="both"/>
        <w:rPr>
          <w:rFonts w:ascii="Arial" w:hAnsi="Arial"/>
          <w:b w:val="0"/>
          <w:bCs w:val="0"/>
          <w:color w:val="000000"/>
        </w:rPr>
      </w:pPr>
      <w:r>
        <w:rPr>
          <w:rFonts w:ascii="Arial" w:hAnsi="Arial"/>
          <w:b w:val="0"/>
          <w:bCs w:val="0"/>
          <w:color w:val="000000"/>
        </w:rPr>
        <w:t>Am neuen Standort mit 10 770 m² Nutzfläche befassen sich Ingenieure und Wissenschaftler mit Hochtechnologie: Wireless Connectivity, Sensorik, Power-Module, Optoelektronik, Leistungstransformatoren und kundenspezifische Induktivitäten, Design- und Entwicklungskits, Seminaren sowie der weiteren Zusammenarbeit mit der TU München. Herzstück des HIC ist ein großes Testfeld mit zwei EMV-Testkammern, in denen elektromagnetische Verträglichkeit geprüft werden kann.</w:t>
      </w:r>
    </w:p>
    <w:p w14:paraId="576A1210" w14:textId="77777777" w:rsidR="00AA2153" w:rsidRDefault="00D311A9">
      <w:pPr>
        <w:pStyle w:val="Textkrper"/>
        <w:keepNext/>
        <w:spacing w:before="120" w:after="120" w:line="260" w:lineRule="exact"/>
        <w:jc w:val="both"/>
        <w:rPr>
          <w:rFonts w:ascii="Arial" w:hAnsi="Arial"/>
          <w:color w:val="000000"/>
        </w:rPr>
      </w:pPr>
      <w:r>
        <w:rPr>
          <w:rFonts w:ascii="Arial" w:hAnsi="Arial"/>
          <w:color w:val="000000"/>
        </w:rPr>
        <w:lastRenderedPageBreak/>
        <w:t>Wachstumsraum für Ideen in München</w:t>
      </w:r>
    </w:p>
    <w:p w14:paraId="1B43C2E9" w14:textId="48FD5C26" w:rsidR="00AA2153" w:rsidRDefault="00D311A9">
      <w:pPr>
        <w:pStyle w:val="Textkrper"/>
        <w:spacing w:before="120" w:after="120" w:line="260" w:lineRule="exact"/>
        <w:jc w:val="both"/>
        <w:rPr>
          <w:rFonts w:ascii="Arial" w:hAnsi="Arial"/>
          <w:b w:val="0"/>
          <w:bCs w:val="0"/>
          <w:color w:val="000000"/>
        </w:rPr>
      </w:pPr>
      <w:r>
        <w:rPr>
          <w:rFonts w:ascii="Arial" w:hAnsi="Arial"/>
          <w:b w:val="0"/>
          <w:bCs w:val="0"/>
          <w:color w:val="000000"/>
        </w:rPr>
        <w:t xml:space="preserve">„München ist als Hochtechnologiestandort ideal“, bestätigt auch Robert Friedmann, Sprecher der Konzernführung der Würth-Gruppe, „nicht zuletzt wegen der Nähe zu den Universitäten und zu wichtigen Kooperationspartnern aus der Halbleiterindustrie.“ </w:t>
      </w:r>
    </w:p>
    <w:p w14:paraId="119928FB" w14:textId="77777777" w:rsidR="00AA2153" w:rsidRDefault="00D311A9">
      <w:pPr>
        <w:pStyle w:val="Textkrper"/>
        <w:spacing w:before="120" w:after="120" w:line="260" w:lineRule="exact"/>
        <w:jc w:val="both"/>
        <w:rPr>
          <w:rFonts w:ascii="Arial" w:hAnsi="Arial"/>
          <w:b w:val="0"/>
          <w:bCs w:val="0"/>
          <w:color w:val="000000"/>
        </w:rPr>
      </w:pPr>
      <w:r>
        <w:rPr>
          <w:rFonts w:ascii="Arial" w:hAnsi="Arial"/>
          <w:b w:val="0"/>
          <w:bCs w:val="0"/>
          <w:color w:val="000000"/>
        </w:rPr>
        <w:t>Im neuen HIC ist Platz für 250 Mitarbeitende. Derzeit suchen hier 160 Fachleute aus 29 Nationen Tag für Tag nach Erkenntnissen, die Innovationen möglich machen, nach Technologien, die die Branche voranbringen, nach Ideen, die unseren Planeten besser machen. Und die Bedingungen hierfür sind ideal: Sämtliche Arbeitsplätze sind nach den modernsten „New-Work“-Ansätzen ausgestattet, die Raumkonzepte fördern Kreativität, Mitarbeitende können wechseln zwischen kommunikativem Miteinander und kontemplativem Rückzug. „Das HIC ist ein Wachstumsraum für Ideen“, bringt es HIC-Standortleiter Oliver Opitz auf den Punkt. Ein Standort mit Expansionspotenzial: denn im nächsten Bauabschnitt werden weitere 250 Arbeitsplätze entstehen.</w:t>
      </w:r>
    </w:p>
    <w:p w14:paraId="3BC5F1D6" w14:textId="77777777" w:rsidR="00AA2153" w:rsidRDefault="00D311A9">
      <w:pPr>
        <w:pStyle w:val="Textkrper"/>
        <w:spacing w:before="120" w:after="120" w:line="260" w:lineRule="exact"/>
        <w:jc w:val="both"/>
        <w:rPr>
          <w:rFonts w:ascii="Arial" w:hAnsi="Arial"/>
          <w:color w:val="000000"/>
          <w:lang w:val="fr-FR"/>
        </w:rPr>
      </w:pPr>
      <w:r>
        <w:rPr>
          <w:rFonts w:ascii="Arial" w:hAnsi="Arial"/>
          <w:color w:val="000000"/>
          <w:lang w:val="fr-FR"/>
        </w:rPr>
        <w:t>„Champions League der modernen Transformation“</w:t>
      </w:r>
    </w:p>
    <w:p w14:paraId="33DB719D" w14:textId="77777777" w:rsidR="00AA2153" w:rsidRDefault="00D311A9">
      <w:pPr>
        <w:pStyle w:val="Textkrper"/>
        <w:spacing w:before="120" w:after="120" w:line="260" w:lineRule="exact"/>
        <w:jc w:val="both"/>
        <w:rPr>
          <w:rFonts w:ascii="Arial" w:hAnsi="Arial"/>
          <w:b w:val="0"/>
          <w:bCs w:val="0"/>
          <w:color w:val="000000"/>
        </w:rPr>
      </w:pPr>
      <w:r>
        <w:rPr>
          <w:rFonts w:ascii="Arial" w:hAnsi="Arial"/>
          <w:b w:val="0"/>
          <w:bCs w:val="0"/>
          <w:color w:val="000000"/>
        </w:rPr>
        <w:t xml:space="preserve">In seinem Video-Grußwort pries Bayerns Ministerpräsident Dr. Markus Söder Würth Elektronik als „eines der modernsten Unternehmen, die wir haben. Das ist die Champions League der modernen Transformation“. Bayerns Finanz- und Heimatminister Füracker erklärte in seiner Ansprache: „Die Würth-Gruppe hat sich von einem kleinen Zwei-Personen-Betrieb zu einem weltweit tätigen Großkonzern mit über 85 000 Mitarbeiterinnen und Mitarbeitern entwickelt und ist dabei immer ein Familienunternehmen geblieben – eine wirklich beeindruckende Geschichte. Familienunternehmer denken in Generationen, nicht in Quartalen. Mit dem neuen Innovationszentrum in Freiham kann diese Erfolgsgeschichte weitergehen.“ </w:t>
      </w:r>
    </w:p>
    <w:p w14:paraId="04A269D5" w14:textId="7EDE9267" w:rsidR="00AA2153" w:rsidRDefault="00D311A9">
      <w:pPr>
        <w:pStyle w:val="Textkrper"/>
        <w:spacing w:before="120" w:after="120" w:line="260" w:lineRule="exact"/>
        <w:jc w:val="both"/>
        <w:rPr>
          <w:rFonts w:ascii="Arial" w:hAnsi="Arial"/>
          <w:b w:val="0"/>
          <w:bCs w:val="0"/>
          <w:color w:val="000000"/>
        </w:rPr>
      </w:pPr>
      <w:r>
        <w:rPr>
          <w:rFonts w:ascii="Arial" w:hAnsi="Arial"/>
          <w:b w:val="0"/>
          <w:bCs w:val="0"/>
          <w:color w:val="000000"/>
        </w:rPr>
        <w:t xml:space="preserve">„WE enable to grow“, war das Motto bei </w:t>
      </w:r>
      <w:r w:rsidR="00564D93">
        <w:rPr>
          <w:rFonts w:ascii="Arial" w:hAnsi="Arial"/>
          <w:b w:val="0"/>
          <w:bCs w:val="0"/>
          <w:color w:val="000000"/>
        </w:rPr>
        <w:t xml:space="preserve">der </w:t>
      </w:r>
      <w:r>
        <w:rPr>
          <w:rFonts w:ascii="Arial" w:hAnsi="Arial"/>
          <w:b w:val="0"/>
          <w:bCs w:val="0"/>
          <w:color w:val="000000"/>
        </w:rPr>
        <w:t>Eröffnungszeremonie: Nachdem Reinhold Würth den Ersteintrag im Gästebuch des HIC vorgenommen hatte, platzierte er mit demselben Stift Samenkörner in einem Hochbeet.</w:t>
      </w:r>
    </w:p>
    <w:p w14:paraId="65C2C307" w14:textId="77777777" w:rsidR="00AA2153" w:rsidRDefault="00D311A9">
      <w:pPr>
        <w:rPr>
          <w:rFonts w:ascii="Arial" w:hAnsi="Arial"/>
          <w:b/>
          <w:sz w:val="18"/>
          <w:szCs w:val="18"/>
        </w:rPr>
      </w:pPr>
      <w:r>
        <w:rPr>
          <w:b/>
          <w:sz w:val="18"/>
          <w:szCs w:val="18"/>
        </w:rPr>
        <w:br w:type="page"/>
      </w:r>
    </w:p>
    <w:p w14:paraId="7BC0DBA6" w14:textId="77777777" w:rsidR="00AA2153" w:rsidRDefault="00AA2153">
      <w:pPr>
        <w:pStyle w:val="PITextkrper"/>
        <w:pBdr>
          <w:top w:val="single" w:sz="4" w:space="1" w:color="auto"/>
        </w:pBdr>
        <w:spacing w:before="240"/>
        <w:rPr>
          <w:b/>
          <w:sz w:val="18"/>
          <w:szCs w:val="18"/>
          <w:lang w:val="de-DE"/>
        </w:rPr>
      </w:pPr>
    </w:p>
    <w:p w14:paraId="30B77607" w14:textId="77777777" w:rsidR="00AA2153" w:rsidRDefault="00D311A9">
      <w:pPr>
        <w:spacing w:after="120" w:line="280" w:lineRule="exact"/>
        <w:rPr>
          <w:rFonts w:ascii="Arial" w:hAnsi="Arial" w:cs="Arial"/>
          <w:b/>
          <w:bCs/>
          <w:sz w:val="18"/>
          <w:szCs w:val="18"/>
        </w:rPr>
      </w:pPr>
      <w:r>
        <w:rPr>
          <w:rFonts w:ascii="Arial" w:hAnsi="Arial" w:cs="Arial"/>
          <w:b/>
          <w:bCs/>
          <w:sz w:val="18"/>
          <w:szCs w:val="18"/>
        </w:rPr>
        <w:t>Verfügbares Bildmaterial</w:t>
      </w:r>
    </w:p>
    <w:p w14:paraId="0937B4CD" w14:textId="77777777" w:rsidR="00AA2153" w:rsidRDefault="00D311A9">
      <w:pPr>
        <w:spacing w:after="120" w:line="280" w:lineRule="exact"/>
        <w:rPr>
          <w:rStyle w:val="Hyperlink"/>
          <w:rFonts w:ascii="Arial" w:hAnsi="Arial" w:cs="Arial"/>
          <w:sz w:val="18"/>
          <w:szCs w:val="18"/>
        </w:rPr>
      </w:pPr>
      <w:r>
        <w:rPr>
          <w:rFonts w:ascii="Arial" w:hAnsi="Arial" w:cs="Arial"/>
          <w:bCs/>
          <w:sz w:val="18"/>
          <w:szCs w:val="18"/>
        </w:rPr>
        <w:t>Folgendes Bildmaterial steht druckfähig im Internet zum Download bereit:</w:t>
      </w:r>
      <w:r>
        <w:t xml:space="preserve"> </w:t>
      </w:r>
      <w:hyperlink r:id="rId8" w:history="1">
        <w:r>
          <w:rPr>
            <w:rStyle w:val="Hyperlink"/>
            <w:rFonts w:ascii="Arial" w:hAnsi="Arial" w:cs="Arial"/>
            <w:sz w:val="18"/>
            <w:szCs w:val="18"/>
          </w:rPr>
          <w:t>https://kk.htcm.de/press-releases/wuerth/</w:t>
        </w:r>
      </w:hyperlink>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AA2153" w14:paraId="7FE2B5AF" w14:textId="77777777">
        <w:trPr>
          <w:trHeight w:val="1701"/>
        </w:trPr>
        <w:tc>
          <w:tcPr>
            <w:tcW w:w="3510" w:type="dxa"/>
          </w:tcPr>
          <w:p w14:paraId="391FD02D" w14:textId="77777777" w:rsidR="00AA2153" w:rsidRDefault="00D311A9">
            <w:pPr>
              <w:pStyle w:val="txt"/>
            </w:pPr>
            <w:r>
              <w:rPr>
                <w:b/>
              </w:rPr>
              <w:br/>
            </w:r>
            <w:r>
              <w:rPr>
                <w:noProof/>
              </w:rPr>
              <w:drawing>
                <wp:inline distT="0" distB="0" distL="0" distR="0" wp14:anchorId="25C3A14F" wp14:editId="5D1019FB">
                  <wp:extent cx="2139950" cy="1426845"/>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950" cy="1426845"/>
                          </a:xfrm>
                          <a:prstGeom prst="rect">
                            <a:avLst/>
                          </a:prstGeom>
                          <a:noFill/>
                          <a:ln>
                            <a:noFill/>
                          </a:ln>
                        </pic:spPr>
                      </pic:pic>
                    </a:graphicData>
                  </a:graphic>
                </wp:inline>
              </w:drawing>
            </w:r>
            <w:r>
              <w:rPr>
                <w:bCs/>
                <w:sz w:val="16"/>
                <w:szCs w:val="16"/>
              </w:rPr>
              <w:t>Bildquelle: FloHagena/fotolevel</w:t>
            </w:r>
          </w:p>
          <w:p w14:paraId="14820E90" w14:textId="113396CA" w:rsidR="00AA2153" w:rsidRDefault="00D311A9">
            <w:pPr>
              <w:autoSpaceDE w:val="0"/>
              <w:autoSpaceDN w:val="0"/>
              <w:adjustRightInd w:val="0"/>
              <w:rPr>
                <w:rFonts w:ascii="Arial" w:hAnsi="Arial" w:cs="Arial"/>
                <w:b/>
                <w:sz w:val="18"/>
                <w:szCs w:val="18"/>
              </w:rPr>
            </w:pPr>
            <w:r>
              <w:rPr>
                <w:rFonts w:ascii="Arial" w:hAnsi="Arial" w:cs="Arial"/>
                <w:b/>
                <w:sz w:val="18"/>
                <w:szCs w:val="18"/>
              </w:rPr>
              <w:t xml:space="preserve">Während des Auftakts im Innenhof: Mit Post-its in den Fenstern illustrierten die Mitarbeitenden in den Büros das Motto der HIC-Eröffnung „WE enable to grow“. Wie die Standorte in aller Welt nahmen auch die Mitarbeitenden, die keinen Platz im Auditorium fanden, per Video am Festakt teil. </w:t>
            </w:r>
          </w:p>
          <w:p w14:paraId="5C757756" w14:textId="77777777" w:rsidR="00AA2153" w:rsidRDefault="00AA2153">
            <w:pPr>
              <w:pStyle w:val="txt"/>
              <w:rPr>
                <w:b/>
                <w:bCs/>
                <w:sz w:val="18"/>
                <w:szCs w:val="18"/>
              </w:rPr>
            </w:pPr>
          </w:p>
        </w:tc>
        <w:tc>
          <w:tcPr>
            <w:tcW w:w="3510" w:type="dxa"/>
          </w:tcPr>
          <w:p w14:paraId="217013F5" w14:textId="77777777" w:rsidR="00AA2153" w:rsidRDefault="00D311A9">
            <w:pPr>
              <w:pStyle w:val="txt"/>
            </w:pPr>
            <w:r>
              <w:rPr>
                <w:b/>
              </w:rPr>
              <w:br/>
            </w:r>
            <w:r>
              <w:rPr>
                <w:noProof/>
              </w:rPr>
              <w:drawing>
                <wp:inline distT="0" distB="0" distL="0" distR="0" wp14:anchorId="4DC19A8F" wp14:editId="17533AC4">
                  <wp:extent cx="2139950" cy="1424940"/>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9950" cy="1424940"/>
                          </a:xfrm>
                          <a:prstGeom prst="rect">
                            <a:avLst/>
                          </a:prstGeom>
                          <a:noFill/>
                          <a:ln>
                            <a:noFill/>
                          </a:ln>
                        </pic:spPr>
                      </pic:pic>
                    </a:graphicData>
                  </a:graphic>
                </wp:inline>
              </w:drawing>
            </w:r>
            <w:r>
              <w:rPr>
                <w:bCs/>
                <w:sz w:val="16"/>
                <w:szCs w:val="16"/>
              </w:rPr>
              <w:t>Bildquelle: FloHagena/fotolevel</w:t>
            </w:r>
          </w:p>
          <w:p w14:paraId="63BA5F31" w14:textId="77777777" w:rsidR="00AA2153" w:rsidRDefault="00D311A9">
            <w:pPr>
              <w:autoSpaceDE w:val="0"/>
              <w:autoSpaceDN w:val="0"/>
              <w:adjustRightInd w:val="0"/>
              <w:rPr>
                <w:b/>
              </w:rPr>
            </w:pPr>
            <w:r>
              <w:rPr>
                <w:rFonts w:ascii="Arial" w:hAnsi="Arial" w:cs="Arial"/>
                <w:b/>
                <w:sz w:val="18"/>
                <w:szCs w:val="18"/>
              </w:rPr>
              <w:t>Oliver Opitz, Standortleitung Freiham der Würth Elektronik eiSos GmbH &amp; Co. KG: „Das HIC ist ein Wachstumsraum für Ideen.“</w:t>
            </w:r>
          </w:p>
        </w:tc>
      </w:tr>
    </w:tbl>
    <w:p w14:paraId="37610771" w14:textId="77777777" w:rsidR="00AA2153" w:rsidRDefault="00AA2153">
      <w:pPr>
        <w:pStyle w:val="PITextkrper"/>
        <w:rPr>
          <w:b/>
          <w:bCs/>
          <w:sz w:val="18"/>
          <w:szCs w:val="18"/>
          <w:lang w:val="de-DE"/>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AA2153" w14:paraId="222150BD" w14:textId="77777777">
        <w:trPr>
          <w:trHeight w:val="1701"/>
        </w:trPr>
        <w:tc>
          <w:tcPr>
            <w:tcW w:w="3510" w:type="dxa"/>
          </w:tcPr>
          <w:p w14:paraId="2067401C" w14:textId="77777777" w:rsidR="00AA2153" w:rsidRDefault="00D311A9">
            <w:pPr>
              <w:pStyle w:val="txt"/>
            </w:pPr>
            <w:r>
              <w:rPr>
                <w:b/>
              </w:rPr>
              <w:br/>
            </w:r>
            <w:r>
              <w:rPr>
                <w:noProof/>
              </w:rPr>
              <w:drawing>
                <wp:inline distT="0" distB="0" distL="0" distR="0" wp14:anchorId="6F022A5F" wp14:editId="41206F0E">
                  <wp:extent cx="2139950" cy="1426845"/>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9950" cy="1426845"/>
                          </a:xfrm>
                          <a:prstGeom prst="rect">
                            <a:avLst/>
                          </a:prstGeom>
                          <a:noFill/>
                          <a:ln>
                            <a:noFill/>
                          </a:ln>
                        </pic:spPr>
                      </pic:pic>
                    </a:graphicData>
                  </a:graphic>
                </wp:inline>
              </w:drawing>
            </w:r>
            <w:r>
              <w:rPr>
                <w:b/>
                <w:bCs/>
                <w:sz w:val="18"/>
              </w:rPr>
              <w:br/>
            </w:r>
            <w:r>
              <w:rPr>
                <w:bCs/>
                <w:sz w:val="16"/>
                <w:szCs w:val="16"/>
              </w:rPr>
              <w:t>Bildquelle: FloHagena/fotolevel</w:t>
            </w:r>
          </w:p>
          <w:p w14:paraId="341345A5" w14:textId="77777777" w:rsidR="00AA2153" w:rsidRDefault="00D311A9">
            <w:pPr>
              <w:autoSpaceDE w:val="0"/>
              <w:autoSpaceDN w:val="0"/>
              <w:adjustRightInd w:val="0"/>
              <w:rPr>
                <w:rFonts w:ascii="Arial" w:hAnsi="Arial" w:cs="Arial"/>
                <w:b/>
                <w:sz w:val="18"/>
                <w:szCs w:val="18"/>
              </w:rPr>
            </w:pPr>
            <w:r>
              <w:rPr>
                <w:rFonts w:ascii="Arial" w:hAnsi="Arial" w:cs="Arial"/>
                <w:b/>
                <w:sz w:val="18"/>
                <w:szCs w:val="18"/>
              </w:rPr>
              <w:t>Albert Füracker, Staatsminister der Finanzen und für Heimat, überbrachte die Glückwünsche des Freistaats Bayern und dankte für die standortstärkende Investition. „Familienunternehmer denken in Generationen, nicht in Quartalen.“</w:t>
            </w:r>
          </w:p>
          <w:p w14:paraId="62638BC1" w14:textId="77777777" w:rsidR="00AA2153" w:rsidRDefault="00AA2153">
            <w:pPr>
              <w:autoSpaceDE w:val="0"/>
              <w:autoSpaceDN w:val="0"/>
              <w:adjustRightInd w:val="0"/>
              <w:rPr>
                <w:b/>
                <w:bCs/>
                <w:sz w:val="18"/>
                <w:szCs w:val="18"/>
              </w:rPr>
            </w:pPr>
          </w:p>
        </w:tc>
        <w:tc>
          <w:tcPr>
            <w:tcW w:w="3510" w:type="dxa"/>
          </w:tcPr>
          <w:p w14:paraId="1FF54986" w14:textId="77777777" w:rsidR="00AA2153" w:rsidRDefault="00D311A9">
            <w:pPr>
              <w:pStyle w:val="txt"/>
              <w:rPr>
                <w:b/>
                <w:sz w:val="18"/>
                <w:szCs w:val="18"/>
              </w:rPr>
            </w:pPr>
            <w:r>
              <w:rPr>
                <w:b/>
              </w:rPr>
              <w:br/>
            </w:r>
            <w:r>
              <w:rPr>
                <w:noProof/>
              </w:rPr>
              <w:drawing>
                <wp:inline distT="0" distB="0" distL="0" distR="0" wp14:anchorId="14513F56" wp14:editId="0BF77227">
                  <wp:extent cx="2139950" cy="1426845"/>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9950" cy="1426845"/>
                          </a:xfrm>
                          <a:prstGeom prst="rect">
                            <a:avLst/>
                          </a:prstGeom>
                          <a:noFill/>
                          <a:ln>
                            <a:noFill/>
                          </a:ln>
                        </pic:spPr>
                      </pic:pic>
                    </a:graphicData>
                  </a:graphic>
                </wp:inline>
              </w:drawing>
            </w:r>
            <w:r>
              <w:rPr>
                <w:b/>
                <w:sz w:val="18"/>
                <w:szCs w:val="18"/>
              </w:rPr>
              <w:br/>
            </w:r>
            <w:r>
              <w:rPr>
                <w:bCs/>
                <w:sz w:val="16"/>
                <w:szCs w:val="16"/>
              </w:rPr>
              <w:t>Bildquelle: FloHagena/fotolevel</w:t>
            </w:r>
          </w:p>
          <w:p w14:paraId="20126E6D" w14:textId="77777777" w:rsidR="00AA2153" w:rsidRDefault="00D311A9">
            <w:pPr>
              <w:autoSpaceDE w:val="0"/>
              <w:autoSpaceDN w:val="0"/>
              <w:adjustRightInd w:val="0"/>
              <w:rPr>
                <w:rFonts w:ascii="Arial" w:hAnsi="Arial" w:cs="Arial"/>
                <w:b/>
                <w:sz w:val="18"/>
                <w:szCs w:val="18"/>
              </w:rPr>
            </w:pPr>
            <w:r>
              <w:rPr>
                <w:rFonts w:ascii="Arial" w:hAnsi="Arial" w:cs="Arial"/>
                <w:b/>
                <w:sz w:val="18"/>
                <w:szCs w:val="18"/>
              </w:rPr>
              <w:t>Thomas Schrott, CEO von Würth Elektronik eiSos, Prof. Dr. h. c. mult. Reinhold Würth, Vorsitzender des Stiftungsaufsichtsrats der Würth-Gruppe, Robert Friedmann, Sprecher der Konzernführung der Würth-Gruppe und Staatsminister Albert Füracker (v. l.)</w:t>
            </w:r>
          </w:p>
          <w:p w14:paraId="7E230FC7" w14:textId="77777777" w:rsidR="00AA2153" w:rsidRDefault="00AA2153">
            <w:pPr>
              <w:pStyle w:val="txt"/>
              <w:rPr>
                <w:b/>
              </w:rPr>
            </w:pPr>
          </w:p>
        </w:tc>
      </w:tr>
    </w:tbl>
    <w:p w14:paraId="7323177B" w14:textId="77777777" w:rsidR="00AA2153" w:rsidRDefault="00AA2153">
      <w:pPr>
        <w:pStyle w:val="PITextkrper"/>
        <w:rPr>
          <w:b/>
          <w:bCs/>
          <w:sz w:val="18"/>
          <w:szCs w:val="18"/>
          <w:lang w:val="de-DE"/>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AA2153" w14:paraId="133FF3E5" w14:textId="77777777">
        <w:trPr>
          <w:trHeight w:val="1701"/>
        </w:trPr>
        <w:tc>
          <w:tcPr>
            <w:tcW w:w="3510" w:type="dxa"/>
          </w:tcPr>
          <w:p w14:paraId="2448CC10" w14:textId="77777777" w:rsidR="00AA2153" w:rsidRDefault="00D311A9">
            <w:pPr>
              <w:pStyle w:val="txt"/>
              <w:rPr>
                <w:b/>
                <w:bCs/>
                <w:sz w:val="18"/>
              </w:rPr>
            </w:pPr>
            <w:r>
              <w:rPr>
                <w:b/>
              </w:rPr>
              <w:lastRenderedPageBreak/>
              <w:br/>
            </w:r>
            <w:r>
              <w:rPr>
                <w:noProof/>
              </w:rPr>
              <w:drawing>
                <wp:inline distT="0" distB="0" distL="0" distR="0" wp14:anchorId="2EE30694" wp14:editId="56802F62">
                  <wp:extent cx="2139950" cy="1426845"/>
                  <wp:effectExtent l="0" t="0" r="0" b="1905"/>
                  <wp:docPr id="4360577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9950" cy="1426845"/>
                          </a:xfrm>
                          <a:prstGeom prst="rect">
                            <a:avLst/>
                          </a:prstGeom>
                          <a:noFill/>
                          <a:ln>
                            <a:noFill/>
                          </a:ln>
                        </pic:spPr>
                      </pic:pic>
                    </a:graphicData>
                  </a:graphic>
                </wp:inline>
              </w:drawing>
            </w:r>
            <w:r>
              <w:rPr>
                <w:b/>
                <w:bCs/>
                <w:sz w:val="18"/>
              </w:rPr>
              <w:br/>
            </w:r>
            <w:r>
              <w:rPr>
                <w:bCs/>
                <w:sz w:val="16"/>
                <w:szCs w:val="16"/>
              </w:rPr>
              <w:t>Bildquelle: FloHagena/fotolevel</w:t>
            </w:r>
          </w:p>
          <w:p w14:paraId="17C93764" w14:textId="77777777" w:rsidR="00AA2153" w:rsidRDefault="00D311A9">
            <w:pPr>
              <w:autoSpaceDE w:val="0"/>
              <w:autoSpaceDN w:val="0"/>
              <w:adjustRightInd w:val="0"/>
              <w:rPr>
                <w:rFonts w:ascii="Arial" w:hAnsi="Arial" w:cs="Arial"/>
                <w:b/>
                <w:sz w:val="18"/>
                <w:szCs w:val="18"/>
              </w:rPr>
            </w:pPr>
            <w:r>
              <w:rPr>
                <w:rFonts w:ascii="Arial" w:hAnsi="Arial" w:cs="Arial"/>
                <w:b/>
                <w:sz w:val="18"/>
                <w:szCs w:val="18"/>
              </w:rPr>
              <w:t>„München ist als Hochtechnologiestandort ideal“, so Robert Friedmann, Sprecher der Konzernführung der Würth-Gruppe, in seinem Überblick über die Erfolgsgeschichte.</w:t>
            </w:r>
          </w:p>
          <w:p w14:paraId="1D5EA5F0" w14:textId="77777777" w:rsidR="00AA2153" w:rsidRDefault="00AA2153">
            <w:pPr>
              <w:pStyle w:val="txt"/>
              <w:rPr>
                <w:b/>
                <w:bCs/>
                <w:sz w:val="18"/>
                <w:szCs w:val="18"/>
              </w:rPr>
            </w:pPr>
          </w:p>
        </w:tc>
        <w:tc>
          <w:tcPr>
            <w:tcW w:w="3510" w:type="dxa"/>
          </w:tcPr>
          <w:p w14:paraId="53109AEA" w14:textId="77777777" w:rsidR="00AA2153" w:rsidRDefault="00D311A9">
            <w:pPr>
              <w:pStyle w:val="txt"/>
              <w:rPr>
                <w:b/>
                <w:bCs/>
                <w:sz w:val="18"/>
              </w:rPr>
            </w:pPr>
            <w:r>
              <w:rPr>
                <w:b/>
              </w:rPr>
              <w:br/>
            </w:r>
            <w:r>
              <w:rPr>
                <w:noProof/>
              </w:rPr>
              <w:drawing>
                <wp:inline distT="0" distB="0" distL="0" distR="0" wp14:anchorId="0EA6B7B8" wp14:editId="2CE2BDA6">
                  <wp:extent cx="2139950" cy="142748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9950" cy="1427480"/>
                          </a:xfrm>
                          <a:prstGeom prst="rect">
                            <a:avLst/>
                          </a:prstGeom>
                          <a:noFill/>
                          <a:ln>
                            <a:noFill/>
                          </a:ln>
                        </pic:spPr>
                      </pic:pic>
                    </a:graphicData>
                  </a:graphic>
                </wp:inline>
              </w:drawing>
            </w:r>
            <w:r>
              <w:rPr>
                <w:b/>
                <w:bCs/>
                <w:sz w:val="18"/>
              </w:rPr>
              <w:br/>
            </w:r>
            <w:r>
              <w:rPr>
                <w:bCs/>
                <w:sz w:val="16"/>
                <w:szCs w:val="16"/>
              </w:rPr>
              <w:t>Bildquelle: FloHagena/fotolevel</w:t>
            </w:r>
          </w:p>
          <w:p w14:paraId="3F13DBB9" w14:textId="77777777" w:rsidR="00AA2153" w:rsidRDefault="00D311A9">
            <w:pPr>
              <w:autoSpaceDE w:val="0"/>
              <w:autoSpaceDN w:val="0"/>
              <w:adjustRightInd w:val="0"/>
              <w:rPr>
                <w:rFonts w:ascii="Arial" w:hAnsi="Arial" w:cs="Arial"/>
                <w:b/>
                <w:sz w:val="18"/>
                <w:szCs w:val="18"/>
              </w:rPr>
            </w:pPr>
            <w:r>
              <w:rPr>
                <w:rFonts w:ascii="Arial" w:hAnsi="Arial" w:cs="Arial"/>
                <w:b/>
                <w:sz w:val="18"/>
                <w:szCs w:val="18"/>
              </w:rPr>
              <w:t>Tech-Talk-Runde:</w:t>
            </w:r>
          </w:p>
          <w:p w14:paraId="77E12471" w14:textId="77777777" w:rsidR="00AA2153" w:rsidRDefault="00D311A9">
            <w:pPr>
              <w:autoSpaceDE w:val="0"/>
              <w:autoSpaceDN w:val="0"/>
              <w:adjustRightInd w:val="0"/>
              <w:rPr>
                <w:b/>
              </w:rPr>
            </w:pPr>
            <w:r>
              <w:rPr>
                <w:rFonts w:ascii="Arial" w:hAnsi="Arial" w:cs="Arial"/>
                <w:b/>
                <w:sz w:val="18"/>
                <w:szCs w:val="18"/>
              </w:rPr>
              <w:t>Oliver Opitz, Standortleitung Freiham, Würth Elektronik eiSos GmbH &amp; Co. KG (2. v. r.) erläutert, wie das Unternehmen von München aus die Partnerschaft mit IC-Herstellern pflegt. Die Kundensicht steuerten Josef Lechner, Kundenbeirat Würth Elektronik Gruppe (1. v. l.), und Dieter Müller, Unternehmensinhaber BMK Group (2. v. l.), bei. Dirk Knorr, Geschäftsführung Würth Elektronik eiSos GmbH &amp; Co. KG (rechts) moderierte das Gespräch.</w:t>
            </w:r>
            <w:r>
              <w:rPr>
                <w:rFonts w:ascii="Arial" w:hAnsi="Arial" w:cs="Arial"/>
                <w:b/>
                <w:sz w:val="18"/>
                <w:szCs w:val="18"/>
              </w:rPr>
              <w:br/>
            </w:r>
          </w:p>
        </w:tc>
      </w:tr>
    </w:tbl>
    <w:p w14:paraId="177C60F3" w14:textId="77777777" w:rsidR="00AA2153" w:rsidRDefault="00AA2153">
      <w:pPr>
        <w:pStyle w:val="PITextkrper"/>
        <w:rPr>
          <w:b/>
          <w:bCs/>
          <w:sz w:val="18"/>
          <w:szCs w:val="18"/>
          <w:lang w:val="de-DE"/>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61"/>
        <w:gridCol w:w="3159"/>
      </w:tblGrid>
      <w:tr w:rsidR="00AA2153" w14:paraId="0EA9475C" w14:textId="77777777">
        <w:trPr>
          <w:trHeight w:val="1701"/>
        </w:trPr>
        <w:tc>
          <w:tcPr>
            <w:tcW w:w="3861" w:type="dxa"/>
          </w:tcPr>
          <w:p w14:paraId="19A00C11" w14:textId="77777777" w:rsidR="00AA2153" w:rsidRDefault="00AA2153">
            <w:pPr>
              <w:pStyle w:val="txt"/>
              <w:tabs>
                <w:tab w:val="left" w:pos="982"/>
              </w:tabs>
              <w:rPr>
                <w:b/>
              </w:rPr>
            </w:pPr>
          </w:p>
          <w:p w14:paraId="2BFBAE16" w14:textId="77777777" w:rsidR="00AA2153" w:rsidRDefault="00D311A9">
            <w:pPr>
              <w:pStyle w:val="txt"/>
              <w:tabs>
                <w:tab w:val="left" w:pos="982"/>
              </w:tabs>
              <w:rPr>
                <w:b/>
                <w:bCs/>
                <w:sz w:val="18"/>
              </w:rPr>
            </w:pPr>
            <w:r>
              <w:rPr>
                <w:b/>
              </w:rPr>
              <w:br/>
            </w:r>
            <w:r>
              <w:rPr>
                <w:noProof/>
              </w:rPr>
              <w:drawing>
                <wp:inline distT="0" distB="0" distL="0" distR="0" wp14:anchorId="11925ECD" wp14:editId="374B9B9D">
                  <wp:extent cx="2322689" cy="1548000"/>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2689" cy="1548000"/>
                          </a:xfrm>
                          <a:prstGeom prst="rect">
                            <a:avLst/>
                          </a:prstGeom>
                          <a:noFill/>
                          <a:ln>
                            <a:noFill/>
                          </a:ln>
                        </pic:spPr>
                      </pic:pic>
                    </a:graphicData>
                  </a:graphic>
                </wp:inline>
              </w:drawing>
            </w:r>
            <w:r>
              <w:rPr>
                <w:b/>
                <w:bCs/>
                <w:sz w:val="18"/>
              </w:rPr>
              <w:br/>
            </w:r>
            <w:r>
              <w:rPr>
                <w:bCs/>
                <w:sz w:val="16"/>
                <w:szCs w:val="16"/>
              </w:rPr>
              <w:t>Bildquelle: FloHagena/fotolevel</w:t>
            </w:r>
          </w:p>
          <w:p w14:paraId="71524786" w14:textId="032C88B2" w:rsidR="00AA2153" w:rsidRDefault="00D311A9">
            <w:pPr>
              <w:pStyle w:val="txt"/>
              <w:rPr>
                <w:b/>
                <w:sz w:val="18"/>
                <w:szCs w:val="18"/>
              </w:rPr>
            </w:pPr>
            <w:r>
              <w:rPr>
                <w:b/>
                <w:sz w:val="18"/>
                <w:szCs w:val="18"/>
              </w:rPr>
              <w:t>Würth Elektronik eiSos CEO Thomas Schrott ist Zeuge, wie Prof. Dr. h. c. mult. Reinhold Würth, Vorsitzender des Stiftungsaufsichtsrats der Würth-Gruppe, sich als erster in das Gästebuch des Hightech Innovation Center einträgt.</w:t>
            </w:r>
          </w:p>
        </w:tc>
        <w:tc>
          <w:tcPr>
            <w:tcW w:w="3159" w:type="dxa"/>
          </w:tcPr>
          <w:p w14:paraId="7C8ECF18" w14:textId="77777777" w:rsidR="00AA2153" w:rsidRDefault="00D311A9">
            <w:pPr>
              <w:pStyle w:val="txt"/>
            </w:pPr>
            <w:r>
              <w:rPr>
                <w:b/>
                <w:sz w:val="18"/>
                <w:szCs w:val="18"/>
              </w:rPr>
              <w:br/>
            </w:r>
            <w:r>
              <w:rPr>
                <w:noProof/>
              </w:rPr>
              <w:drawing>
                <wp:inline distT="0" distB="0" distL="0" distR="0" wp14:anchorId="6A9DB844" wp14:editId="3FB2E790">
                  <wp:extent cx="1822198" cy="2736000"/>
                  <wp:effectExtent l="0" t="0" r="6985"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198" cy="2736000"/>
                          </a:xfrm>
                          <a:prstGeom prst="rect">
                            <a:avLst/>
                          </a:prstGeom>
                          <a:noFill/>
                          <a:ln>
                            <a:noFill/>
                          </a:ln>
                        </pic:spPr>
                      </pic:pic>
                    </a:graphicData>
                  </a:graphic>
                </wp:inline>
              </w:drawing>
            </w:r>
            <w:r>
              <w:rPr>
                <w:bCs/>
                <w:sz w:val="16"/>
                <w:szCs w:val="16"/>
              </w:rPr>
              <w:t>Bildquelle: FloHagena/fotolevel</w:t>
            </w:r>
          </w:p>
          <w:p w14:paraId="0DABCFD2" w14:textId="77777777" w:rsidR="00AA2153" w:rsidRDefault="00D311A9">
            <w:pPr>
              <w:autoSpaceDE w:val="0"/>
              <w:autoSpaceDN w:val="0"/>
              <w:adjustRightInd w:val="0"/>
              <w:rPr>
                <w:rFonts w:ascii="Arial" w:hAnsi="Arial" w:cs="Arial"/>
                <w:b/>
                <w:sz w:val="18"/>
                <w:szCs w:val="18"/>
              </w:rPr>
            </w:pPr>
            <w:r>
              <w:rPr>
                <w:rFonts w:ascii="Arial" w:hAnsi="Arial" w:cs="Arial"/>
                <w:b/>
                <w:sz w:val="18"/>
                <w:szCs w:val="18"/>
              </w:rPr>
              <w:t>Setzt auf Wachstum, auch im Hochbeet: Prof. Dr. h. c. mult. Reinhold Würth, Vorsitzender des Stiftungsaufsichtsrats der Würth-Gruppe (rechts), sät zusammen mit Thomas Schrott, CEO Würth Elektronik eiSos.</w:t>
            </w:r>
          </w:p>
          <w:p w14:paraId="135067C2" w14:textId="77777777" w:rsidR="00AA2153" w:rsidRDefault="00AA2153">
            <w:pPr>
              <w:autoSpaceDE w:val="0"/>
              <w:autoSpaceDN w:val="0"/>
              <w:adjustRightInd w:val="0"/>
              <w:rPr>
                <w:b/>
              </w:rPr>
            </w:pPr>
          </w:p>
        </w:tc>
      </w:tr>
    </w:tbl>
    <w:p w14:paraId="0F234BA6" w14:textId="77777777" w:rsidR="00AA2153" w:rsidRDefault="00AA2153">
      <w:pPr>
        <w:pStyle w:val="PITextkrper"/>
        <w:rPr>
          <w:b/>
          <w:bCs/>
          <w:sz w:val="18"/>
          <w:szCs w:val="18"/>
          <w:lang w:val="de-DE"/>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AA2153" w14:paraId="59C8495C" w14:textId="77777777">
        <w:trPr>
          <w:trHeight w:val="1701"/>
        </w:trPr>
        <w:tc>
          <w:tcPr>
            <w:tcW w:w="3510" w:type="dxa"/>
          </w:tcPr>
          <w:p w14:paraId="5819CDC2" w14:textId="77777777" w:rsidR="00AA2153" w:rsidRDefault="00D311A9">
            <w:pPr>
              <w:pStyle w:val="txt"/>
            </w:pPr>
            <w:r>
              <w:rPr>
                <w:b/>
              </w:rPr>
              <w:br/>
            </w:r>
            <w:r>
              <w:rPr>
                <w:noProof/>
              </w:rPr>
              <w:drawing>
                <wp:inline distT="0" distB="0" distL="0" distR="0" wp14:anchorId="4D6A5781" wp14:editId="03ABC1B0">
                  <wp:extent cx="2139950" cy="142621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9950" cy="1426210"/>
                          </a:xfrm>
                          <a:prstGeom prst="rect">
                            <a:avLst/>
                          </a:prstGeom>
                          <a:noFill/>
                          <a:ln>
                            <a:noFill/>
                          </a:ln>
                        </pic:spPr>
                      </pic:pic>
                    </a:graphicData>
                  </a:graphic>
                </wp:inline>
              </w:drawing>
            </w:r>
            <w:r>
              <w:rPr>
                <w:bCs/>
                <w:sz w:val="16"/>
                <w:szCs w:val="16"/>
              </w:rPr>
              <w:t>Bildquelle: FloHagena/fotolevel</w:t>
            </w:r>
          </w:p>
          <w:p w14:paraId="70F77CFE" w14:textId="77777777" w:rsidR="00AA2153" w:rsidRDefault="00D311A9">
            <w:pPr>
              <w:autoSpaceDE w:val="0"/>
              <w:autoSpaceDN w:val="0"/>
              <w:adjustRightInd w:val="0"/>
              <w:rPr>
                <w:rFonts w:ascii="Arial" w:hAnsi="Arial" w:cs="Arial"/>
                <w:b/>
                <w:sz w:val="18"/>
                <w:szCs w:val="18"/>
              </w:rPr>
            </w:pPr>
            <w:r>
              <w:rPr>
                <w:rFonts w:ascii="Arial" w:hAnsi="Arial" w:cs="Arial"/>
                <w:b/>
                <w:sz w:val="18"/>
                <w:szCs w:val="18"/>
              </w:rPr>
              <w:t>Eine Station bei der Führung durch das Gebäude: Die EMV-Kammer.</w:t>
            </w:r>
          </w:p>
          <w:p w14:paraId="6182FD3B" w14:textId="77777777" w:rsidR="00AA2153" w:rsidRDefault="00D311A9">
            <w:pPr>
              <w:autoSpaceDE w:val="0"/>
              <w:autoSpaceDN w:val="0"/>
              <w:adjustRightInd w:val="0"/>
              <w:rPr>
                <w:rFonts w:ascii="Arial" w:hAnsi="Arial" w:cs="Arial"/>
                <w:b/>
                <w:sz w:val="18"/>
                <w:szCs w:val="18"/>
              </w:rPr>
            </w:pPr>
            <w:r>
              <w:rPr>
                <w:rFonts w:ascii="Arial" w:hAnsi="Arial" w:cs="Arial"/>
                <w:b/>
                <w:sz w:val="18"/>
                <w:szCs w:val="18"/>
              </w:rPr>
              <w:br/>
            </w:r>
          </w:p>
        </w:tc>
        <w:tc>
          <w:tcPr>
            <w:tcW w:w="3510" w:type="dxa"/>
          </w:tcPr>
          <w:p w14:paraId="79399C11" w14:textId="77777777" w:rsidR="00AA2153" w:rsidRDefault="00D311A9">
            <w:pPr>
              <w:pStyle w:val="txt"/>
            </w:pPr>
            <w:r>
              <w:rPr>
                <w:b/>
              </w:rPr>
              <w:br/>
            </w:r>
            <w:r>
              <w:rPr>
                <w:noProof/>
              </w:rPr>
              <w:drawing>
                <wp:inline distT="0" distB="0" distL="0" distR="0" wp14:anchorId="6F323DE6" wp14:editId="757D8CE6">
                  <wp:extent cx="2139950" cy="1464310"/>
                  <wp:effectExtent l="0" t="0" r="0" b="2540"/>
                  <wp:docPr id="794416636" name="Grafik 79441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9950" cy="1464310"/>
                          </a:xfrm>
                          <a:prstGeom prst="rect">
                            <a:avLst/>
                          </a:prstGeom>
                          <a:noFill/>
                          <a:ln>
                            <a:noFill/>
                          </a:ln>
                        </pic:spPr>
                      </pic:pic>
                    </a:graphicData>
                  </a:graphic>
                </wp:inline>
              </w:drawing>
            </w:r>
            <w:r>
              <w:rPr>
                <w:bCs/>
                <w:sz w:val="16"/>
                <w:szCs w:val="16"/>
              </w:rPr>
              <w:t>Bildquelle: FloHagena/fotolevel</w:t>
            </w:r>
          </w:p>
          <w:p w14:paraId="32253E00" w14:textId="4D35A7F2" w:rsidR="00AA2153" w:rsidRDefault="00D311A9">
            <w:pPr>
              <w:autoSpaceDE w:val="0"/>
              <w:autoSpaceDN w:val="0"/>
              <w:adjustRightInd w:val="0"/>
              <w:rPr>
                <w:b/>
              </w:rPr>
            </w:pPr>
            <w:r>
              <w:rPr>
                <w:rFonts w:ascii="Arial" w:hAnsi="Arial" w:cs="Arial"/>
                <w:b/>
                <w:sz w:val="18"/>
                <w:szCs w:val="18"/>
              </w:rPr>
              <w:t>Würth Elektronik Hightech Innovation Center: Arbeitsplätze, gestaltet nach den modernsten „New-Work“-Ansätzen</w:t>
            </w:r>
            <w:r w:rsidR="008A6898">
              <w:rPr>
                <w:rFonts w:ascii="Arial" w:hAnsi="Arial" w:cs="Arial"/>
                <w:b/>
                <w:sz w:val="18"/>
                <w:szCs w:val="18"/>
              </w:rPr>
              <w:t>.</w:t>
            </w:r>
            <w:r w:rsidR="008A6898">
              <w:rPr>
                <w:rFonts w:ascii="Arial" w:hAnsi="Arial" w:cs="Arial"/>
                <w:b/>
                <w:sz w:val="18"/>
                <w:szCs w:val="18"/>
              </w:rPr>
              <w:br/>
            </w:r>
          </w:p>
        </w:tc>
      </w:tr>
    </w:tbl>
    <w:p w14:paraId="73B33392" w14:textId="77777777" w:rsidR="00AA2153" w:rsidRDefault="00AA2153">
      <w:pPr>
        <w:spacing w:after="120" w:line="280" w:lineRule="exact"/>
        <w:rPr>
          <w:rFonts w:ascii="Arial" w:hAnsi="Arial" w:cs="Arial"/>
          <w:sz w:val="18"/>
          <w:szCs w:val="18"/>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9"/>
        <w:gridCol w:w="2451"/>
      </w:tblGrid>
      <w:tr w:rsidR="00AA2153" w14:paraId="77B595A1" w14:textId="77777777">
        <w:trPr>
          <w:trHeight w:val="1701"/>
        </w:trPr>
        <w:tc>
          <w:tcPr>
            <w:tcW w:w="4569" w:type="dxa"/>
          </w:tcPr>
          <w:p w14:paraId="3CCE707C" w14:textId="77777777" w:rsidR="00AA2153" w:rsidRDefault="00D311A9">
            <w:pPr>
              <w:pStyle w:val="txt"/>
              <w:rPr>
                <w:b/>
                <w:bCs/>
                <w:sz w:val="18"/>
              </w:rPr>
            </w:pPr>
            <w:r>
              <w:rPr>
                <w:b/>
              </w:rPr>
              <w:br/>
            </w:r>
            <w:r>
              <w:rPr>
                <w:noProof/>
              </w:rPr>
              <w:drawing>
                <wp:inline distT="0" distB="0" distL="0" distR="0" wp14:anchorId="6C934691" wp14:editId="690721FC">
                  <wp:extent cx="2781300" cy="185737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300" cy="1857375"/>
                          </a:xfrm>
                          <a:prstGeom prst="rect">
                            <a:avLst/>
                          </a:prstGeom>
                          <a:noFill/>
                          <a:ln>
                            <a:noFill/>
                          </a:ln>
                        </pic:spPr>
                      </pic:pic>
                    </a:graphicData>
                  </a:graphic>
                </wp:inline>
              </w:drawing>
            </w:r>
            <w:r>
              <w:rPr>
                <w:b/>
                <w:bCs/>
                <w:sz w:val="18"/>
              </w:rPr>
              <w:br/>
            </w:r>
            <w:r>
              <w:rPr>
                <w:bCs/>
                <w:sz w:val="16"/>
                <w:szCs w:val="16"/>
              </w:rPr>
              <w:t>Bildquelle: Hof 437, Alberschwende, AT</w:t>
            </w:r>
          </w:p>
          <w:p w14:paraId="56BE160B" w14:textId="77777777" w:rsidR="00AA2153" w:rsidRDefault="00D311A9">
            <w:pPr>
              <w:autoSpaceDE w:val="0"/>
              <w:autoSpaceDN w:val="0"/>
              <w:adjustRightInd w:val="0"/>
              <w:rPr>
                <w:rFonts w:ascii="Arial" w:hAnsi="Arial" w:cs="Arial"/>
                <w:b/>
                <w:bCs/>
                <w:sz w:val="18"/>
                <w:szCs w:val="18"/>
              </w:rPr>
            </w:pPr>
            <w:r>
              <w:rPr>
                <w:rFonts w:ascii="Arial" w:hAnsi="Arial" w:cs="Arial"/>
                <w:b/>
                <w:sz w:val="18"/>
                <w:szCs w:val="18"/>
              </w:rPr>
              <w:t xml:space="preserve">Das Würth Elektronik Hightech Innovation Center wurde gestaltet vom Architekturbüro LRO aus Stuttgart. Beim Bau wurde auf Nachhaltigkeit geachtet. Die Solaranlage auf dem Dach produziert genug Energie für den Eigenbedarf. </w:t>
            </w:r>
          </w:p>
        </w:tc>
        <w:tc>
          <w:tcPr>
            <w:tcW w:w="2451" w:type="dxa"/>
          </w:tcPr>
          <w:p w14:paraId="55608B65" w14:textId="77777777" w:rsidR="00AA2153" w:rsidRDefault="00D311A9">
            <w:pPr>
              <w:pStyle w:val="txt"/>
              <w:rPr>
                <w:b/>
                <w:bCs/>
                <w:sz w:val="18"/>
              </w:rPr>
            </w:pPr>
            <w:r>
              <w:rPr>
                <w:b/>
              </w:rPr>
              <w:br/>
            </w:r>
            <w:r>
              <w:rPr>
                <w:noProof/>
              </w:rPr>
              <w:drawing>
                <wp:inline distT="0" distB="0" distL="0" distR="0" wp14:anchorId="51AF9D62" wp14:editId="59359476">
                  <wp:extent cx="1400175" cy="18573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0175" cy="1857375"/>
                          </a:xfrm>
                          <a:prstGeom prst="rect">
                            <a:avLst/>
                          </a:prstGeom>
                          <a:noFill/>
                          <a:ln>
                            <a:noFill/>
                          </a:ln>
                        </pic:spPr>
                      </pic:pic>
                    </a:graphicData>
                  </a:graphic>
                </wp:inline>
              </w:drawing>
            </w:r>
            <w:r>
              <w:rPr>
                <w:b/>
              </w:rPr>
              <w:br/>
            </w:r>
            <w:r>
              <w:rPr>
                <w:bCs/>
                <w:sz w:val="16"/>
                <w:szCs w:val="16"/>
              </w:rPr>
              <w:t>Bildquelle: LRO, Stuttgart</w:t>
            </w:r>
          </w:p>
          <w:p w14:paraId="73D09501" w14:textId="77777777" w:rsidR="00AA2153" w:rsidRDefault="00D311A9">
            <w:pPr>
              <w:autoSpaceDE w:val="0"/>
              <w:autoSpaceDN w:val="0"/>
              <w:adjustRightInd w:val="0"/>
              <w:rPr>
                <w:rFonts w:ascii="Arial" w:hAnsi="Arial" w:cs="Arial"/>
                <w:b/>
                <w:sz w:val="18"/>
                <w:szCs w:val="18"/>
              </w:rPr>
            </w:pPr>
            <w:r>
              <w:rPr>
                <w:rFonts w:ascii="Arial" w:hAnsi="Arial" w:cs="Arial"/>
                <w:b/>
                <w:sz w:val="18"/>
                <w:szCs w:val="18"/>
              </w:rPr>
              <w:t>Je nach Blickwinkel lässt die Tiefe der vorgestellten Betonfassade von innen eine bergende Raumwirkung entstehen, sodass trotz des hohen Glasanteils nirgends der Eindruck entsteht, ungeschützt in einer transparenten Glaskiste zu sitzen.</w:t>
            </w:r>
          </w:p>
          <w:p w14:paraId="23F1361C" w14:textId="77777777" w:rsidR="00AA2153" w:rsidRDefault="00AA2153">
            <w:pPr>
              <w:autoSpaceDE w:val="0"/>
              <w:autoSpaceDN w:val="0"/>
              <w:adjustRightInd w:val="0"/>
              <w:rPr>
                <w:b/>
              </w:rPr>
            </w:pPr>
          </w:p>
        </w:tc>
      </w:tr>
    </w:tbl>
    <w:p w14:paraId="0C3A29F1" w14:textId="77777777" w:rsidR="00AA2153" w:rsidRDefault="00AA2153">
      <w:pPr>
        <w:pStyle w:val="PITextkrper"/>
        <w:rPr>
          <w:b/>
          <w:bCs/>
          <w:sz w:val="18"/>
          <w:szCs w:val="18"/>
          <w:lang w:val="de-DE"/>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AA2153" w14:paraId="75779743" w14:textId="77777777">
        <w:trPr>
          <w:trHeight w:val="1701"/>
        </w:trPr>
        <w:tc>
          <w:tcPr>
            <w:tcW w:w="3510" w:type="dxa"/>
          </w:tcPr>
          <w:p w14:paraId="2E67BE1F" w14:textId="77777777" w:rsidR="00AA2153" w:rsidRDefault="00D311A9">
            <w:pPr>
              <w:pStyle w:val="txt"/>
            </w:pPr>
            <w:r>
              <w:rPr>
                <w:b/>
              </w:rPr>
              <w:lastRenderedPageBreak/>
              <w:br/>
            </w:r>
            <w:r>
              <w:rPr>
                <w:noProof/>
              </w:rPr>
              <w:drawing>
                <wp:inline distT="0" distB="0" distL="0" distR="0" wp14:anchorId="778D673A" wp14:editId="06BE1FA6">
                  <wp:extent cx="2047875" cy="2705100"/>
                  <wp:effectExtent l="0" t="0" r="0" b="0"/>
                  <wp:docPr id="3" name="Bild 3" descr="Ein Bild, das Gebäud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 Bild, das Gebäude, Im Haus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7875" cy="2705100"/>
                          </a:xfrm>
                          <a:prstGeom prst="rect">
                            <a:avLst/>
                          </a:prstGeom>
                          <a:noFill/>
                          <a:ln>
                            <a:noFill/>
                          </a:ln>
                        </pic:spPr>
                      </pic:pic>
                    </a:graphicData>
                  </a:graphic>
                </wp:inline>
              </w:drawing>
            </w:r>
            <w:r>
              <w:br/>
            </w:r>
            <w:r>
              <w:rPr>
                <w:bCs/>
                <w:sz w:val="16"/>
                <w:szCs w:val="16"/>
              </w:rPr>
              <w:t xml:space="preserve">Bildquelle: LRO, Stuttgart </w:t>
            </w:r>
          </w:p>
          <w:p w14:paraId="5CF56E3F" w14:textId="77777777" w:rsidR="00AA2153" w:rsidRDefault="00D311A9">
            <w:pPr>
              <w:autoSpaceDE w:val="0"/>
              <w:autoSpaceDN w:val="0"/>
              <w:adjustRightInd w:val="0"/>
              <w:rPr>
                <w:rFonts w:ascii="Arial" w:hAnsi="Arial" w:cs="Arial"/>
                <w:b/>
                <w:sz w:val="18"/>
                <w:szCs w:val="18"/>
              </w:rPr>
            </w:pPr>
            <w:r>
              <w:rPr>
                <w:rFonts w:ascii="Arial" w:hAnsi="Arial" w:cs="Arial"/>
                <w:b/>
                <w:sz w:val="18"/>
                <w:szCs w:val="18"/>
              </w:rPr>
              <w:t xml:space="preserve">Die Grundtemperierung des Gebäudes erfolgt über eine Betonkernaktivierung in den unverkleideten Betondecken. </w:t>
            </w:r>
            <w:r>
              <w:rPr>
                <w:rFonts w:ascii="Arial" w:hAnsi="Arial" w:cs="Arial"/>
                <w:b/>
                <w:sz w:val="18"/>
                <w:szCs w:val="18"/>
              </w:rPr>
              <w:br/>
            </w:r>
          </w:p>
        </w:tc>
        <w:tc>
          <w:tcPr>
            <w:tcW w:w="3510" w:type="dxa"/>
          </w:tcPr>
          <w:p w14:paraId="4E934F90" w14:textId="77777777" w:rsidR="00AA2153" w:rsidRDefault="00D311A9">
            <w:pPr>
              <w:pStyle w:val="txt"/>
              <w:rPr>
                <w:bCs/>
                <w:sz w:val="16"/>
                <w:szCs w:val="16"/>
              </w:rPr>
            </w:pPr>
            <w:r>
              <w:rPr>
                <w:b/>
              </w:rPr>
              <w:br/>
            </w:r>
            <w:r>
              <w:rPr>
                <w:noProof/>
              </w:rPr>
              <w:drawing>
                <wp:inline distT="0" distB="0" distL="0" distR="0" wp14:anchorId="46D0D548" wp14:editId="356CF29A">
                  <wp:extent cx="2063207" cy="2700000"/>
                  <wp:effectExtent l="0" t="0" r="0" b="5715"/>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3207" cy="2700000"/>
                          </a:xfrm>
                          <a:prstGeom prst="rect">
                            <a:avLst/>
                          </a:prstGeom>
                          <a:noFill/>
                          <a:ln>
                            <a:noFill/>
                          </a:ln>
                        </pic:spPr>
                      </pic:pic>
                    </a:graphicData>
                  </a:graphic>
                </wp:inline>
              </w:drawing>
            </w:r>
            <w:r>
              <w:rPr>
                <w:b/>
              </w:rPr>
              <w:br/>
            </w:r>
            <w:r>
              <w:rPr>
                <w:bCs/>
                <w:sz w:val="16"/>
                <w:szCs w:val="16"/>
              </w:rPr>
              <w:t>Bildquelle: LRO, Stuttgart</w:t>
            </w:r>
          </w:p>
          <w:p w14:paraId="046017A4" w14:textId="77777777" w:rsidR="00AA2153" w:rsidRDefault="00D311A9">
            <w:pPr>
              <w:pStyle w:val="txt"/>
              <w:rPr>
                <w:b/>
              </w:rPr>
            </w:pPr>
            <w:r>
              <w:rPr>
                <w:b/>
                <w:sz w:val="18"/>
                <w:szCs w:val="18"/>
              </w:rPr>
              <w:t>Die in Würth-Rot lackierte, gewendelte Haupttreppe.</w:t>
            </w:r>
          </w:p>
        </w:tc>
      </w:tr>
    </w:tbl>
    <w:p w14:paraId="07F2D762" w14:textId="77777777" w:rsidR="00AA2153" w:rsidRDefault="00AA2153">
      <w:pPr>
        <w:pStyle w:val="PITextkrper"/>
        <w:rPr>
          <w:b/>
          <w:bCs/>
          <w:sz w:val="18"/>
          <w:szCs w:val="18"/>
          <w:lang w:val="de-DE"/>
        </w:rPr>
      </w:pPr>
    </w:p>
    <w:tbl>
      <w:tblPr>
        <w:tblW w:w="44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8"/>
      </w:tblGrid>
      <w:tr w:rsidR="00AA2153" w14:paraId="6406ECC6" w14:textId="77777777">
        <w:trPr>
          <w:trHeight w:val="1701"/>
        </w:trPr>
        <w:tc>
          <w:tcPr>
            <w:tcW w:w="4428" w:type="dxa"/>
          </w:tcPr>
          <w:p w14:paraId="0A3D8FC4" w14:textId="77777777" w:rsidR="00AA2153" w:rsidRDefault="00D311A9">
            <w:pPr>
              <w:pStyle w:val="txt"/>
            </w:pPr>
            <w:r>
              <w:rPr>
                <w:b/>
              </w:rPr>
              <w:br/>
            </w:r>
            <w:r>
              <w:rPr>
                <w:noProof/>
              </w:rPr>
              <w:drawing>
                <wp:inline distT="0" distB="0" distL="0" distR="0" wp14:anchorId="28169218" wp14:editId="04EF6974">
                  <wp:extent cx="2686050" cy="20193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r>
              <w:rPr>
                <w:highlight w:val="yellow"/>
              </w:rPr>
              <w:br/>
            </w:r>
            <w:r>
              <w:rPr>
                <w:bCs/>
                <w:sz w:val="16"/>
                <w:szCs w:val="16"/>
              </w:rPr>
              <w:t xml:space="preserve">Bildquelle: LRO, Stuttgart </w:t>
            </w:r>
          </w:p>
          <w:p w14:paraId="76C0F86A" w14:textId="20EF8AC0" w:rsidR="00AA2153" w:rsidRDefault="00D311A9">
            <w:pPr>
              <w:autoSpaceDE w:val="0"/>
              <w:autoSpaceDN w:val="0"/>
              <w:adjustRightInd w:val="0"/>
              <w:rPr>
                <w:rFonts w:ascii="Arial" w:hAnsi="Arial" w:cs="Arial"/>
                <w:b/>
                <w:sz w:val="18"/>
                <w:szCs w:val="18"/>
              </w:rPr>
            </w:pPr>
            <w:r>
              <w:rPr>
                <w:rFonts w:ascii="Arial" w:hAnsi="Arial" w:cs="Arial"/>
                <w:b/>
                <w:sz w:val="18"/>
                <w:szCs w:val="18"/>
              </w:rPr>
              <w:t>Die in Würth-Rot lackierte, gewendelte Haupttreppe verbindet die Ebenen untereinander und bildet mit ihren geschlossen</w:t>
            </w:r>
            <w:r w:rsidR="00B22668">
              <w:rPr>
                <w:rFonts w:ascii="Arial" w:hAnsi="Arial" w:cs="Arial"/>
                <w:b/>
                <w:sz w:val="18"/>
                <w:szCs w:val="18"/>
              </w:rPr>
              <w:t>en</w:t>
            </w:r>
            <w:r>
              <w:rPr>
                <w:rFonts w:ascii="Arial" w:hAnsi="Arial" w:cs="Arial"/>
                <w:b/>
                <w:sz w:val="18"/>
                <w:szCs w:val="18"/>
              </w:rPr>
              <w:t xml:space="preserve"> Treppenwangen einen eigenen Raum im weiten Foyer, der im Erdgeschoss betreten und in den Obergeschossen wieder verlassen wird.</w:t>
            </w:r>
            <w:r>
              <w:rPr>
                <w:rFonts w:ascii="Arial" w:hAnsi="Arial" w:cs="Arial"/>
                <w:b/>
                <w:sz w:val="18"/>
                <w:szCs w:val="18"/>
              </w:rPr>
              <w:br/>
            </w:r>
          </w:p>
        </w:tc>
      </w:tr>
    </w:tbl>
    <w:p w14:paraId="78B641EA" w14:textId="77777777" w:rsidR="00AA2153" w:rsidRDefault="00AA2153">
      <w:pPr>
        <w:pStyle w:val="PITextkrper"/>
        <w:rPr>
          <w:b/>
          <w:bCs/>
          <w:sz w:val="18"/>
          <w:szCs w:val="18"/>
          <w:lang w:val="de-DE"/>
        </w:rPr>
      </w:pPr>
    </w:p>
    <w:p w14:paraId="030BB3FC" w14:textId="77777777" w:rsidR="00AA2153" w:rsidRDefault="00AA2153">
      <w:pPr>
        <w:pStyle w:val="Textkrper"/>
        <w:spacing w:before="120" w:after="120" w:line="260" w:lineRule="exact"/>
        <w:jc w:val="both"/>
        <w:rPr>
          <w:rFonts w:ascii="Arial" w:hAnsi="Arial"/>
          <w:b w:val="0"/>
          <w:bCs w:val="0"/>
        </w:rPr>
      </w:pPr>
    </w:p>
    <w:p w14:paraId="73047554" w14:textId="77777777" w:rsidR="00AA2153" w:rsidRDefault="00AA2153">
      <w:pPr>
        <w:pStyle w:val="PITextkrper"/>
        <w:rPr>
          <w:b/>
          <w:bCs/>
          <w:sz w:val="20"/>
          <w:lang w:val="de-DE"/>
        </w:rPr>
      </w:pPr>
    </w:p>
    <w:p w14:paraId="0D160CDC" w14:textId="77777777" w:rsidR="00AA2153" w:rsidRDefault="00AA2153">
      <w:pPr>
        <w:pStyle w:val="Textkrper"/>
        <w:spacing w:before="120" w:after="120" w:line="260" w:lineRule="exact"/>
        <w:jc w:val="both"/>
        <w:rPr>
          <w:rFonts w:ascii="Arial" w:hAnsi="Arial"/>
          <w:b w:val="0"/>
          <w:bCs w:val="0"/>
        </w:rPr>
      </w:pPr>
    </w:p>
    <w:p w14:paraId="21F80959" w14:textId="77777777" w:rsidR="00AA2153" w:rsidRDefault="00AA2153">
      <w:pPr>
        <w:pStyle w:val="PITextkrper"/>
        <w:pBdr>
          <w:top w:val="single" w:sz="4" w:space="1" w:color="auto"/>
        </w:pBdr>
        <w:spacing w:before="240"/>
        <w:rPr>
          <w:b/>
          <w:sz w:val="18"/>
          <w:szCs w:val="18"/>
          <w:lang w:val="de-DE"/>
        </w:rPr>
      </w:pPr>
    </w:p>
    <w:p w14:paraId="438B625D" w14:textId="77777777" w:rsidR="00AA2153" w:rsidRDefault="00D311A9">
      <w:pPr>
        <w:pStyle w:val="Textkrper"/>
        <w:spacing w:before="120" w:after="120" w:line="276" w:lineRule="auto"/>
        <w:jc w:val="both"/>
        <w:rPr>
          <w:rFonts w:ascii="Arial" w:hAnsi="Arial"/>
          <w:bCs w:val="0"/>
        </w:rPr>
      </w:pPr>
      <w:r>
        <w:rPr>
          <w:rFonts w:ascii="Arial" w:hAnsi="Arial"/>
          <w:bCs w:val="0"/>
        </w:rPr>
        <w:t>Über die Würth Elektronik eiSos Gruppe</w:t>
      </w:r>
    </w:p>
    <w:p w14:paraId="55496B1E" w14:textId="77777777" w:rsidR="00AA2153" w:rsidRDefault="00D311A9">
      <w:pPr>
        <w:pStyle w:val="Textkrper"/>
        <w:spacing w:before="120" w:after="120" w:line="276" w:lineRule="auto"/>
        <w:jc w:val="both"/>
        <w:rPr>
          <w:rFonts w:ascii="Arial" w:hAnsi="Arial"/>
          <w:b w:val="0"/>
        </w:rPr>
      </w:pPr>
      <w:r>
        <w:rPr>
          <w:rFonts w:ascii="Arial" w:hAnsi="Arial"/>
          <w:b w:val="0"/>
        </w:rPr>
        <w:t>Die Würth Elektronik eiSos Gruppe ist Hersteller elektronischer und elektromechanischer Bauelemente für die Elektronikindustrie und Technologie-Enabler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7C9F35DC" w14:textId="77777777" w:rsidR="00AA2153" w:rsidRDefault="00D311A9">
      <w:pPr>
        <w:pStyle w:val="Textkrper"/>
        <w:spacing w:before="120" w:after="120" w:line="276" w:lineRule="auto"/>
        <w:jc w:val="both"/>
        <w:rPr>
          <w:rFonts w:ascii="Arial" w:hAnsi="Arial"/>
          <w:b w:val="0"/>
        </w:rPr>
      </w:pPr>
      <w:r>
        <w:rPr>
          <w:rFonts w:ascii="Arial" w:hAnsi="Arial"/>
          <w:b w:val="0"/>
        </w:rPr>
        <w:t>Das Produktprogramm umfasst EMV-Komponenten, Induktivitäten, Übertrager, HF-Bauteile, Varistoren, Kondensatoren, Widerstände, Quarze, Oszillatoren, Power Module, Wireless Power Transfer, LEDs, Sensoren, Steckverbinder, Stromversorgungselemente, Schalter, Taster, Verbindungstechnik, Sicherungshalter sowie Lösungen zur drahtlosen Datenübertragung.</w:t>
      </w:r>
    </w:p>
    <w:p w14:paraId="02E24292" w14:textId="77777777" w:rsidR="00AA2153" w:rsidRDefault="00D311A9">
      <w:pPr>
        <w:pStyle w:val="Textkrper"/>
        <w:spacing w:before="120" w:after="120" w:line="276" w:lineRule="auto"/>
        <w:jc w:val="both"/>
        <w:rPr>
          <w:rFonts w:ascii="Arial" w:hAnsi="Arial"/>
          <w:b w:val="0"/>
        </w:rPr>
      </w:pPr>
      <w:r>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3D208214" w14:textId="77777777" w:rsidR="00AA2153" w:rsidRDefault="00D311A9">
      <w:pPr>
        <w:pStyle w:val="Textkrper"/>
        <w:spacing w:before="120" w:after="120" w:line="276" w:lineRule="auto"/>
        <w:jc w:val="both"/>
        <w:rPr>
          <w:rFonts w:ascii="Arial" w:hAnsi="Arial"/>
          <w:b w:val="0"/>
        </w:rPr>
      </w:pPr>
      <w:r>
        <w:rPr>
          <w:rFonts w:ascii="Arial" w:hAnsi="Arial"/>
          <w:b w:val="0"/>
        </w:rPr>
        <w:t>Würth Elektronik ist Teil der Würth-Gruppe, dem Weltmarktführer in der Entwicklung, der Herstellung und dem Vertrieb von Montage- und Befestigungsmaterial, und beschäftigt 8 200 Mitarbeitende. Im Jahr 2022 erwirtschaftete die Würth Elektronik Gruppe einen Umsatz von 1,33 Milliarden Euro.</w:t>
      </w:r>
    </w:p>
    <w:p w14:paraId="232B0519" w14:textId="77777777" w:rsidR="00AA2153" w:rsidRDefault="00D311A9">
      <w:pPr>
        <w:pStyle w:val="Textkrper"/>
        <w:spacing w:before="120" w:after="120" w:line="276" w:lineRule="auto"/>
        <w:rPr>
          <w:rFonts w:ascii="Arial" w:hAnsi="Arial"/>
          <w:b w:val="0"/>
          <w:lang w:val="en-US"/>
        </w:rPr>
      </w:pPr>
      <w:r>
        <w:rPr>
          <w:rFonts w:ascii="Arial" w:hAnsi="Arial"/>
          <w:b w:val="0"/>
          <w:lang w:val="en-US"/>
        </w:rPr>
        <w:t>Würth Elektronik: more than you expect!</w:t>
      </w:r>
    </w:p>
    <w:p w14:paraId="446F53AB" w14:textId="77777777" w:rsidR="00AA2153" w:rsidRDefault="00D311A9">
      <w:pPr>
        <w:pStyle w:val="Textkrper"/>
        <w:spacing w:before="120" w:after="120" w:line="276" w:lineRule="auto"/>
        <w:rPr>
          <w:rFonts w:ascii="Arial" w:hAnsi="Arial"/>
        </w:rPr>
      </w:pPr>
      <w:r>
        <w:rPr>
          <w:rFonts w:ascii="Arial" w:hAnsi="Arial"/>
        </w:rPr>
        <w:t>Weitere Informationen unter www.we-online.com</w:t>
      </w:r>
    </w:p>
    <w:p w14:paraId="7DE99AD0" w14:textId="77777777" w:rsidR="00AA2153" w:rsidRDefault="00AA2153">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AA2153" w14:paraId="575BA561" w14:textId="77777777">
        <w:tc>
          <w:tcPr>
            <w:tcW w:w="3902" w:type="dxa"/>
            <w:hideMark/>
          </w:tcPr>
          <w:p w14:paraId="05E519A6" w14:textId="77777777" w:rsidR="00AA2153" w:rsidRDefault="00D311A9">
            <w:pPr>
              <w:pStyle w:val="Textkrper"/>
              <w:autoSpaceDE/>
              <w:adjustRightInd/>
              <w:spacing w:before="120" w:after="120" w:line="276" w:lineRule="auto"/>
              <w:rPr>
                <w:rFonts w:ascii="Arial" w:hAnsi="Arial"/>
                <w:bCs w:val="0"/>
                <w:szCs w:val="24"/>
              </w:rPr>
            </w:pPr>
            <w:r>
              <w:rPr>
                <w:rFonts w:ascii="Arial" w:hAnsi="Arial"/>
                <w:b w:val="0"/>
                <w:bCs w:val="0"/>
              </w:rPr>
              <w:br w:type="page"/>
            </w:r>
            <w:r>
              <w:rPr>
                <w:rFonts w:ascii="Arial" w:hAnsi="Arial"/>
                <w:bCs w:val="0"/>
                <w:szCs w:val="24"/>
              </w:rPr>
              <w:t>Weitere Informationen:</w:t>
            </w:r>
          </w:p>
          <w:p w14:paraId="4115A0FD" w14:textId="77777777" w:rsidR="00AA2153" w:rsidRDefault="00D311A9">
            <w:pPr>
              <w:spacing w:before="120" w:after="120" w:line="276" w:lineRule="auto"/>
              <w:rPr>
                <w:rFonts w:ascii="Arial" w:hAnsi="Arial" w:cs="Arial"/>
                <w:sz w:val="20"/>
              </w:rPr>
            </w:pPr>
            <w:r>
              <w:rPr>
                <w:rFonts w:ascii="Arial" w:hAnsi="Arial" w:cs="Arial"/>
                <w:sz w:val="20"/>
              </w:rPr>
              <w:t>Würth Elektronik eiSos GmbH &amp; Co. KG</w:t>
            </w:r>
            <w:r>
              <w:rPr>
                <w:rFonts w:ascii="Arial" w:hAnsi="Arial" w:cs="Arial"/>
                <w:sz w:val="20"/>
              </w:rPr>
              <w:br/>
              <w:t>Sarah Hurst</w:t>
            </w:r>
            <w:r>
              <w:rPr>
                <w:rFonts w:ascii="Arial" w:hAnsi="Arial" w:cs="Arial"/>
                <w:sz w:val="20"/>
              </w:rPr>
              <w:br/>
              <w:t>Max-Eyth-Straße 1</w:t>
            </w:r>
            <w:r>
              <w:rPr>
                <w:rFonts w:ascii="Arial" w:hAnsi="Arial" w:cs="Arial"/>
                <w:sz w:val="20"/>
              </w:rPr>
              <w:br/>
              <w:t>74638 Waldenburg</w:t>
            </w:r>
          </w:p>
          <w:p w14:paraId="75CDDFC6" w14:textId="77777777" w:rsidR="00AA2153" w:rsidRDefault="00D311A9">
            <w:pPr>
              <w:spacing w:before="120" w:after="120" w:line="276" w:lineRule="auto"/>
              <w:rPr>
                <w:rFonts w:ascii="Arial" w:hAnsi="Arial" w:cs="Arial"/>
                <w:bCs/>
                <w:sz w:val="20"/>
                <w:lang w:val="it-IT"/>
              </w:rPr>
            </w:pPr>
            <w:r>
              <w:rPr>
                <w:rFonts w:ascii="Arial" w:hAnsi="Arial" w:cs="Arial"/>
                <w:sz w:val="20"/>
                <w:lang w:val="it-IT"/>
              </w:rPr>
              <w:t>Telefon: +49 7942 945-5186</w:t>
            </w:r>
            <w:r>
              <w:rPr>
                <w:rFonts w:ascii="Arial" w:hAnsi="Arial" w:cs="Arial"/>
                <w:sz w:val="20"/>
                <w:lang w:val="it-IT"/>
              </w:rPr>
              <w:br/>
            </w:r>
            <w:r>
              <w:rPr>
                <w:rFonts w:ascii="Arial" w:hAnsi="Arial" w:cs="Arial"/>
                <w:bCs/>
                <w:sz w:val="20"/>
                <w:lang w:val="it-IT"/>
              </w:rPr>
              <w:t>E-Mail: sarah.hurst@we-online.de</w:t>
            </w:r>
          </w:p>
          <w:p w14:paraId="760EB546" w14:textId="77777777" w:rsidR="00AA2153" w:rsidRDefault="00D311A9">
            <w:pPr>
              <w:spacing w:before="120" w:after="120" w:line="276" w:lineRule="auto"/>
              <w:rPr>
                <w:rFonts w:ascii="Arial" w:hAnsi="Arial" w:cs="Arial"/>
                <w:bCs/>
                <w:sz w:val="20"/>
              </w:rPr>
            </w:pPr>
            <w:r>
              <w:rPr>
                <w:rFonts w:ascii="Arial" w:hAnsi="Arial" w:cs="Arial"/>
                <w:bCs/>
                <w:sz w:val="20"/>
              </w:rPr>
              <w:t>www.we-online.com</w:t>
            </w:r>
          </w:p>
        </w:tc>
        <w:tc>
          <w:tcPr>
            <w:tcW w:w="3193" w:type="dxa"/>
            <w:hideMark/>
          </w:tcPr>
          <w:p w14:paraId="2D4D327F" w14:textId="77777777" w:rsidR="00AA2153" w:rsidRDefault="00D311A9">
            <w:pPr>
              <w:pStyle w:val="Textkrper"/>
              <w:tabs>
                <w:tab w:val="left" w:pos="1065"/>
              </w:tabs>
              <w:autoSpaceDE/>
              <w:adjustRightInd/>
              <w:spacing w:before="120" w:after="120" w:line="276" w:lineRule="auto"/>
              <w:rPr>
                <w:rFonts w:ascii="Arial" w:hAnsi="Arial"/>
                <w:bCs w:val="0"/>
                <w:szCs w:val="24"/>
              </w:rPr>
            </w:pPr>
            <w:r>
              <w:rPr>
                <w:rFonts w:ascii="Arial" w:hAnsi="Arial"/>
                <w:bCs w:val="0"/>
                <w:szCs w:val="24"/>
              </w:rPr>
              <w:t>Pressekontakt:</w:t>
            </w:r>
          </w:p>
          <w:p w14:paraId="0596F38E" w14:textId="77777777" w:rsidR="00AA2153" w:rsidRDefault="00D311A9">
            <w:pPr>
              <w:tabs>
                <w:tab w:val="left" w:pos="1065"/>
              </w:tabs>
              <w:spacing w:before="120" w:after="120" w:line="276" w:lineRule="auto"/>
              <w:rPr>
                <w:rFonts w:ascii="Arial" w:hAnsi="Arial" w:cs="Arial"/>
                <w:bCs/>
                <w:sz w:val="20"/>
              </w:rPr>
            </w:pPr>
            <w:r>
              <w:rPr>
                <w:rFonts w:ascii="Arial" w:hAnsi="Arial" w:cs="Arial"/>
                <w:bCs/>
                <w:sz w:val="20"/>
              </w:rPr>
              <w:t>HighTech communications GmbH</w:t>
            </w:r>
            <w:r>
              <w:rPr>
                <w:rFonts w:ascii="Arial" w:hAnsi="Arial" w:cs="Arial"/>
                <w:bCs/>
                <w:sz w:val="20"/>
              </w:rPr>
              <w:br/>
              <w:t>Brigitte Basilio</w:t>
            </w:r>
            <w:r>
              <w:rPr>
                <w:rFonts w:ascii="Arial" w:hAnsi="Arial" w:cs="Arial"/>
                <w:bCs/>
                <w:sz w:val="20"/>
              </w:rPr>
              <w:br/>
              <w:t>Brunhamstraße 21</w:t>
            </w:r>
            <w:r>
              <w:rPr>
                <w:rFonts w:ascii="Arial" w:hAnsi="Arial" w:cs="Arial"/>
                <w:bCs/>
                <w:sz w:val="20"/>
              </w:rPr>
              <w:br/>
              <w:t>81249 München</w:t>
            </w:r>
          </w:p>
          <w:p w14:paraId="0B0A31A8" w14:textId="77777777" w:rsidR="00AA2153" w:rsidRDefault="00D311A9">
            <w:pPr>
              <w:tabs>
                <w:tab w:val="left" w:pos="1065"/>
              </w:tabs>
              <w:spacing w:before="120" w:after="120" w:line="276" w:lineRule="auto"/>
              <w:rPr>
                <w:rFonts w:ascii="Arial" w:hAnsi="Arial" w:cs="Arial"/>
                <w:bCs/>
                <w:sz w:val="20"/>
                <w:lang w:val="it-IT"/>
              </w:rPr>
            </w:pPr>
            <w:r>
              <w:rPr>
                <w:rFonts w:ascii="Arial" w:hAnsi="Arial" w:cs="Arial"/>
                <w:bCs/>
                <w:sz w:val="20"/>
                <w:lang w:val="it-IT"/>
              </w:rPr>
              <w:t>Telefon: +49 89 500778-20</w:t>
            </w:r>
            <w:r>
              <w:rPr>
                <w:rFonts w:ascii="Arial" w:hAnsi="Arial" w:cs="Arial"/>
                <w:bCs/>
                <w:sz w:val="20"/>
                <w:lang w:val="it-IT"/>
              </w:rPr>
              <w:br/>
              <w:t>E-Mail: b.basilio@htcm.de</w:t>
            </w:r>
          </w:p>
          <w:p w14:paraId="211FADCF" w14:textId="77777777" w:rsidR="00AA2153" w:rsidRDefault="00D311A9">
            <w:pPr>
              <w:tabs>
                <w:tab w:val="left" w:pos="1065"/>
              </w:tabs>
              <w:spacing w:before="120" w:after="120" w:line="276" w:lineRule="auto"/>
              <w:rPr>
                <w:rFonts w:ascii="Arial" w:hAnsi="Arial" w:cs="Arial"/>
                <w:bCs/>
                <w:sz w:val="20"/>
              </w:rPr>
            </w:pPr>
            <w:r>
              <w:rPr>
                <w:rFonts w:ascii="Arial" w:hAnsi="Arial" w:cs="Arial"/>
                <w:bCs/>
                <w:sz w:val="20"/>
              </w:rPr>
              <w:t xml:space="preserve">www.htcm.de </w:t>
            </w:r>
          </w:p>
        </w:tc>
      </w:tr>
    </w:tbl>
    <w:p w14:paraId="71E46981" w14:textId="77777777" w:rsidR="00AA2153" w:rsidRDefault="00AA2153">
      <w:pPr>
        <w:pStyle w:val="Textkrper"/>
        <w:spacing w:before="120" w:after="120" w:line="260" w:lineRule="exact"/>
      </w:pPr>
    </w:p>
    <w:p w14:paraId="62B06FF3" w14:textId="77777777" w:rsidR="00AA2153" w:rsidRDefault="00AA2153">
      <w:pPr>
        <w:pStyle w:val="Textkrper"/>
        <w:spacing w:before="120" w:after="120" w:line="260" w:lineRule="exact"/>
        <w:jc w:val="both"/>
        <w:rPr>
          <w:rFonts w:asciiTheme="minorHAnsi" w:hAnsiTheme="minorHAnsi" w:cstheme="minorHAnsi"/>
          <w:sz w:val="22"/>
          <w:szCs w:val="22"/>
        </w:rPr>
      </w:pPr>
    </w:p>
    <w:sectPr w:rsidR="00AA2153">
      <w:headerReference w:type="default" r:id="rId24"/>
      <w:footerReference w:type="default" r:id="rId25"/>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96E43" w14:textId="77777777" w:rsidR="00AA2153" w:rsidRDefault="00D311A9">
      <w:r>
        <w:separator/>
      </w:r>
    </w:p>
  </w:endnote>
  <w:endnote w:type="continuationSeparator" w:id="0">
    <w:p w14:paraId="3182C863" w14:textId="77777777" w:rsidR="00AA2153" w:rsidRDefault="00D31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06D41" w14:textId="77777777" w:rsidR="00AA2153" w:rsidRDefault="00D311A9">
    <w:pPr>
      <w:pStyle w:val="Fuzeile"/>
      <w:tabs>
        <w:tab w:val="clear" w:pos="4536"/>
        <w:tab w:val="clear" w:pos="9072"/>
        <w:tab w:val="right" w:pos="7088"/>
      </w:tabs>
      <w:rPr>
        <w:rFonts w:ascii="Arial" w:hAnsi="Arial" w:cs="Arial"/>
        <w:noProof/>
        <w:snapToGrid w:val="0"/>
        <w:sz w:val="16"/>
        <w:szCs w:val="16"/>
      </w:rPr>
    </w:pPr>
    <w:r>
      <w:rPr>
        <w:rFonts w:ascii="Arial" w:hAnsi="Arial" w:cs="Arial"/>
        <w:snapToGrid w:val="0"/>
        <w:sz w:val="16"/>
        <w:szCs w:val="16"/>
      </w:rPr>
      <w:t>WTH1PI1238.docx</w:t>
    </w:r>
    <w:r>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F5B43" w14:textId="77777777" w:rsidR="00AA2153" w:rsidRDefault="00D311A9">
      <w:r>
        <w:separator/>
      </w:r>
    </w:p>
  </w:footnote>
  <w:footnote w:type="continuationSeparator" w:id="0">
    <w:p w14:paraId="616B7CEC" w14:textId="77777777" w:rsidR="00AA2153" w:rsidRDefault="00D311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68AAD" w14:textId="77777777" w:rsidR="00AA2153" w:rsidRDefault="00D311A9">
    <w:pPr>
      <w:pStyle w:val="Kopfzeile"/>
      <w:tabs>
        <w:tab w:val="clear" w:pos="9072"/>
        <w:tab w:val="right" w:pos="9498"/>
      </w:tabs>
    </w:pPr>
    <w:r>
      <w:rPr>
        <w:noProof/>
      </w:rPr>
      <w:drawing>
        <wp:anchor distT="0" distB="0" distL="114300" distR="114300" simplePos="0" relativeHeight="251657728" behindDoc="1" locked="0" layoutInCell="0" allowOverlap="1" wp14:anchorId="3AFCABF8" wp14:editId="0A5E2E2D">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2658156">
    <w:abstractNumId w:val="4"/>
  </w:num>
  <w:num w:numId="2" w16cid:durableId="1572080794">
    <w:abstractNumId w:val="1"/>
  </w:num>
  <w:num w:numId="3" w16cid:durableId="1810854767">
    <w:abstractNumId w:val="2"/>
  </w:num>
  <w:num w:numId="4" w16cid:durableId="1183082258">
    <w:abstractNumId w:val="3"/>
  </w:num>
  <w:num w:numId="5" w16cid:durableId="1475098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153"/>
    <w:rsid w:val="0005478B"/>
    <w:rsid w:val="002C3C14"/>
    <w:rsid w:val="00564D93"/>
    <w:rsid w:val="008A6898"/>
    <w:rsid w:val="00A86543"/>
    <w:rsid w:val="00AA2153"/>
    <w:rsid w:val="00B22668"/>
    <w:rsid w:val="00D311A9"/>
    <w:rsid w:val="00D401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21B7920"/>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Pr>
      <w:rFonts w:ascii="Verdana" w:hAnsi="Verdana" w:cs="Arial"/>
      <w:b/>
      <w:bCs/>
    </w:rPr>
  </w:style>
  <w:style w:type="character" w:customStyle="1" w:styleId="berschrift1Zchn">
    <w:name w:val="Überschrift 1 Zchn"/>
    <w:link w:val="berschrift1"/>
    <w:rPr>
      <w:rFonts w:ascii="Arial" w:hAnsi="Arial" w:cs="Arial"/>
      <w:b/>
      <w:bCs/>
      <w:kern w:val="32"/>
      <w:sz w:val="32"/>
      <w:szCs w:val="32"/>
    </w:rPr>
  </w:style>
  <w:style w:type="paragraph" w:customStyle="1" w:styleId="PITextkrper">
    <w:name w:val="PI_Textkörper"/>
    <w:basedOn w:val="Standard"/>
    <w:link w:val="PITextkrperZchn"/>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Pr>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basedOn w:val="Absatz-Standardschriftart"/>
    <w:link w:val="Kommentartext"/>
  </w:style>
  <w:style w:type="character" w:customStyle="1" w:styleId="FuzeileZchn">
    <w:name w:val="Fußzeile Zchn"/>
    <w:link w:val="Fuzeile"/>
    <w:rPr>
      <w:sz w:val="24"/>
      <w:szCs w:val="24"/>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b/>
      <w:bCs/>
    </w:rPr>
  </w:style>
  <w:style w:type="character" w:customStyle="1" w:styleId="berschrift3Zchn">
    <w:name w:val="Überschrift 3 Zchn"/>
    <w:link w:val="berschrift3"/>
    <w:semiHidden/>
    <w:rPr>
      <w:rFonts w:ascii="Cambria" w:eastAsia="Times New Roman" w:hAnsi="Cambria" w:cs="Times New Roman"/>
      <w:b/>
      <w:bCs/>
      <w:sz w:val="26"/>
      <w:szCs w:val="26"/>
    </w:rPr>
  </w:style>
  <w:style w:type="paragraph" w:styleId="berarbeitung">
    <w:name w:val="Revision"/>
    <w:hidden/>
    <w:uiPriority w:val="99"/>
    <w:semiHidden/>
    <w:rPr>
      <w:sz w:val="24"/>
      <w:szCs w:val="24"/>
    </w:rPr>
  </w:style>
  <w:style w:type="character" w:customStyle="1" w:styleId="PITextkrperZchn">
    <w:name w:val="PI_Textkörper Zchn"/>
    <w:link w:val="PITextkrper"/>
    <w:locked/>
    <w:rPr>
      <w:rFonts w:ascii="Arial" w:hAnsi="Arial"/>
      <w:sz w:val="22"/>
      <w:lang w:val="de-CH"/>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style>
  <w:style w:type="character" w:styleId="BesuchterLink">
    <w:name w:val="FollowedHyperlink"/>
    <w:basedOn w:val="Absatz-Standardschriftart"/>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37125383">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484203032">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747149840">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39E3B-BB43-48ED-AB31-4B9BAE728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1213</Words>
  <Characters>8718</Characters>
  <DocSecurity>0</DocSecurity>
  <Lines>72</Lines>
  <Paragraphs>19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9912</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2017-06-23T08:32:00Z</cp:lastPrinted>
  <dcterms:created xsi:type="dcterms:W3CDTF">2023-04-06T09:13:00Z</dcterms:created>
  <dcterms:modified xsi:type="dcterms:W3CDTF">2023-04-06T09:16:00Z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