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F37F" w14:textId="77777777" w:rsidR="00547B68" w:rsidRDefault="00583D7D">
      <w:pPr>
        <w:pStyle w:val="berschrift1"/>
        <w:spacing w:before="720" w:after="720" w:line="260" w:lineRule="exact"/>
        <w:rPr>
          <w:sz w:val="20"/>
        </w:rPr>
      </w:pPr>
      <w:r>
        <w:rPr>
          <w:sz w:val="20"/>
        </w:rPr>
        <w:t>COMUNICADO DE PRENSA</w:t>
      </w:r>
    </w:p>
    <w:p w14:paraId="14513F75" w14:textId="77777777" w:rsidR="00547B68" w:rsidRDefault="00583D7D">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ha fundado </w:t>
      </w:r>
      <w:r>
        <w:rPr>
          <w:rFonts w:ascii="Arial" w:hAnsi="Arial"/>
          <w:b/>
        </w:rPr>
        <w:t>s</w:t>
      </w:r>
      <w:r>
        <w:rPr>
          <w:rFonts w:ascii="Arial" w:hAnsi="Arial"/>
          <w:b/>
        </w:rPr>
        <w:t>u filial en Lituania</w:t>
      </w:r>
    </w:p>
    <w:p w14:paraId="0BFC29C6" w14:textId="77777777" w:rsidR="00547B68" w:rsidRDefault="00583D7D">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 mercado prometedor</w:t>
      </w:r>
    </w:p>
    <w:p w14:paraId="63DB423B" w14:textId="4B426DE1" w:rsidR="00547B68" w:rsidRDefault="00583D7D">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583D7D">
        <w:rPr>
          <w:rFonts w:ascii="Arial" w:hAnsi="Arial"/>
          <w:color w:val="000000"/>
        </w:rPr>
        <w:t>24 de abril de 2023</w:t>
      </w:r>
      <w:r>
        <w:rPr>
          <w:rFonts w:ascii="Arial" w:hAnsi="Arial"/>
          <w:color w:val="000000"/>
        </w:rPr>
        <w:t xml:space="preserve"> – Wurth Elektronik Lietuva</w:t>
      </w:r>
      <w:r>
        <w:rPr>
          <w:rFonts w:ascii="Arial" w:hAnsi="Arial"/>
          <w:color w:val="000000"/>
        </w:rPr>
        <w:t>, UAB, ya cuenta con su estatus oficial como empresa registrada. Así, los siete empleados lituanos de Würth Elektronik forman otra filial del fabricante de componentes electrónicos y electromecánicos. El director general es Zenonas Vaitonis, que lleva repr</w:t>
      </w:r>
      <w:r>
        <w:rPr>
          <w:rFonts w:ascii="Arial" w:hAnsi="Arial"/>
          <w:color w:val="000000"/>
        </w:rPr>
        <w:t>esenta</w:t>
      </w:r>
      <w:r>
        <w:rPr>
          <w:rFonts w:ascii="Arial" w:hAnsi="Arial"/>
          <w:color w:val="000000"/>
        </w:rPr>
        <w:t>n</w:t>
      </w:r>
      <w:r>
        <w:rPr>
          <w:rFonts w:ascii="Arial" w:hAnsi="Arial"/>
          <w:color w:val="000000"/>
        </w:rPr>
        <w:t>do con éxito a Würth Elektronik en Lituania y Letonia desde 2017.</w:t>
      </w:r>
    </w:p>
    <w:p w14:paraId="6D88BF33" w14:textId="0523461F" w:rsidR="00547B68" w:rsidRDefault="00583D7D">
      <w:pPr>
        <w:pStyle w:val="Textkrper"/>
        <w:spacing w:before="120" w:after="120" w:line="260" w:lineRule="exact"/>
        <w:jc w:val="both"/>
        <w:rPr>
          <w:rFonts w:ascii="Arial" w:hAnsi="Arial"/>
          <w:b w:val="0"/>
          <w:bCs w:val="0"/>
          <w:color w:val="000000"/>
        </w:rPr>
      </w:pPr>
      <w:r>
        <w:rPr>
          <w:rFonts w:ascii="Arial" w:hAnsi="Arial"/>
          <w:b w:val="0"/>
          <w:color w:val="000000"/>
        </w:rPr>
        <w:t>Zenonas Vaitonis y sus compañer</w:t>
      </w:r>
      <w:r>
        <w:rPr>
          <w:rFonts w:ascii="Arial" w:hAnsi="Arial"/>
          <w:b w:val="0"/>
          <w:color w:val="000000"/>
        </w:rPr>
        <w:t>a</w:t>
      </w:r>
      <w:r>
        <w:rPr>
          <w:rFonts w:ascii="Arial" w:hAnsi="Arial"/>
          <w:b w:val="0"/>
          <w:color w:val="000000"/>
        </w:rPr>
        <w:t>s y compañer</w:t>
      </w:r>
      <w:r>
        <w:rPr>
          <w:rFonts w:ascii="Arial" w:hAnsi="Arial"/>
          <w:b w:val="0"/>
          <w:color w:val="000000"/>
        </w:rPr>
        <w:t>o</w:t>
      </w:r>
      <w:r>
        <w:rPr>
          <w:rFonts w:ascii="Arial" w:hAnsi="Arial"/>
          <w:b w:val="0"/>
          <w:color w:val="000000"/>
        </w:rPr>
        <w:t xml:space="preserve">s, cada vez más numerosos a lo largo de </w:t>
      </w:r>
      <w:r>
        <w:rPr>
          <w:rFonts w:ascii="Arial" w:hAnsi="Arial"/>
          <w:b w:val="0"/>
          <w:color w:val="000000"/>
        </w:rPr>
        <w:t>es</w:t>
      </w:r>
      <w:r>
        <w:rPr>
          <w:rFonts w:ascii="Arial" w:hAnsi="Arial"/>
          <w:b w:val="0"/>
          <w:color w:val="000000"/>
        </w:rPr>
        <w:t>t</w:t>
      </w:r>
      <w:r>
        <w:rPr>
          <w:rFonts w:ascii="Arial" w:hAnsi="Arial"/>
          <w:b w:val="0"/>
          <w:color w:val="000000"/>
        </w:rPr>
        <w:t>os años, han encontrado clientes para toda la gama de productos de Würth Elektronik. La región puede presumir de contar con algunos fabricantes, p. ej., en los ámbitos de la tecnología de radiocomunicación, los sistemas de gestión de flotas, la electrónica</w:t>
      </w:r>
      <w:r>
        <w:rPr>
          <w:rFonts w:ascii="Arial" w:hAnsi="Arial"/>
          <w:b w:val="0"/>
          <w:color w:val="000000"/>
        </w:rPr>
        <w:t xml:space="preserve"> de potencia para láseres y la automatización de edificios. Entre otras cosas, Würth Elektronik es conocida por su experiencia en EMC y sus productos para la supresión de interferencias. Dado que el asesoramiento práctico a los clientes también forma parte</w:t>
      </w:r>
      <w:r>
        <w:rPr>
          <w:rFonts w:ascii="Arial" w:hAnsi="Arial"/>
          <w:b w:val="0"/>
          <w:color w:val="000000"/>
        </w:rPr>
        <w:t xml:space="preserve"> de la receta del éxito de la joven filial báltica, Wurth Elektronik Lietuva concede gran importancia a su asociación con dos laboratorios de EMC certificados y varios laboratorios más pequeños.</w:t>
      </w:r>
    </w:p>
    <w:p w14:paraId="321C0BB4" w14:textId="77777777" w:rsidR="00547B68" w:rsidRDefault="00583D7D">
      <w:pPr>
        <w:pStyle w:val="Textkrper"/>
        <w:spacing w:before="120" w:after="120" w:line="260" w:lineRule="exact"/>
        <w:jc w:val="both"/>
        <w:rPr>
          <w:rFonts w:ascii="Arial" w:hAnsi="Arial"/>
          <w:b w:val="0"/>
          <w:bCs w:val="0"/>
          <w:color w:val="000000"/>
        </w:rPr>
      </w:pPr>
      <w:r>
        <w:rPr>
          <w:rFonts w:ascii="Arial" w:hAnsi="Arial"/>
          <w:b w:val="0"/>
          <w:color w:val="000000"/>
        </w:rPr>
        <w:t>«Estamos encantados de poder desarrollar nuestras actividades</w:t>
      </w:r>
      <w:r>
        <w:rPr>
          <w:rFonts w:ascii="Arial" w:hAnsi="Arial"/>
          <w:b w:val="0"/>
          <w:color w:val="000000"/>
        </w:rPr>
        <w:t xml:space="preserve"> ahora como empresa propia dentro del Grupo Würth Elektronik eiSos, de reconocido éxito mundial. Todavía hay sitio para más colegas en nuestra hermosa oficina; en vista de la evolución de nuestro crecimiento, soy optimista y creo que pronto podremos acoger</w:t>
      </w:r>
      <w:r>
        <w:rPr>
          <w:rFonts w:ascii="Arial" w:hAnsi="Arial"/>
          <w:b w:val="0"/>
          <w:color w:val="000000"/>
        </w:rPr>
        <w:t xml:space="preserve"> a más», afirma Zenonas Vaitonis.</w:t>
      </w:r>
    </w:p>
    <w:p w14:paraId="78F9BBBF" w14:textId="77777777" w:rsidR="00547B68" w:rsidRDefault="00583D7D">
      <w:pPr>
        <w:pStyle w:val="Textkrper"/>
        <w:spacing w:before="120" w:after="120" w:line="260" w:lineRule="exact"/>
        <w:jc w:val="both"/>
        <w:rPr>
          <w:rFonts w:ascii="Arial" w:hAnsi="Arial"/>
          <w:color w:val="000000"/>
        </w:rPr>
      </w:pPr>
      <w:r>
        <w:rPr>
          <w:rFonts w:ascii="Arial" w:hAnsi="Arial"/>
          <w:b w:val="0"/>
          <w:color w:val="000000"/>
        </w:rPr>
        <w:t>La oficina de Würth Elektronik está situada en un barrio del oeste de Vilnius. Se encuentra cerca de las principales carreteras a Riga, Kaunas y Panevėžys. Con sus grandes ventanales panorámicos, la luminosa oficina repres</w:t>
      </w:r>
      <w:r>
        <w:rPr>
          <w:rFonts w:ascii="Arial" w:hAnsi="Arial"/>
          <w:b w:val="0"/>
          <w:color w:val="000000"/>
        </w:rPr>
        <w:t xml:space="preserve">enta el gran desarrollo del equipo en Lituania. </w:t>
      </w:r>
    </w:p>
    <w:p w14:paraId="1FA499E8" w14:textId="77777777" w:rsidR="00547B68" w:rsidRDefault="00547B68">
      <w:pPr>
        <w:pStyle w:val="Textkrper"/>
        <w:spacing w:before="120" w:after="120" w:line="260" w:lineRule="exact"/>
        <w:jc w:val="both"/>
        <w:rPr>
          <w:rFonts w:ascii="Arial" w:hAnsi="Arial"/>
          <w:b w:val="0"/>
          <w:bCs w:val="0"/>
        </w:rPr>
      </w:pPr>
    </w:p>
    <w:p w14:paraId="08B11527" w14:textId="77777777" w:rsidR="00547B68" w:rsidRDefault="00547B68">
      <w:pPr>
        <w:pStyle w:val="Textkrper"/>
        <w:spacing w:before="120" w:after="120" w:line="260" w:lineRule="exact"/>
        <w:jc w:val="both"/>
        <w:rPr>
          <w:rFonts w:ascii="Arial" w:hAnsi="Arial"/>
          <w:b w:val="0"/>
          <w:bCs w:val="0"/>
        </w:rPr>
      </w:pPr>
    </w:p>
    <w:p w14:paraId="0C8531AB" w14:textId="77777777" w:rsidR="00547B68" w:rsidRPr="001B10EA" w:rsidRDefault="00547B68">
      <w:pPr>
        <w:pStyle w:val="PITextkrper"/>
        <w:pBdr>
          <w:top w:val="single" w:sz="4" w:space="1" w:color="auto"/>
        </w:pBdr>
        <w:spacing w:before="240"/>
        <w:rPr>
          <w:b/>
          <w:sz w:val="18"/>
          <w:szCs w:val="18"/>
        </w:rPr>
      </w:pPr>
    </w:p>
    <w:p w14:paraId="7982D941" w14:textId="77777777" w:rsidR="00583D7D" w:rsidRPr="001E1BD8" w:rsidRDefault="00583D7D" w:rsidP="00583D7D">
      <w:pPr>
        <w:spacing w:after="120" w:line="280" w:lineRule="exact"/>
        <w:rPr>
          <w:rFonts w:ascii="Arial" w:hAnsi="Arial" w:cs="Arial"/>
          <w:b/>
          <w:bCs/>
          <w:sz w:val="18"/>
          <w:szCs w:val="18"/>
        </w:rPr>
      </w:pPr>
      <w:r w:rsidRPr="001E1BD8">
        <w:rPr>
          <w:rFonts w:ascii="Arial" w:hAnsi="Arial"/>
          <w:b/>
          <w:sz w:val="18"/>
        </w:rPr>
        <w:t>Imágenes disponibles</w:t>
      </w:r>
    </w:p>
    <w:p w14:paraId="2BD57FEF" w14:textId="77777777" w:rsidR="00583D7D" w:rsidRPr="001E1BD8" w:rsidRDefault="00583D7D" w:rsidP="00583D7D">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6CCF1EF2" w14:textId="77777777" w:rsidR="00547B68" w:rsidRDefault="00547B68">
      <w:pPr>
        <w:spacing w:after="120" w:line="280" w:lineRule="exact"/>
        <w:rPr>
          <w:rStyle w:val="Hyperlink"/>
          <w:rFonts w:ascii="Arial" w:hAnsi="Arial" w:cs="Arial"/>
          <w:color w:val="auto"/>
          <w:sz w:val="18"/>
          <w:szCs w:val="18"/>
        </w:rPr>
      </w:pPr>
    </w:p>
    <w:p w14:paraId="04A00069" w14:textId="77777777" w:rsidR="00547B68" w:rsidRDefault="00547B68">
      <w:pPr>
        <w:spacing w:after="120" w:line="280" w:lineRule="exact"/>
        <w:rPr>
          <w:rFonts w:ascii="Arial" w:hAnsi="Arial" w:cs="Arial"/>
          <w:sz w:val="18"/>
          <w:szCs w:val="18"/>
        </w:rPr>
      </w:pPr>
    </w:p>
    <w:tbl>
      <w:tblPr>
        <w:tblW w:w="45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tblGrid>
      <w:tr w:rsidR="00547B68" w14:paraId="5E3E03CA" w14:textId="77777777">
        <w:trPr>
          <w:trHeight w:val="1701"/>
        </w:trPr>
        <w:tc>
          <w:tcPr>
            <w:tcW w:w="4503" w:type="dxa"/>
          </w:tcPr>
          <w:p w14:paraId="093C8222" w14:textId="77777777" w:rsidR="00547B68" w:rsidRDefault="00583D7D">
            <w:pPr>
              <w:pStyle w:val="txt"/>
              <w:rPr>
                <w:b/>
                <w:bCs/>
                <w:sz w:val="18"/>
              </w:rPr>
            </w:pPr>
            <w:r>
              <w:rPr>
                <w:b/>
              </w:rPr>
              <w:lastRenderedPageBreak/>
              <w:br/>
            </w:r>
            <w:r>
              <w:rPr>
                <w:noProof/>
                <w:lang w:eastAsia="zh-TW"/>
              </w:rPr>
              <w:drawing>
                <wp:inline distT="0" distB="0" distL="0" distR="0" wp14:anchorId="64077CF7" wp14:editId="0E51EED1">
                  <wp:extent cx="2770505" cy="2077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0505" cy="2077720"/>
                          </a:xfrm>
                          <a:prstGeom prst="rect">
                            <a:avLst/>
                          </a:prstGeom>
                          <a:noFill/>
                          <a:ln>
                            <a:noFill/>
                          </a:ln>
                        </pic:spPr>
                      </pic:pic>
                    </a:graphicData>
                  </a:graphic>
                </wp:inline>
              </w:drawing>
            </w:r>
            <w:r>
              <w:rPr>
                <w:b/>
                <w:sz w:val="18"/>
              </w:rPr>
              <w:br/>
            </w:r>
            <w:r>
              <w:rPr>
                <w:sz w:val="16"/>
              </w:rPr>
              <w:t xml:space="preserve">Fuente de la imagen: Würth Elektronik </w:t>
            </w:r>
          </w:p>
          <w:p w14:paraId="7158F87D" w14:textId="77777777" w:rsidR="00547B68" w:rsidRDefault="00583D7D">
            <w:pPr>
              <w:autoSpaceDE w:val="0"/>
              <w:autoSpaceDN w:val="0"/>
              <w:adjustRightInd w:val="0"/>
              <w:rPr>
                <w:rFonts w:ascii="Arial" w:hAnsi="Arial" w:cs="Arial"/>
                <w:b/>
                <w:sz w:val="18"/>
                <w:szCs w:val="18"/>
              </w:rPr>
            </w:pPr>
            <w:r>
              <w:rPr>
                <w:rFonts w:ascii="Arial" w:hAnsi="Arial"/>
                <w:b/>
                <w:sz w:val="18"/>
              </w:rPr>
              <w:t xml:space="preserve">El equipo de la filial de Würth Elektronik en Lituania </w:t>
            </w:r>
          </w:p>
          <w:p w14:paraId="7D41BEB4" w14:textId="77777777" w:rsidR="00547B68" w:rsidRDefault="00547B68">
            <w:pPr>
              <w:autoSpaceDE w:val="0"/>
              <w:autoSpaceDN w:val="0"/>
              <w:adjustRightInd w:val="0"/>
              <w:rPr>
                <w:rFonts w:ascii="Arial" w:hAnsi="Arial" w:cs="Arial"/>
                <w:b/>
                <w:bCs/>
                <w:sz w:val="18"/>
                <w:szCs w:val="18"/>
              </w:rPr>
            </w:pPr>
          </w:p>
        </w:tc>
      </w:tr>
    </w:tbl>
    <w:p w14:paraId="0C2434BA" w14:textId="77777777" w:rsidR="00547B68" w:rsidRDefault="00547B68">
      <w:pPr>
        <w:pStyle w:val="PITextkrper"/>
        <w:rPr>
          <w:b/>
          <w:bCs/>
          <w:sz w:val="20"/>
        </w:rPr>
      </w:pPr>
    </w:p>
    <w:p w14:paraId="28950086" w14:textId="77777777" w:rsidR="00583D7D" w:rsidRPr="001E1BD8" w:rsidRDefault="00583D7D" w:rsidP="00583D7D">
      <w:pPr>
        <w:pStyle w:val="Textkrper"/>
        <w:spacing w:before="120" w:after="120" w:line="260" w:lineRule="exact"/>
        <w:jc w:val="both"/>
        <w:rPr>
          <w:rFonts w:ascii="Arial" w:hAnsi="Arial"/>
          <w:b w:val="0"/>
          <w:bCs w:val="0"/>
        </w:rPr>
      </w:pPr>
    </w:p>
    <w:p w14:paraId="7741E274" w14:textId="77777777" w:rsidR="00583D7D" w:rsidRPr="001E1BD8" w:rsidRDefault="00583D7D" w:rsidP="00583D7D">
      <w:pPr>
        <w:pStyle w:val="PITextkrper"/>
        <w:pBdr>
          <w:top w:val="single" w:sz="4" w:space="1" w:color="auto"/>
        </w:pBdr>
        <w:spacing w:before="240"/>
        <w:rPr>
          <w:b/>
          <w:sz w:val="18"/>
          <w:szCs w:val="18"/>
        </w:rPr>
      </w:pPr>
    </w:p>
    <w:p w14:paraId="35996AD0" w14:textId="77777777" w:rsidR="00583D7D" w:rsidRPr="001E1BD8" w:rsidRDefault="00583D7D" w:rsidP="00583D7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9A36BFA" w14:textId="77777777" w:rsidR="00583D7D" w:rsidRPr="00D52616" w:rsidRDefault="00583D7D" w:rsidP="00583D7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D723B6C" w14:textId="77777777" w:rsidR="00583D7D" w:rsidRDefault="00583D7D" w:rsidP="00583D7D">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525E83C3" w14:textId="77777777" w:rsidR="00583D7D" w:rsidRDefault="00583D7D" w:rsidP="00583D7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EF1AE7A" w14:textId="77777777" w:rsidR="00583D7D" w:rsidRPr="00A853B3" w:rsidRDefault="00583D7D" w:rsidP="00583D7D">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8BF419B" w14:textId="77777777" w:rsidR="00583D7D" w:rsidRPr="001E1BD8" w:rsidRDefault="00583D7D" w:rsidP="00583D7D">
      <w:pPr>
        <w:pStyle w:val="Textkrper"/>
        <w:spacing w:before="120" w:after="120" w:line="276" w:lineRule="auto"/>
        <w:rPr>
          <w:rFonts w:ascii="Arial" w:hAnsi="Arial"/>
          <w:b w:val="0"/>
        </w:rPr>
      </w:pPr>
      <w:r w:rsidRPr="001E1BD8">
        <w:rPr>
          <w:rFonts w:ascii="Arial" w:hAnsi="Arial"/>
          <w:b w:val="0"/>
        </w:rPr>
        <w:t>Würth Elektronik: more than you expect!</w:t>
      </w:r>
    </w:p>
    <w:p w14:paraId="0C44B57F" w14:textId="77777777" w:rsidR="00583D7D" w:rsidRPr="001E1BD8" w:rsidRDefault="00583D7D" w:rsidP="00583D7D">
      <w:pPr>
        <w:pStyle w:val="Textkrper"/>
        <w:spacing w:before="120" w:after="120" w:line="276" w:lineRule="auto"/>
        <w:rPr>
          <w:rFonts w:ascii="Arial" w:hAnsi="Arial"/>
        </w:rPr>
      </w:pPr>
      <w:r w:rsidRPr="001E1BD8">
        <w:rPr>
          <w:rFonts w:ascii="Arial" w:hAnsi="Arial"/>
        </w:rPr>
        <w:t>Más información en www.we-online.com</w:t>
      </w:r>
    </w:p>
    <w:p w14:paraId="42F388FA" w14:textId="77777777" w:rsidR="00583D7D" w:rsidRPr="001E1BD8" w:rsidRDefault="00583D7D" w:rsidP="00583D7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83D7D" w:rsidRPr="001E1BD8" w14:paraId="53292FC7" w14:textId="77777777" w:rsidTr="00CA4463">
        <w:tc>
          <w:tcPr>
            <w:tcW w:w="3902" w:type="dxa"/>
            <w:hideMark/>
          </w:tcPr>
          <w:p w14:paraId="13DAAF5F" w14:textId="77777777" w:rsidR="00583D7D" w:rsidRPr="001E1BD8" w:rsidRDefault="00583D7D" w:rsidP="00CA446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7868D1A" w14:textId="77777777" w:rsidR="00583D7D" w:rsidRPr="001E1BD8" w:rsidRDefault="00583D7D" w:rsidP="00CA446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FE00420" w14:textId="77777777" w:rsidR="00583D7D" w:rsidRPr="004F0020" w:rsidRDefault="00583D7D" w:rsidP="00CA446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200B05C3" w14:textId="77777777" w:rsidR="00583D7D" w:rsidRPr="001E1BD8" w:rsidRDefault="00583D7D" w:rsidP="00CA446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1E8BDEA" w14:textId="77777777" w:rsidR="00583D7D" w:rsidRPr="001E1BD8" w:rsidRDefault="00583D7D" w:rsidP="00CA446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8CA9D10" w14:textId="77777777" w:rsidR="00583D7D" w:rsidRPr="001E1BD8" w:rsidRDefault="00583D7D" w:rsidP="00CA446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FF84D99" w14:textId="77777777" w:rsidR="00583D7D" w:rsidRPr="001E1BD8" w:rsidRDefault="00583D7D" w:rsidP="00CA446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3C5B7CF" w14:textId="77777777" w:rsidR="00583D7D" w:rsidRPr="001E1BD8" w:rsidRDefault="00583D7D" w:rsidP="00CA446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E1ACC3E" w14:textId="77777777" w:rsidR="00583D7D" w:rsidRPr="001E1BD8" w:rsidRDefault="00583D7D" w:rsidP="00583D7D">
      <w:pPr>
        <w:pStyle w:val="Textkrper"/>
        <w:spacing w:before="120" w:after="120" w:line="276" w:lineRule="auto"/>
      </w:pPr>
    </w:p>
    <w:p w14:paraId="151A5665" w14:textId="77777777" w:rsidR="00583D7D" w:rsidRPr="001E1BD8" w:rsidRDefault="00583D7D" w:rsidP="00583D7D">
      <w:pPr>
        <w:pStyle w:val="Textkrper"/>
        <w:spacing w:before="120" w:after="120" w:line="276" w:lineRule="auto"/>
      </w:pPr>
    </w:p>
    <w:p w14:paraId="14FC27F1" w14:textId="77777777" w:rsidR="00583D7D" w:rsidRPr="001B10EA" w:rsidRDefault="00583D7D">
      <w:pPr>
        <w:pStyle w:val="PITextkrper"/>
        <w:rPr>
          <w:b/>
          <w:bCs/>
          <w:sz w:val="20"/>
        </w:rPr>
      </w:pPr>
    </w:p>
    <w:sectPr w:rsidR="00583D7D" w:rsidRPr="001B10E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D112" w14:textId="77777777" w:rsidR="00547B68" w:rsidRDefault="00583D7D">
      <w:r>
        <w:separator/>
      </w:r>
    </w:p>
  </w:endnote>
  <w:endnote w:type="continuationSeparator" w:id="0">
    <w:p w14:paraId="2769A6FD" w14:textId="77777777" w:rsidR="00547B68" w:rsidRDefault="0058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985B" w14:textId="30541434" w:rsidR="00547B68" w:rsidRDefault="00583D7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WTH1PI1188</w:t>
    </w:r>
    <w:r>
      <w:rPr>
        <w:rFonts w:ascii="Arial" w:hAnsi="Arial" w:cs="Arial"/>
        <w:snapToGrid w:val="0"/>
        <w:sz w:val="16"/>
      </w:rPr>
      <w:fldChar w:fldCharType="end"/>
    </w:r>
    <w:r w:rsidR="001B10EA">
      <w:rPr>
        <w:rFonts w:ascii="Arial" w:hAnsi="Arial" w:cs="Arial"/>
        <w:snapToGrid w:val="0"/>
        <w:sz w:val="16"/>
      </w:rPr>
      <w:t>_es</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A875" w14:textId="77777777" w:rsidR="00547B68" w:rsidRDefault="00583D7D">
      <w:r>
        <w:separator/>
      </w:r>
    </w:p>
  </w:footnote>
  <w:footnote w:type="continuationSeparator" w:id="0">
    <w:p w14:paraId="5ED31B16" w14:textId="77777777" w:rsidR="00547B68" w:rsidRDefault="00583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07C" w14:textId="77777777" w:rsidR="00547B68" w:rsidRDefault="00583D7D">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6E1F97B" wp14:editId="662CC62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751472">
    <w:abstractNumId w:val="4"/>
  </w:num>
  <w:num w:numId="2" w16cid:durableId="158346359">
    <w:abstractNumId w:val="1"/>
  </w:num>
  <w:num w:numId="3" w16cid:durableId="1583636564">
    <w:abstractNumId w:val="2"/>
  </w:num>
  <w:num w:numId="4" w16cid:durableId="1834830817">
    <w:abstractNumId w:val="3"/>
  </w:num>
  <w:num w:numId="5" w16cid:durableId="150359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68"/>
    <w:rsid w:val="001B10EA"/>
    <w:rsid w:val="00547B68"/>
    <w:rsid w:val="00583D7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CDA8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572674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46EF-D7C6-422D-8F9E-F9B79B17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3619</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2023-03-16T11:20:00Z</dcterms:created>
  <dcterms:modified xsi:type="dcterms:W3CDTF">2023-04-19T15:41:00Z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