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AA9D" w14:textId="77777777" w:rsidR="001E7D78" w:rsidRDefault="00826CDA">
      <w:pPr>
        <w:pStyle w:val="berschrift1"/>
        <w:spacing w:before="720" w:after="720" w:line="260" w:lineRule="exact"/>
        <w:rPr>
          <w:sz w:val="20"/>
        </w:rPr>
      </w:pPr>
      <w:r>
        <w:rPr>
          <w:sz w:val="20"/>
        </w:rPr>
        <w:t>COMUNICATO STAMPA</w:t>
      </w:r>
    </w:p>
    <w:p w14:paraId="7497EF05" w14:textId="77777777" w:rsidR="001E7D78" w:rsidRPr="00E9244A" w:rsidRDefault="00826CDA">
      <w:pPr>
        <w:pStyle w:val="Kopfzeile"/>
        <w:tabs>
          <w:tab w:val="clear" w:pos="4536"/>
          <w:tab w:val="clear" w:pos="9072"/>
        </w:tabs>
        <w:spacing w:before="120" w:after="120" w:line="360" w:lineRule="exact"/>
        <w:outlineLvl w:val="0"/>
        <w:rPr>
          <w:rFonts w:ascii="Arial" w:hAnsi="Arial" w:cs="Arial"/>
          <w:b/>
          <w:bCs/>
        </w:rPr>
      </w:pPr>
      <w:r w:rsidRPr="00E9244A">
        <w:rPr>
          <w:rFonts w:ascii="Arial" w:hAnsi="Arial"/>
          <w:b/>
          <w:bCs/>
        </w:rPr>
        <w:t xml:space="preserve">Catalogo elettromeccanici 2023 di </w:t>
      </w:r>
      <w:proofErr w:type="spellStart"/>
      <w:r w:rsidRPr="00E9244A">
        <w:rPr>
          <w:rFonts w:ascii="Arial" w:hAnsi="Arial"/>
          <w:b/>
          <w:bCs/>
        </w:rPr>
        <w:t>Würth</w:t>
      </w:r>
      <w:proofErr w:type="spellEnd"/>
      <w:r w:rsidRPr="00E9244A">
        <w:rPr>
          <w:rFonts w:ascii="Arial" w:hAnsi="Arial"/>
          <w:b/>
          <w:bCs/>
        </w:rPr>
        <w:t xml:space="preserve"> </w:t>
      </w:r>
      <w:proofErr w:type="spellStart"/>
      <w:r w:rsidRPr="00E9244A">
        <w:rPr>
          <w:rFonts w:ascii="Arial" w:hAnsi="Arial"/>
          <w:b/>
          <w:bCs/>
        </w:rPr>
        <w:t>Elektronik</w:t>
      </w:r>
      <w:proofErr w:type="spellEnd"/>
    </w:p>
    <w:p w14:paraId="03B9968B" w14:textId="77777777" w:rsidR="001E7D78" w:rsidRPr="00E9244A" w:rsidRDefault="00826CDA">
      <w:pPr>
        <w:pStyle w:val="Kopfzeile"/>
        <w:tabs>
          <w:tab w:val="clear" w:pos="4536"/>
          <w:tab w:val="clear" w:pos="9072"/>
        </w:tabs>
        <w:spacing w:before="360" w:after="360"/>
        <w:rPr>
          <w:rFonts w:ascii="Arial" w:hAnsi="Arial" w:cs="Arial"/>
          <w:b/>
          <w:bCs/>
          <w:sz w:val="36"/>
        </w:rPr>
      </w:pPr>
      <w:r w:rsidRPr="00E9244A">
        <w:rPr>
          <w:rFonts w:ascii="Arial" w:hAnsi="Arial"/>
          <w:b/>
          <w:bCs/>
          <w:sz w:val="36"/>
        </w:rPr>
        <w:t xml:space="preserve">Rimanete Connessi </w:t>
      </w:r>
    </w:p>
    <w:p w14:paraId="01D11290" w14:textId="0856DCC2" w:rsidR="001E7D78" w:rsidRPr="00E9244A" w:rsidRDefault="00826CDA">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(Germania), </w:t>
      </w:r>
      <w:r w:rsidR="00E27533">
        <w:rPr>
          <w:rFonts w:ascii="Arial" w:hAnsi="Arial"/>
          <w:color w:val="000000"/>
        </w:rPr>
        <w:t>19</w:t>
      </w:r>
      <w:r>
        <w:rPr>
          <w:rFonts w:ascii="Arial" w:hAnsi="Arial"/>
          <w:color w:val="000000"/>
        </w:rPr>
        <w:t xml:space="preserve"> gennaio 2023 – Da oggi il catalogo dei componenti elettromeccanici 2023 viene messo a disposizione da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w:t>
      </w:r>
      <w:hyperlink r:id="rId8" w:history="1">
        <w:r>
          <w:rPr>
            <w:rStyle w:val="Hyperlink"/>
            <w:rFonts w:ascii="Arial" w:hAnsi="Arial"/>
          </w:rPr>
          <w:t>per il download</w:t>
        </w:r>
      </w:hyperlink>
      <w:r>
        <w:rPr>
          <w:rFonts w:ascii="Arial" w:hAnsi="Arial"/>
          <w:color w:val="000000"/>
        </w:rPr>
        <w:t xml:space="preserve">. In 65 pagine, il catalogo presenta le ultime novità nei settori </w:t>
      </w:r>
      <w:r w:rsidRPr="00E9244A">
        <w:rPr>
          <w:rFonts w:ascii="Arial" w:hAnsi="Arial"/>
        </w:rPr>
        <w:t>connettori e tecnologie di montaggio, così come relativamente a pulsanti ed interruttori. Il produttore ha dedicato un intero capitolo ai contatti per correnti elevate REDCUBE che, grazie alla tecnologia press-</w:t>
      </w:r>
      <w:proofErr w:type="spellStart"/>
      <w:r w:rsidRPr="00E9244A">
        <w:rPr>
          <w:rFonts w:ascii="Arial" w:hAnsi="Arial"/>
        </w:rPr>
        <w:t>fit</w:t>
      </w:r>
      <w:proofErr w:type="spellEnd"/>
      <w:r w:rsidRPr="00E9244A">
        <w:rPr>
          <w:rFonts w:ascii="Arial" w:hAnsi="Arial"/>
        </w:rPr>
        <w:t xml:space="preserve">, sono particolarmente robusti e resistenti alle vibrazioni. Tutti i prodotti del catalogo possono essere ordinati da magazzino senza limite minimo d'ordine. Su richiesta, gli sviluppatori possono ricevere campioni gratuiti. </w:t>
      </w:r>
    </w:p>
    <w:p w14:paraId="4CC1DD67" w14:textId="7E8A6E33" w:rsidR="001E7D78" w:rsidRPr="00E9244A" w:rsidRDefault="00826CDA">
      <w:pPr>
        <w:pStyle w:val="Textkrper"/>
        <w:spacing w:before="120" w:after="120" w:line="260" w:lineRule="exact"/>
        <w:jc w:val="both"/>
        <w:rPr>
          <w:rFonts w:ascii="Arial" w:hAnsi="Arial"/>
          <w:b w:val="0"/>
          <w:bCs w:val="0"/>
        </w:rPr>
      </w:pPr>
      <w:r w:rsidRPr="00E9244A">
        <w:rPr>
          <w:rFonts w:ascii="Arial" w:hAnsi="Arial"/>
          <w:b w:val="0"/>
          <w:bCs w:val="0"/>
        </w:rPr>
        <w:t xml:space="preserve">Il nuovo catalogo illustra in modo molto chiaro le diverse possibilità per connettere le schede tra loro o per mezzo di cavi. Tra i prodotti di punta dell’edizione 2023 del catalogo troviamo i connettori circolari M12 con bloccaggio a vite e protezione IP67 </w:t>
      </w:r>
      <w:r w:rsidR="00E765A3">
        <w:rPr>
          <w:rFonts w:ascii="Arial" w:hAnsi="Arial"/>
          <w:b w:val="0"/>
          <w:bCs w:val="0"/>
        </w:rPr>
        <w:t>o</w:t>
      </w:r>
      <w:r w:rsidRPr="00E9244A">
        <w:rPr>
          <w:rFonts w:ascii="Arial" w:hAnsi="Arial"/>
          <w:b w:val="0"/>
          <w:bCs w:val="0"/>
        </w:rPr>
        <w:t xml:space="preserve"> IP68 per linee dati in applicazioni di automatizzazione industriale. Anche tra i connettori coassiali troviamo una interessante new entry, vale a dire diversi connettori a spina coassiali di tipo N conformi allo standard MIL-STD-348 per applicazioni particolarmente resistenti. Tra gli interruttori spicca una nuova serie di switch a leva con una portata di corrente di 1 A, una tensione nominale di 30 V e conformità ESD in base alla norma IEC 61000-4-2.</w:t>
      </w:r>
    </w:p>
    <w:p w14:paraId="44579003" w14:textId="1ED808A0" w:rsidR="001E7D78" w:rsidRPr="00E9244A" w:rsidRDefault="00826CDA">
      <w:pPr>
        <w:pStyle w:val="Textkrper"/>
        <w:spacing w:before="120" w:after="120" w:line="260" w:lineRule="exact"/>
        <w:jc w:val="both"/>
        <w:rPr>
          <w:rFonts w:ascii="Arial" w:hAnsi="Arial"/>
          <w:b w:val="0"/>
          <w:bCs w:val="0"/>
        </w:rPr>
      </w:pPr>
      <w:r w:rsidRPr="00E9244A">
        <w:rPr>
          <w:rFonts w:ascii="Arial" w:hAnsi="Arial"/>
          <w:b w:val="0"/>
          <w:bCs w:val="0"/>
        </w:rPr>
        <w:t xml:space="preserve">REDFIT CRIMP è un connettore particolarmente stabile e versatile, per correnti e tensioni fino a 16 A e 400 V. Il connettore da PCB si avvale della tecnologia SKEDD brevettata da </w:t>
      </w:r>
      <w:proofErr w:type="spellStart"/>
      <w:r w:rsidRPr="00E9244A">
        <w:rPr>
          <w:rFonts w:ascii="Arial" w:hAnsi="Arial"/>
          <w:b w:val="0"/>
          <w:bCs w:val="0"/>
        </w:rPr>
        <w:t>Würth</w:t>
      </w:r>
      <w:proofErr w:type="spellEnd"/>
      <w:r w:rsidR="00E9244A" w:rsidRPr="00E9244A">
        <w:rPr>
          <w:rFonts w:ascii="Arial" w:hAnsi="Arial"/>
          <w:b w:val="0"/>
          <w:bCs w:val="0"/>
        </w:rPr>
        <w:t xml:space="preserve"> </w:t>
      </w:r>
      <w:proofErr w:type="spellStart"/>
      <w:r w:rsidRPr="00E9244A">
        <w:rPr>
          <w:rFonts w:ascii="Arial" w:hAnsi="Arial"/>
          <w:b w:val="0"/>
          <w:bCs w:val="0"/>
        </w:rPr>
        <w:t>Elektronik</w:t>
      </w:r>
      <w:proofErr w:type="spellEnd"/>
      <w:r w:rsidRPr="00E9244A">
        <w:rPr>
          <w:rFonts w:ascii="Arial" w:hAnsi="Arial"/>
          <w:b w:val="0"/>
          <w:bCs w:val="0"/>
        </w:rPr>
        <w:t xml:space="preserve"> la quale, grazie ad un pin di posizionamento, consente un collegamento a spina </w:t>
      </w:r>
      <w:proofErr w:type="spellStart"/>
      <w:r w:rsidRPr="00E9244A">
        <w:rPr>
          <w:rFonts w:ascii="Arial" w:hAnsi="Arial"/>
          <w:b w:val="0"/>
          <w:bCs w:val="0"/>
        </w:rPr>
        <w:t>antirotazione</w:t>
      </w:r>
      <w:proofErr w:type="spellEnd"/>
      <w:r w:rsidRPr="00E9244A">
        <w:rPr>
          <w:rFonts w:ascii="Arial" w:hAnsi="Arial"/>
          <w:b w:val="0"/>
          <w:bCs w:val="0"/>
        </w:rPr>
        <w:t xml:space="preserve">, direttamente sulla scheda e senza connettore di </w:t>
      </w:r>
      <w:proofErr w:type="spellStart"/>
      <w:r w:rsidRPr="00E9244A">
        <w:rPr>
          <w:rFonts w:ascii="Arial" w:hAnsi="Arial"/>
          <w:b w:val="0"/>
          <w:bCs w:val="0"/>
        </w:rPr>
        <w:t>mating</w:t>
      </w:r>
      <w:proofErr w:type="spellEnd"/>
      <w:r w:rsidRPr="00E9244A">
        <w:rPr>
          <w:rFonts w:ascii="Arial" w:hAnsi="Arial"/>
          <w:b w:val="0"/>
          <w:bCs w:val="0"/>
        </w:rPr>
        <w:t>.</w:t>
      </w:r>
    </w:p>
    <w:p w14:paraId="6E3C9A87" w14:textId="77777777" w:rsidR="001E7D78" w:rsidRDefault="00826CDA">
      <w:pPr>
        <w:pStyle w:val="Textkrper"/>
        <w:spacing w:before="120" w:after="120" w:line="260" w:lineRule="exact"/>
        <w:jc w:val="both"/>
        <w:rPr>
          <w:rFonts w:ascii="Arial" w:hAnsi="Arial"/>
          <w:b w:val="0"/>
          <w:bCs w:val="0"/>
        </w:rPr>
      </w:pPr>
      <w:r>
        <w:rPr>
          <w:rFonts w:ascii="Arial" w:hAnsi="Arial"/>
          <w:b w:val="0"/>
          <w:bCs w:val="0"/>
        </w:rPr>
        <w:t>È possibile ordinare il catalogo anche in formato cartaceo al link:</w:t>
      </w:r>
    </w:p>
    <w:p w14:paraId="27B5EB92" w14:textId="7EA45040" w:rsidR="009749C9" w:rsidRPr="009749C9" w:rsidRDefault="009749C9" w:rsidP="00E9244A">
      <w:pPr>
        <w:pStyle w:val="Textkrper"/>
        <w:spacing w:before="120" w:after="120" w:line="260" w:lineRule="exact"/>
        <w:jc w:val="both"/>
        <w:rPr>
          <w:rFonts w:ascii="Arial" w:hAnsi="Arial"/>
          <w:b w:val="0"/>
          <w:bCs w:val="0"/>
        </w:rPr>
      </w:pPr>
      <w:hyperlink r:id="rId9" w:history="1">
        <w:r w:rsidRPr="009749C9">
          <w:rPr>
            <w:rStyle w:val="Hyperlink"/>
            <w:rFonts w:ascii="Arial" w:hAnsi="Arial"/>
            <w:b w:val="0"/>
            <w:bCs w:val="0"/>
          </w:rPr>
          <w:t>https://www.we-online.com/en/products/components/service/information-components</w:t>
        </w:r>
      </w:hyperlink>
    </w:p>
    <w:p w14:paraId="702616F9" w14:textId="36A9B5F3" w:rsidR="001E7D78" w:rsidRPr="00E9244A" w:rsidRDefault="00826CDA" w:rsidP="00E9244A">
      <w:pPr>
        <w:pStyle w:val="Textkrper"/>
        <w:spacing w:before="120" w:after="120" w:line="260" w:lineRule="exact"/>
        <w:jc w:val="both"/>
        <w:rPr>
          <w:rFonts w:ascii="Arial" w:hAnsi="Arial"/>
          <w:b w:val="0"/>
          <w:bCs w:val="0"/>
        </w:rPr>
      </w:pPr>
      <w:r>
        <w:br w:type="page"/>
      </w:r>
    </w:p>
    <w:p w14:paraId="0A2B17BB" w14:textId="77777777" w:rsidR="00E9244A" w:rsidRPr="00970FD9" w:rsidRDefault="00E9244A" w:rsidP="00E9244A">
      <w:pPr>
        <w:pStyle w:val="Textkrper"/>
        <w:spacing w:before="120" w:after="120" w:line="260" w:lineRule="exact"/>
        <w:jc w:val="both"/>
        <w:rPr>
          <w:rFonts w:ascii="Arial" w:hAnsi="Arial"/>
          <w:b w:val="0"/>
          <w:bCs w:val="0"/>
        </w:rPr>
      </w:pPr>
    </w:p>
    <w:p w14:paraId="323A27E4" w14:textId="77777777" w:rsidR="00E9244A" w:rsidRPr="00970FD9" w:rsidRDefault="00E9244A" w:rsidP="00E9244A">
      <w:pPr>
        <w:pStyle w:val="PITextkrper"/>
        <w:pBdr>
          <w:top w:val="single" w:sz="4" w:space="1" w:color="auto"/>
        </w:pBdr>
        <w:spacing w:before="240"/>
        <w:rPr>
          <w:b/>
          <w:sz w:val="18"/>
          <w:szCs w:val="18"/>
        </w:rPr>
      </w:pPr>
    </w:p>
    <w:p w14:paraId="7C193030" w14:textId="77777777" w:rsidR="00E9244A" w:rsidRPr="00970FD9" w:rsidRDefault="00E9244A" w:rsidP="00E9244A">
      <w:pPr>
        <w:spacing w:after="120" w:line="280" w:lineRule="exact"/>
        <w:rPr>
          <w:rFonts w:ascii="Arial" w:hAnsi="Arial" w:cs="Arial"/>
          <w:b/>
          <w:bCs/>
          <w:sz w:val="18"/>
          <w:szCs w:val="18"/>
        </w:rPr>
      </w:pPr>
      <w:r w:rsidRPr="00970FD9">
        <w:rPr>
          <w:rFonts w:ascii="Arial" w:hAnsi="Arial"/>
          <w:b/>
          <w:sz w:val="18"/>
        </w:rPr>
        <w:t>Immagini disponibili</w:t>
      </w:r>
    </w:p>
    <w:p w14:paraId="6D5AA3E3" w14:textId="77777777" w:rsidR="00E9244A" w:rsidRPr="00970FD9" w:rsidRDefault="00E9244A" w:rsidP="00E9244A">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0" w:history="1">
        <w:r w:rsidRPr="00970FD9">
          <w:rPr>
            <w:rStyle w:val="Hyperlink"/>
            <w:rFonts w:ascii="Arial" w:hAnsi="Arial" w:cs="Arial"/>
            <w:sz w:val="18"/>
            <w:szCs w:val="18"/>
          </w:rPr>
          <w:t>https://kk.htcm.de/press-releases/wuerth/</w:t>
        </w:r>
      </w:hyperlink>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1E7D78" w14:paraId="1458C241" w14:textId="77777777" w:rsidTr="008915C9">
        <w:trPr>
          <w:trHeight w:val="1701"/>
        </w:trPr>
        <w:tc>
          <w:tcPr>
            <w:tcW w:w="3294" w:type="dxa"/>
          </w:tcPr>
          <w:p w14:paraId="0992453B" w14:textId="77777777" w:rsidR="001E7D78" w:rsidRDefault="00826CDA">
            <w:pPr>
              <w:pStyle w:val="txt"/>
              <w:rPr>
                <w:b/>
                <w:bCs/>
                <w:sz w:val="18"/>
              </w:rPr>
            </w:pPr>
            <w:r>
              <w:rPr>
                <w:b/>
              </w:rPr>
              <w:br/>
            </w:r>
            <w:r>
              <w:rPr>
                <w:noProof/>
                <w:lang w:val="en-US" w:eastAsia="zh-CN"/>
              </w:rPr>
              <w:drawing>
                <wp:inline distT="0" distB="0" distL="0" distR="0" wp14:anchorId="30129250" wp14:editId="44835411">
                  <wp:extent cx="1960060" cy="277200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0060" cy="2772000"/>
                          </a:xfrm>
                          <a:prstGeom prst="rect">
                            <a:avLst/>
                          </a:prstGeom>
                          <a:noFill/>
                          <a:ln>
                            <a:noFill/>
                          </a:ln>
                        </pic:spPr>
                      </pic:pic>
                    </a:graphicData>
                  </a:graphic>
                </wp:inline>
              </w:drawing>
            </w:r>
            <w:r>
              <w:rPr>
                <w:bCs/>
                <w:sz w:val="16"/>
                <w:szCs w:val="16"/>
              </w:rP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4B76B0F7" w14:textId="77777777" w:rsidR="001E7D78" w:rsidRDefault="00826CDA">
            <w:pPr>
              <w:autoSpaceDE w:val="0"/>
              <w:autoSpaceDN w:val="0"/>
              <w:adjustRightInd w:val="0"/>
              <w:rPr>
                <w:rFonts w:ascii="Arial" w:hAnsi="Arial" w:cs="Arial"/>
                <w:b/>
                <w:sz w:val="18"/>
                <w:szCs w:val="18"/>
              </w:rPr>
            </w:pPr>
            <w:r>
              <w:rPr>
                <w:rFonts w:ascii="Arial" w:hAnsi="Arial"/>
                <w:b/>
                <w:sz w:val="18"/>
                <w:szCs w:val="18"/>
              </w:rPr>
              <w:t>Catalogo dei componenti elettromeccanici 2023</w:t>
            </w:r>
          </w:p>
          <w:p w14:paraId="236FD55B" w14:textId="77777777" w:rsidR="001E7D78" w:rsidRDefault="001E7D78">
            <w:pPr>
              <w:autoSpaceDE w:val="0"/>
              <w:autoSpaceDN w:val="0"/>
              <w:adjustRightInd w:val="0"/>
              <w:rPr>
                <w:rFonts w:ascii="Arial" w:hAnsi="Arial" w:cs="Arial"/>
                <w:b/>
                <w:bCs/>
                <w:sz w:val="18"/>
                <w:szCs w:val="18"/>
              </w:rPr>
            </w:pPr>
          </w:p>
        </w:tc>
      </w:tr>
    </w:tbl>
    <w:p w14:paraId="2C20E1F3" w14:textId="77777777" w:rsidR="001E7D78" w:rsidRDefault="001E7D78">
      <w:pPr>
        <w:pStyle w:val="PITextkrper"/>
        <w:rPr>
          <w:b/>
          <w:bCs/>
          <w:sz w:val="18"/>
          <w:szCs w:val="18"/>
        </w:rPr>
      </w:pPr>
    </w:p>
    <w:p w14:paraId="6857DB61" w14:textId="77777777" w:rsidR="00E9244A" w:rsidRDefault="00E9244A" w:rsidP="00E9244A">
      <w:pPr>
        <w:pStyle w:val="Textkrper"/>
        <w:spacing w:before="120" w:after="120" w:line="260" w:lineRule="exact"/>
        <w:jc w:val="both"/>
        <w:rPr>
          <w:rFonts w:ascii="Arial" w:hAnsi="Arial"/>
          <w:b w:val="0"/>
          <w:bCs w:val="0"/>
        </w:rPr>
      </w:pPr>
    </w:p>
    <w:p w14:paraId="0D880809" w14:textId="77777777" w:rsidR="00E9244A" w:rsidRPr="00E765A3" w:rsidRDefault="00E9244A" w:rsidP="00E9244A">
      <w:pPr>
        <w:pStyle w:val="PITextkrper"/>
        <w:pBdr>
          <w:top w:val="single" w:sz="4" w:space="1" w:color="auto"/>
        </w:pBdr>
        <w:spacing w:before="240"/>
        <w:rPr>
          <w:b/>
          <w:sz w:val="18"/>
          <w:szCs w:val="18"/>
        </w:rPr>
      </w:pPr>
    </w:p>
    <w:p w14:paraId="36A8F50C" w14:textId="77777777" w:rsidR="00E9244A" w:rsidRPr="00970FD9" w:rsidRDefault="00E9244A" w:rsidP="00E9244A">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0ACD948B" w14:textId="77777777" w:rsidR="00E9244A" w:rsidRPr="00970FD9" w:rsidRDefault="00E9244A" w:rsidP="00E9244A">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0BC86168" w14:textId="77777777" w:rsidR="00E9244A" w:rsidRPr="00970FD9" w:rsidRDefault="00E9244A" w:rsidP="00E9244A">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5FDDD79C" w14:textId="77777777" w:rsidR="00E9244A" w:rsidRDefault="00E9244A" w:rsidP="00E9244A">
      <w:pPr>
        <w:pStyle w:val="Textkrper"/>
        <w:spacing w:before="120" w:after="120" w:line="276" w:lineRule="auto"/>
        <w:jc w:val="both"/>
        <w:rPr>
          <w:rFonts w:ascii="Arial" w:hAnsi="Arial"/>
          <w:b w:val="0"/>
        </w:rPr>
      </w:pPr>
    </w:p>
    <w:p w14:paraId="4E4CCE92" w14:textId="77777777" w:rsidR="00E9244A" w:rsidRDefault="00E9244A" w:rsidP="00E9244A">
      <w:pPr>
        <w:pStyle w:val="Textkrper"/>
        <w:spacing w:before="120" w:after="120" w:line="276" w:lineRule="auto"/>
        <w:jc w:val="both"/>
        <w:rPr>
          <w:rFonts w:ascii="Arial" w:hAnsi="Arial"/>
          <w:b w:val="0"/>
        </w:rPr>
      </w:pPr>
    </w:p>
    <w:p w14:paraId="214D7C25" w14:textId="5CA558CE" w:rsidR="00E9244A" w:rsidRPr="00970FD9" w:rsidRDefault="00E9244A" w:rsidP="00E9244A">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34A0551C" w14:textId="77777777" w:rsidR="00E9244A" w:rsidRPr="00970FD9" w:rsidRDefault="00E9244A" w:rsidP="00E9244A">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xml:space="preserve">, leader mondiale nell’ambito dello sviluppo, della produzione e della commercializzazione di materiale di montaggio e di fissaggio e offre impiego a 8000 dipendenti. Nel 2021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ha registrato un fatturato di 1,09 miliardi di </w:t>
      </w:r>
      <w:proofErr w:type="gramStart"/>
      <w:r w:rsidRPr="00970FD9">
        <w:rPr>
          <w:rFonts w:ascii="Arial" w:hAnsi="Arial"/>
          <w:b w:val="0"/>
        </w:rPr>
        <w:t>Euro</w:t>
      </w:r>
      <w:proofErr w:type="gramEnd"/>
      <w:r w:rsidRPr="00970FD9">
        <w:rPr>
          <w:rFonts w:ascii="Arial" w:hAnsi="Arial"/>
          <w:b w:val="0"/>
        </w:rPr>
        <w:t>.</w:t>
      </w:r>
    </w:p>
    <w:bookmarkEnd w:id="1"/>
    <w:p w14:paraId="05EDD975" w14:textId="77777777" w:rsidR="00E9244A" w:rsidRPr="00970FD9" w:rsidRDefault="00E9244A" w:rsidP="00E9244A">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10BC1F85" w14:textId="77777777" w:rsidR="00E9244A" w:rsidRPr="00970FD9" w:rsidRDefault="00E9244A" w:rsidP="00E9244A">
      <w:pPr>
        <w:pStyle w:val="Textkrper"/>
        <w:spacing w:before="120" w:after="120" w:line="276" w:lineRule="auto"/>
        <w:rPr>
          <w:rFonts w:ascii="Arial" w:hAnsi="Arial"/>
        </w:rPr>
      </w:pPr>
      <w:r w:rsidRPr="00970FD9">
        <w:rPr>
          <w:rFonts w:ascii="Arial" w:hAnsi="Arial"/>
        </w:rPr>
        <w:t>Per ulteriori informazioni consultare il sito www.we-online.com</w:t>
      </w:r>
    </w:p>
    <w:p w14:paraId="1C11E5C5" w14:textId="77777777" w:rsidR="00E9244A" w:rsidRPr="00970FD9" w:rsidRDefault="00E9244A" w:rsidP="00E9244A">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9244A" w:rsidRPr="00625C04" w14:paraId="656F71C4" w14:textId="77777777" w:rsidTr="00D5305F">
        <w:tc>
          <w:tcPr>
            <w:tcW w:w="3902" w:type="dxa"/>
            <w:shd w:val="clear" w:color="auto" w:fill="auto"/>
            <w:hideMark/>
          </w:tcPr>
          <w:p w14:paraId="75A86FBC" w14:textId="77777777" w:rsidR="00E9244A" w:rsidRPr="00970FD9" w:rsidRDefault="00E9244A" w:rsidP="00D5305F">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59D36FD7" w14:textId="77777777" w:rsidR="00E9244A" w:rsidRPr="00970FD9" w:rsidRDefault="00E9244A" w:rsidP="00D5305F">
            <w:pPr>
              <w:spacing w:before="120" w:after="120" w:line="276" w:lineRule="auto"/>
              <w:rPr>
                <w:rFonts w:ascii="Arial" w:hAnsi="Arial" w:cs="Arial"/>
                <w:sz w:val="20"/>
                <w:lang w:val="de-DE"/>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w:t>
            </w:r>
            <w:proofErr w:type="spellStart"/>
            <w:r w:rsidRPr="00970FD9">
              <w:rPr>
                <w:rFonts w:ascii="Arial" w:hAnsi="Arial"/>
                <w:sz w:val="20"/>
              </w:rPr>
              <w:t>eiSos</w:t>
            </w:r>
            <w:proofErr w:type="spellEnd"/>
            <w:r w:rsidRPr="00970FD9">
              <w:rPr>
                <w:rFonts w:ascii="Arial" w:hAnsi="Arial"/>
                <w:sz w:val="20"/>
              </w:rPr>
              <w:t xml:space="preserve"> GmbH &amp; Co. </w:t>
            </w:r>
            <w:r w:rsidRPr="00970FD9">
              <w:rPr>
                <w:rFonts w:ascii="Arial" w:hAnsi="Arial"/>
                <w:sz w:val="20"/>
                <w:lang w:val="de-DE"/>
              </w:rPr>
              <w:t>KG</w:t>
            </w:r>
            <w:r w:rsidRPr="00970FD9">
              <w:rPr>
                <w:rFonts w:ascii="Arial" w:hAnsi="Arial" w:cs="Arial"/>
                <w:sz w:val="20"/>
                <w:lang w:val="de-DE"/>
              </w:rPr>
              <w:br/>
            </w:r>
            <w:r w:rsidRPr="00970FD9">
              <w:rPr>
                <w:rFonts w:ascii="Arial" w:hAnsi="Arial"/>
                <w:sz w:val="20"/>
                <w:lang w:val="de-DE"/>
              </w:rPr>
              <w:t>Sarah Hurst</w:t>
            </w:r>
            <w:r w:rsidRPr="00970FD9">
              <w:rPr>
                <w:rFonts w:ascii="Arial" w:hAnsi="Arial" w:cs="Arial"/>
                <w:sz w:val="20"/>
                <w:lang w:val="de-DE"/>
              </w:rPr>
              <w:br/>
            </w:r>
            <w:r w:rsidRPr="00970FD9">
              <w:rPr>
                <w:rFonts w:ascii="Arial" w:hAnsi="Arial"/>
                <w:sz w:val="20"/>
                <w:lang w:val="de-DE"/>
              </w:rPr>
              <w:t>Max-Eyth-</w:t>
            </w:r>
            <w:proofErr w:type="spellStart"/>
            <w:r w:rsidRPr="00970FD9">
              <w:rPr>
                <w:rFonts w:ascii="Arial" w:hAnsi="Arial"/>
                <w:sz w:val="20"/>
                <w:lang w:val="de-DE"/>
              </w:rPr>
              <w:t>Strasse</w:t>
            </w:r>
            <w:proofErr w:type="spellEnd"/>
            <w:r w:rsidRPr="00970FD9">
              <w:rPr>
                <w:rFonts w:ascii="Arial" w:hAnsi="Arial"/>
                <w:sz w:val="20"/>
                <w:lang w:val="de-DE"/>
              </w:rPr>
              <w:t xml:space="preserve"> 1</w:t>
            </w:r>
            <w:r w:rsidRPr="00970FD9">
              <w:rPr>
                <w:rFonts w:ascii="Arial" w:hAnsi="Arial" w:cs="Arial"/>
                <w:sz w:val="20"/>
                <w:lang w:val="de-DE"/>
              </w:rPr>
              <w:br/>
            </w:r>
            <w:r w:rsidRPr="00970FD9">
              <w:rPr>
                <w:rFonts w:ascii="Arial" w:hAnsi="Arial"/>
                <w:sz w:val="20"/>
                <w:lang w:val="de-DE"/>
              </w:rPr>
              <w:t xml:space="preserve">74638 </w:t>
            </w:r>
            <w:proofErr w:type="spellStart"/>
            <w:r w:rsidRPr="00970FD9">
              <w:rPr>
                <w:rFonts w:ascii="Arial" w:hAnsi="Arial"/>
                <w:sz w:val="20"/>
                <w:lang w:val="de-DE"/>
              </w:rPr>
              <w:t>Waldenburg</w:t>
            </w:r>
            <w:proofErr w:type="spellEnd"/>
            <w:r w:rsidRPr="00970FD9">
              <w:rPr>
                <w:rFonts w:ascii="Arial" w:hAnsi="Arial"/>
                <w:sz w:val="20"/>
                <w:lang w:val="de-DE"/>
              </w:rPr>
              <w:br/>
              <w:t>Germania</w:t>
            </w:r>
          </w:p>
          <w:p w14:paraId="1F765E5A" w14:textId="77777777" w:rsidR="00E9244A" w:rsidRPr="00E765A3" w:rsidRDefault="00E9244A" w:rsidP="00D5305F">
            <w:pPr>
              <w:spacing w:before="120" w:after="120" w:line="276" w:lineRule="auto"/>
              <w:rPr>
                <w:rFonts w:ascii="Arial" w:hAnsi="Arial" w:cs="Arial"/>
                <w:bCs/>
                <w:sz w:val="20"/>
              </w:rPr>
            </w:pPr>
            <w:r w:rsidRPr="00E765A3">
              <w:rPr>
                <w:rFonts w:ascii="Arial" w:hAnsi="Arial"/>
                <w:sz w:val="20"/>
              </w:rPr>
              <w:t>Telefono: +49 7942 945-5186</w:t>
            </w:r>
            <w:r w:rsidRPr="00E765A3">
              <w:rPr>
                <w:rFonts w:ascii="Arial" w:hAnsi="Arial" w:cs="Arial"/>
                <w:sz w:val="20"/>
              </w:rPr>
              <w:br/>
            </w:r>
            <w:r w:rsidRPr="00E765A3">
              <w:rPr>
                <w:rFonts w:ascii="Arial" w:hAnsi="Arial"/>
                <w:sz w:val="20"/>
              </w:rPr>
              <w:t>E-Mail: sarah.hurst@we-online.de</w:t>
            </w:r>
          </w:p>
          <w:p w14:paraId="1B0E74F8" w14:textId="77777777" w:rsidR="00E9244A" w:rsidRPr="00625C04" w:rsidRDefault="00E9244A" w:rsidP="00D5305F">
            <w:pPr>
              <w:spacing w:before="120" w:after="120" w:line="276" w:lineRule="auto"/>
              <w:rPr>
                <w:rFonts w:ascii="Arial" w:hAnsi="Arial" w:cs="Arial"/>
                <w:bCs/>
                <w:sz w:val="20"/>
              </w:rPr>
            </w:pPr>
            <w:r>
              <w:rPr>
                <w:rFonts w:ascii="Arial" w:hAnsi="Arial"/>
                <w:sz w:val="20"/>
              </w:rPr>
              <w:t>www.we-online.com</w:t>
            </w:r>
          </w:p>
          <w:p w14:paraId="14AA1282" w14:textId="77777777" w:rsidR="00E9244A" w:rsidRPr="00625C04" w:rsidRDefault="00E9244A" w:rsidP="00D5305F">
            <w:pPr>
              <w:spacing w:before="120" w:after="120" w:line="276" w:lineRule="auto"/>
              <w:rPr>
                <w:rFonts w:ascii="Arial" w:hAnsi="Arial" w:cs="Arial"/>
                <w:bCs/>
                <w:sz w:val="20"/>
              </w:rPr>
            </w:pPr>
          </w:p>
        </w:tc>
        <w:tc>
          <w:tcPr>
            <w:tcW w:w="3193" w:type="dxa"/>
            <w:shd w:val="clear" w:color="auto" w:fill="auto"/>
            <w:hideMark/>
          </w:tcPr>
          <w:p w14:paraId="5B94B27B" w14:textId="77777777" w:rsidR="00E9244A" w:rsidRPr="00970FD9" w:rsidRDefault="00E9244A" w:rsidP="00D5305F">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72900DCB" w14:textId="77777777" w:rsidR="00E9244A" w:rsidRPr="00970FD9" w:rsidRDefault="00E9244A" w:rsidP="00D5305F">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1B6E2148" w14:textId="77777777" w:rsidR="00E9244A" w:rsidRPr="00970FD9" w:rsidRDefault="00E9244A" w:rsidP="00D5305F">
            <w:pPr>
              <w:tabs>
                <w:tab w:val="left" w:pos="1065"/>
              </w:tabs>
              <w:spacing w:before="120" w:after="120" w:line="276" w:lineRule="auto"/>
              <w:rPr>
                <w:rFonts w:ascii="Arial" w:hAnsi="Arial" w:cs="Arial"/>
                <w:bCs/>
                <w:sz w:val="20"/>
              </w:rPr>
            </w:pPr>
            <w:r w:rsidRPr="00970FD9">
              <w:rPr>
                <w:rFonts w:ascii="Arial" w:hAnsi="Arial"/>
                <w:sz w:val="20"/>
              </w:rPr>
              <w:t>Telefono: +49 89 500778-20</w:t>
            </w:r>
            <w:r w:rsidRPr="00970FD9">
              <w:rPr>
                <w:rFonts w:ascii="Arial" w:hAnsi="Arial" w:cs="Arial"/>
                <w:bCs/>
                <w:sz w:val="20"/>
              </w:rPr>
              <w:br/>
            </w:r>
            <w:r w:rsidRPr="00970FD9">
              <w:rPr>
                <w:rFonts w:ascii="Arial" w:hAnsi="Arial"/>
                <w:sz w:val="20"/>
              </w:rPr>
              <w:t xml:space="preserve">Fax: +49 89 500778-77 </w:t>
            </w:r>
            <w:r w:rsidRPr="00970FD9">
              <w:rPr>
                <w:rFonts w:ascii="Arial" w:hAnsi="Arial" w:cs="Arial"/>
                <w:bCs/>
                <w:sz w:val="20"/>
              </w:rPr>
              <w:br/>
            </w:r>
            <w:r w:rsidRPr="00970FD9">
              <w:rPr>
                <w:rFonts w:ascii="Arial" w:hAnsi="Arial"/>
                <w:sz w:val="20"/>
              </w:rPr>
              <w:t>E-Mail: b.basilio@htcm.de</w:t>
            </w:r>
          </w:p>
          <w:p w14:paraId="6AFF766F" w14:textId="77777777" w:rsidR="00E9244A" w:rsidRPr="00625C04" w:rsidRDefault="00E9244A" w:rsidP="00D5305F">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7F6C4657" w14:textId="77777777" w:rsidR="00E9244A" w:rsidRPr="002C689E" w:rsidRDefault="00E9244A" w:rsidP="00E9244A">
      <w:pPr>
        <w:pStyle w:val="Textkrper"/>
        <w:spacing w:before="120" w:after="120" w:line="276" w:lineRule="auto"/>
      </w:pPr>
    </w:p>
    <w:p w14:paraId="14D7A646" w14:textId="4E79E12C" w:rsidR="001E7D78" w:rsidRDefault="001E7D78">
      <w:pPr>
        <w:pStyle w:val="PITextkrper"/>
        <w:rPr>
          <w:b/>
          <w:bCs/>
          <w:sz w:val="18"/>
          <w:szCs w:val="18"/>
        </w:rPr>
      </w:pPr>
    </w:p>
    <w:sectPr w:rsidR="001E7D78">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54E8" w14:textId="77777777" w:rsidR="001E7D78" w:rsidRDefault="00826CDA">
      <w:r>
        <w:separator/>
      </w:r>
    </w:p>
  </w:endnote>
  <w:endnote w:type="continuationSeparator" w:id="0">
    <w:p w14:paraId="2164D1F8" w14:textId="77777777" w:rsidR="001E7D78" w:rsidRDefault="0082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3887" w14:textId="77777777" w:rsidR="001E7D78" w:rsidRDefault="00826CD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WTH1PI1184_it.docx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09AB7" w14:textId="77777777" w:rsidR="001E7D78" w:rsidRDefault="00826CDA">
      <w:r>
        <w:separator/>
      </w:r>
    </w:p>
  </w:footnote>
  <w:footnote w:type="continuationSeparator" w:id="0">
    <w:p w14:paraId="163726AD" w14:textId="77777777" w:rsidR="001E7D78" w:rsidRDefault="00826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9C94" w14:textId="77777777" w:rsidR="001E7D78" w:rsidRDefault="00826CDA">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52D083BD" wp14:editId="245AD96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702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D78"/>
    <w:rsid w:val="001E7D78"/>
    <w:rsid w:val="00427423"/>
    <w:rsid w:val="00782E73"/>
    <w:rsid w:val="00826CDA"/>
    <w:rsid w:val="008915C9"/>
    <w:rsid w:val="009749C9"/>
    <w:rsid w:val="00E27533"/>
    <w:rsid w:val="00E765A3"/>
    <w:rsid w:val="00E9244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E54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contentpasted1">
    <w:name w:val="contentpasted1"/>
    <w:basedOn w:val="Absatz-Standardschriftart"/>
  </w:style>
  <w:style w:type="character" w:styleId="NichtaufgelsteErwhnung">
    <w:name w:val="Unresolved Mention"/>
    <w:basedOn w:val="Absatz-Standardschriftart"/>
    <w:uiPriority w:val="99"/>
    <w:semiHidden/>
    <w:unhideWhenUsed/>
    <w:rsid w:val="00974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files/pdf1/we-eican_katalog_2023_en_screen_doppelseite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products/components/service/information-compon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6BB6E-9474-4EB8-B071-0243F32C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3942</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2023-01-18T16:14:00Z</dcterms:created>
  <dcterms:modified xsi:type="dcterms:W3CDTF">2023-01-18T16:15:00Z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