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59730" w14:textId="77777777" w:rsidR="00D07F46" w:rsidRDefault="002B5308">
      <w:pPr>
        <w:pStyle w:val="berschrift1"/>
        <w:spacing w:before="720" w:after="720" w:line="260" w:lineRule="exact"/>
        <w:rPr>
          <w:sz w:val="20"/>
        </w:rPr>
      </w:pPr>
      <w:r>
        <w:rPr>
          <w:sz w:val="20"/>
        </w:rPr>
        <w:t>COMUNICADO DE PRENSA</w:t>
      </w:r>
    </w:p>
    <w:p w14:paraId="5C86060B" w14:textId="77777777" w:rsidR="00D07F46" w:rsidRDefault="002B5308">
      <w:pPr>
        <w:pStyle w:val="Kopfzeile"/>
        <w:tabs>
          <w:tab w:val="clear" w:pos="4536"/>
          <w:tab w:val="clear" w:pos="9072"/>
        </w:tabs>
        <w:spacing w:before="120" w:after="120" w:line="360" w:lineRule="exact"/>
        <w:outlineLvl w:val="0"/>
        <w:rPr>
          <w:rFonts w:ascii="Arial" w:hAnsi="Arial" w:cs="Arial"/>
          <w:b/>
          <w:bCs/>
        </w:rPr>
      </w:pPr>
      <w:r>
        <w:rPr>
          <w:rFonts w:ascii="Arial" w:hAnsi="Arial"/>
          <w:b/>
        </w:rPr>
        <w:t>Relanzamiento de la web de Würth Elektronik</w:t>
      </w:r>
    </w:p>
    <w:p w14:paraId="1CA2CCA2" w14:textId="3F9B526E" w:rsidR="00D07F46" w:rsidRDefault="002B5308">
      <w:pPr>
        <w:pStyle w:val="Kopfzeile"/>
        <w:tabs>
          <w:tab w:val="clear" w:pos="4536"/>
          <w:tab w:val="clear" w:pos="9072"/>
        </w:tabs>
        <w:spacing w:before="360" w:after="360"/>
        <w:rPr>
          <w:rFonts w:ascii="Arial" w:hAnsi="Arial" w:cs="Arial"/>
          <w:b/>
          <w:bCs/>
          <w:sz w:val="36"/>
        </w:rPr>
      </w:pPr>
      <w:r>
        <w:rPr>
          <w:rFonts w:ascii="Arial" w:hAnsi="Arial"/>
          <w:b/>
          <w:color w:val="000000"/>
          <w:sz w:val="36"/>
        </w:rPr>
        <w:t>Apariencia actualizada del Grupo Würth Elektronik</w:t>
      </w:r>
    </w:p>
    <w:p w14:paraId="2C912743" w14:textId="06C1A73F" w:rsidR="00D07F46" w:rsidRDefault="002B5308">
      <w:pPr>
        <w:pStyle w:val="Textkrper"/>
        <w:spacing w:before="120" w:after="120" w:line="260" w:lineRule="exact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Waldenburg (Alemania), </w:t>
      </w:r>
      <w:r w:rsidR="004831DF">
        <w:rPr>
          <w:rFonts w:ascii="Arial" w:hAnsi="Arial"/>
          <w:color w:val="000000"/>
        </w:rPr>
        <w:t>1</w:t>
      </w:r>
      <w:r w:rsidR="005A4F90">
        <w:rPr>
          <w:rFonts w:ascii="Arial" w:hAnsi="Arial"/>
          <w:color w:val="000000"/>
        </w:rPr>
        <w:t>3</w:t>
      </w:r>
      <w:r w:rsidR="001A62AD" w:rsidRPr="001A62AD">
        <w:rPr>
          <w:rFonts w:ascii="Arial" w:hAnsi="Arial"/>
          <w:color w:val="000000"/>
        </w:rPr>
        <w:t xml:space="preserve"> de febrero de 2023</w:t>
      </w:r>
      <w:r>
        <w:rPr>
          <w:rFonts w:ascii="Arial" w:hAnsi="Arial"/>
          <w:color w:val="000000"/>
        </w:rPr>
        <w:t xml:space="preserve"> – Würth Elektronik ha rediseñado y renovado su oferta de información y comunicación. </w:t>
      </w:r>
      <w:bookmarkStart w:id="0" w:name="_Hlk122437027"/>
      <w:r>
        <w:rPr>
          <w:rFonts w:ascii="Arial" w:hAnsi="Arial"/>
          <w:color w:val="000000"/>
        </w:rPr>
        <w:t xml:space="preserve">La web conjunta de las empresas Würth Elektronik se encuentra en </w:t>
      </w:r>
      <w:hyperlink r:id="rId8" w:history="1">
        <w:r>
          <w:rPr>
            <w:rStyle w:val="Hyperlink"/>
            <w:rFonts w:ascii="Arial" w:hAnsi="Arial"/>
          </w:rPr>
          <w:t>www.we-online.com</w:t>
        </w:r>
      </w:hyperlink>
      <w:r>
        <w:t>.</w:t>
      </w:r>
      <w:bookmarkEnd w:id="0"/>
      <w:r>
        <w:rPr>
          <w:rFonts w:ascii="Arial" w:hAnsi="Arial"/>
          <w:color w:val="000000"/>
        </w:rPr>
        <w:t xml:space="preserve"> En una web modernizada, el relanzamiento combina las diversas ofertas de productos y servicios de </w:t>
      </w:r>
      <w:bookmarkStart w:id="1" w:name="_Hlk124323373"/>
      <w:r>
        <w:rPr>
          <w:rFonts w:ascii="Arial" w:hAnsi="Arial"/>
          <w:color w:val="000000"/>
        </w:rPr>
        <w:t>Würth Elektronik eiSos, Würth Elektronik Circuit Board Technology y Würth Elektronik ICS</w:t>
      </w:r>
      <w:bookmarkEnd w:id="1"/>
      <w:r>
        <w:rPr>
          <w:rFonts w:ascii="Arial" w:hAnsi="Arial"/>
          <w:color w:val="000000"/>
        </w:rPr>
        <w:t>. En el marco del relanzamiento del diseño corporativo, el sitio web presenta ahora un aspecto nuevo y moderno, un diseño web adaptativo para todos los dispositivos y una estructura de contenidos revisada.</w:t>
      </w:r>
    </w:p>
    <w:p w14:paraId="579C08F5" w14:textId="0C532603" w:rsidR="00D07F46" w:rsidRDefault="002B5308">
      <w:pPr>
        <w:pStyle w:val="Textkrper"/>
        <w:spacing w:before="120" w:after="120" w:line="260" w:lineRule="exact"/>
        <w:jc w:val="both"/>
        <w:rPr>
          <w:rFonts w:ascii="Arial" w:hAnsi="Arial"/>
          <w:b w:val="0"/>
          <w:bCs w:val="0"/>
        </w:rPr>
      </w:pPr>
      <w:r>
        <w:rPr>
          <w:rFonts w:ascii="Arial" w:hAnsi="Arial"/>
          <w:b w:val="0"/>
        </w:rPr>
        <w:t xml:space="preserve">La nueva web de Würth Elektronik refleja la marcada orientación al servicio a los clientes. Los usuarios de </w:t>
      </w:r>
      <w:hyperlink r:id="rId9" w:history="1">
        <w:r>
          <w:rPr>
            <w:rStyle w:val="Hyperlink"/>
            <w:rFonts w:ascii="Arial" w:hAnsi="Arial"/>
            <w:b w:val="0"/>
          </w:rPr>
          <w:t>www.we-online.com</w:t>
        </w:r>
      </w:hyperlink>
      <w:r>
        <w:rPr>
          <w:rFonts w:ascii="Arial" w:hAnsi="Arial"/>
          <w:b w:val="0"/>
        </w:rPr>
        <w:t xml:space="preserve"> encontrarán aquí una ayuda rápida para sus proyectos. Numerosas herramientas de diseño y fuentes de información facilitan la selección de productos y servicios adecuados al cliente, así como el contacto con los expertos de la compañía.</w:t>
      </w:r>
    </w:p>
    <w:p w14:paraId="1810941F" w14:textId="38FF1FC6" w:rsidR="00D07F46" w:rsidRDefault="002B5308">
      <w:pPr>
        <w:pStyle w:val="Textkrper"/>
        <w:spacing w:before="120" w:after="120" w:line="260" w:lineRule="exact"/>
        <w:jc w:val="both"/>
        <w:rPr>
          <w:rFonts w:ascii="Arial" w:hAnsi="Arial"/>
          <w:b w:val="0"/>
          <w:bCs w:val="0"/>
        </w:rPr>
      </w:pPr>
      <w:r>
        <w:rPr>
          <w:rFonts w:ascii="Arial" w:hAnsi="Arial"/>
          <w:b w:val="0"/>
        </w:rPr>
        <w:t>El relanzamiento también ha permitido la adaptación del diseño de otras páginas webs de la compañía. La herramienta de selección y simulación REDEXPERT así como el portal de empleo están ahora más accesibles desde la web corporativa.</w:t>
      </w:r>
    </w:p>
    <w:p w14:paraId="4F0F1911" w14:textId="5FBFD3CB" w:rsidR="00D07F46" w:rsidRDefault="002B5308">
      <w:pPr>
        <w:pStyle w:val="Textkrper"/>
        <w:spacing w:before="120" w:after="120" w:line="260" w:lineRule="exact"/>
        <w:jc w:val="both"/>
        <w:rPr>
          <w:rFonts w:ascii="Arial" w:hAnsi="Arial"/>
          <w:b w:val="0"/>
          <w:bCs w:val="0"/>
        </w:rPr>
      </w:pPr>
      <w:r>
        <w:rPr>
          <w:rFonts w:ascii="Arial" w:hAnsi="Arial"/>
          <w:b w:val="0"/>
        </w:rPr>
        <w:t>Empresas de muy diversos sectores precisan de soporte técnico para el desarrollo y la integración de componentes electrónicos y electromecánicos, placas de circuitos impresos y sistemas inteligentes de alimentación y control. La amplia gama de productos y servicios que ofrece Würth Elektronik refleja esta necesidad. El nuevo sitio web también está diseñado para ayudar a los clientes a encontrar rápidamente lo que necesitan.</w:t>
      </w:r>
    </w:p>
    <w:p w14:paraId="114176AC" w14:textId="77777777" w:rsidR="00D07F46" w:rsidRDefault="00D07F46">
      <w:pPr>
        <w:pStyle w:val="Textkrper"/>
        <w:spacing w:before="120" w:after="120" w:line="260" w:lineRule="exact"/>
        <w:jc w:val="both"/>
        <w:rPr>
          <w:rFonts w:ascii="Arial" w:hAnsi="Arial"/>
          <w:b w:val="0"/>
          <w:bCs w:val="0"/>
        </w:rPr>
      </w:pPr>
    </w:p>
    <w:p w14:paraId="177261A1" w14:textId="77777777" w:rsidR="00D07F46" w:rsidRDefault="00D07F46">
      <w:pPr>
        <w:pStyle w:val="Textkrper"/>
        <w:spacing w:before="120" w:after="120" w:line="260" w:lineRule="exact"/>
        <w:jc w:val="both"/>
        <w:rPr>
          <w:rFonts w:ascii="Arial" w:hAnsi="Arial"/>
          <w:b w:val="0"/>
          <w:bCs w:val="0"/>
        </w:rPr>
      </w:pPr>
    </w:p>
    <w:p w14:paraId="1A18195C" w14:textId="77777777" w:rsidR="00D07F46" w:rsidRDefault="00D07F46">
      <w:pPr>
        <w:pStyle w:val="PITextkrper"/>
        <w:pBdr>
          <w:top w:val="single" w:sz="4" w:space="1" w:color="auto"/>
        </w:pBdr>
        <w:spacing w:before="240"/>
        <w:rPr>
          <w:b/>
          <w:sz w:val="18"/>
          <w:szCs w:val="18"/>
        </w:rPr>
      </w:pPr>
    </w:p>
    <w:p w14:paraId="74A860D4" w14:textId="77777777" w:rsidR="006624FB" w:rsidRPr="001E1BD8" w:rsidRDefault="006624FB" w:rsidP="006624FB">
      <w:pPr>
        <w:spacing w:after="120" w:line="280" w:lineRule="exact"/>
        <w:rPr>
          <w:rFonts w:ascii="Arial" w:hAnsi="Arial" w:cs="Arial"/>
          <w:b/>
          <w:bCs/>
          <w:sz w:val="18"/>
          <w:szCs w:val="18"/>
        </w:rPr>
      </w:pPr>
      <w:r w:rsidRPr="001E1BD8">
        <w:rPr>
          <w:rFonts w:ascii="Arial" w:hAnsi="Arial"/>
          <w:b/>
          <w:sz w:val="18"/>
        </w:rPr>
        <w:t>Imágenes disponibles</w:t>
      </w:r>
    </w:p>
    <w:p w14:paraId="7A979C4C" w14:textId="77777777" w:rsidR="006624FB" w:rsidRPr="001E1BD8" w:rsidRDefault="006624FB" w:rsidP="006624FB">
      <w:pPr>
        <w:spacing w:after="120" w:line="280" w:lineRule="exact"/>
        <w:rPr>
          <w:rStyle w:val="Hyperlink"/>
          <w:rFonts w:ascii="Arial" w:hAnsi="Arial"/>
          <w:sz w:val="18"/>
        </w:rPr>
      </w:pPr>
      <w:r w:rsidRPr="001E1BD8">
        <w:rPr>
          <w:rFonts w:ascii="Arial" w:hAnsi="Arial"/>
          <w:sz w:val="18"/>
        </w:rPr>
        <w:t>Las siguientes imágenes se encuentran disponibles para impresión y descarga en:</w:t>
      </w:r>
      <w:r w:rsidRPr="001E1BD8">
        <w:t xml:space="preserve"> </w:t>
      </w:r>
      <w:hyperlink r:id="rId10" w:history="1">
        <w:r w:rsidRPr="004F0020">
          <w:rPr>
            <w:rStyle w:val="Hyperlink"/>
            <w:rFonts w:ascii="Arial" w:hAnsi="Arial" w:cs="Arial"/>
            <w:sz w:val="18"/>
            <w:szCs w:val="18"/>
          </w:rPr>
          <w:t>https://kk.htcm.de/press-releases/wuerth/</w:t>
        </w:r>
      </w:hyperlink>
    </w:p>
    <w:p w14:paraId="299196EB" w14:textId="77777777" w:rsidR="00D07F46" w:rsidRDefault="00D07F46">
      <w:pPr>
        <w:spacing w:after="120" w:line="280" w:lineRule="exact"/>
        <w:rPr>
          <w:rStyle w:val="Hyperlink"/>
          <w:rFonts w:ascii="Arial" w:hAnsi="Arial" w:cs="Arial"/>
          <w:color w:val="auto"/>
          <w:sz w:val="18"/>
          <w:szCs w:val="18"/>
        </w:rPr>
      </w:pPr>
    </w:p>
    <w:tbl>
      <w:tblPr>
        <w:tblW w:w="301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0"/>
      </w:tblGrid>
      <w:tr w:rsidR="00D07F46" w14:paraId="458BC2AD" w14:textId="77777777">
        <w:trPr>
          <w:trHeight w:val="1701"/>
        </w:trPr>
        <w:tc>
          <w:tcPr>
            <w:tcW w:w="3010" w:type="dxa"/>
          </w:tcPr>
          <w:p w14:paraId="51578D90" w14:textId="79E4AD3C" w:rsidR="00D07F46" w:rsidRDefault="002B5308">
            <w:pPr>
              <w:pStyle w:val="txt"/>
              <w:rPr>
                <w:bCs/>
                <w:sz w:val="16"/>
                <w:szCs w:val="16"/>
              </w:rPr>
            </w:pPr>
            <w:r>
              <w:lastRenderedPageBreak/>
              <w:br/>
            </w:r>
            <w:r w:rsidR="00A05B5A">
              <w:rPr>
                <w:noProof/>
              </w:rPr>
              <w:drawing>
                <wp:inline distT="0" distB="0" distL="0" distR="0" wp14:anchorId="54D6C3D1" wp14:editId="4E230DDB">
                  <wp:extent cx="1732280" cy="1732280"/>
                  <wp:effectExtent l="0" t="0" r="1270" b="127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2280" cy="1732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Fuente de la imagen: Würth Elektronik</w:t>
            </w:r>
          </w:p>
          <w:p w14:paraId="26DE9F23" w14:textId="77777777" w:rsidR="00D07F46" w:rsidRDefault="002B5308">
            <w:pPr>
              <w:pStyle w:val="txt"/>
            </w:pPr>
            <w:r>
              <w:rPr>
                <w:b/>
                <w:sz w:val="18"/>
              </w:rPr>
              <w:t>Diseño web adaptativo: Ya sea un portátil, un ordenador de sobremesa, una tablet o un smartphone, la nueva y moderna página web del Grupo Würth Elektronik se optimiza automáticamente en función del dispositivo.</w:t>
            </w:r>
            <w:r>
              <w:rPr>
                <w:b/>
                <w:sz w:val="18"/>
              </w:rPr>
              <w:br/>
            </w:r>
          </w:p>
        </w:tc>
      </w:tr>
    </w:tbl>
    <w:p w14:paraId="1DB85332" w14:textId="77777777" w:rsidR="00D07F46" w:rsidRDefault="00D07F46">
      <w:pPr>
        <w:spacing w:after="120" w:line="280" w:lineRule="exact"/>
        <w:rPr>
          <w:rFonts w:ascii="Arial" w:hAnsi="Arial" w:cs="Arial"/>
          <w:sz w:val="18"/>
          <w:szCs w:val="18"/>
        </w:rPr>
      </w:pPr>
    </w:p>
    <w:p w14:paraId="435C71AA" w14:textId="77777777" w:rsidR="00D07F46" w:rsidRDefault="00D07F46">
      <w:pPr>
        <w:spacing w:after="120" w:line="280" w:lineRule="exact"/>
        <w:rPr>
          <w:rFonts w:ascii="Arial" w:hAnsi="Arial" w:cs="Arial"/>
          <w:sz w:val="18"/>
          <w:szCs w:val="18"/>
        </w:rPr>
      </w:pPr>
    </w:p>
    <w:p w14:paraId="4C81720E" w14:textId="77777777" w:rsidR="00D07F46" w:rsidRDefault="00D07F46">
      <w:pPr>
        <w:pStyle w:val="PITextkrper"/>
        <w:pBdr>
          <w:top w:val="single" w:sz="4" w:space="1" w:color="auto"/>
        </w:pBdr>
        <w:spacing w:before="240"/>
        <w:rPr>
          <w:b/>
          <w:sz w:val="18"/>
          <w:szCs w:val="18"/>
        </w:rPr>
      </w:pPr>
    </w:p>
    <w:p w14:paraId="1D016120" w14:textId="77777777" w:rsidR="00D07F46" w:rsidRDefault="002B5308">
      <w:pPr>
        <w:pStyle w:val="Textkrper"/>
        <w:spacing w:before="120" w:after="120" w:line="276" w:lineRule="auto"/>
        <w:rPr>
          <w:rFonts w:ascii="Arial" w:hAnsi="Arial"/>
        </w:rPr>
      </w:pPr>
      <w:r>
        <w:rPr>
          <w:rFonts w:ascii="Arial" w:hAnsi="Arial"/>
        </w:rPr>
        <w:t>Acerca del grupo de empresas Würth Elektronik</w:t>
      </w:r>
    </w:p>
    <w:p w14:paraId="58F7BA87" w14:textId="6AA70E0D" w:rsidR="00D07F46" w:rsidRDefault="002B5308">
      <w:pPr>
        <w:pStyle w:val="Textkrper"/>
        <w:spacing w:before="120" w:after="120" w:line="276" w:lineRule="auto"/>
        <w:jc w:val="both"/>
        <w:rPr>
          <w:rFonts w:ascii="Arial" w:hAnsi="Arial"/>
          <w:b w:val="0"/>
        </w:rPr>
      </w:pPr>
      <w:r>
        <w:rPr>
          <w:rFonts w:ascii="Arial" w:hAnsi="Arial"/>
          <w:b w:val="0"/>
        </w:rPr>
        <w:t>El grupo de empresas Würth Elektronik, fundado en Niedernhall, Baden-Württemberg, emplea a 8.</w:t>
      </w:r>
      <w:r w:rsidR="006624FB">
        <w:rPr>
          <w:rFonts w:ascii="Arial" w:hAnsi="Arial"/>
          <w:b w:val="0"/>
        </w:rPr>
        <w:t>2</w:t>
      </w:r>
      <w:r>
        <w:rPr>
          <w:rFonts w:ascii="Arial" w:hAnsi="Arial"/>
          <w:b w:val="0"/>
        </w:rPr>
        <w:t>00 personas en todo el mundo y generó unas ventas de 1.</w:t>
      </w:r>
      <w:r w:rsidR="006624FB">
        <w:rPr>
          <w:rFonts w:ascii="Arial" w:hAnsi="Arial"/>
          <w:b w:val="0"/>
        </w:rPr>
        <w:t>33</w:t>
      </w:r>
      <w:r>
        <w:rPr>
          <w:rFonts w:ascii="Arial" w:hAnsi="Arial"/>
          <w:b w:val="0"/>
        </w:rPr>
        <w:t>0 millones de euros en 202</w:t>
      </w:r>
      <w:r w:rsidR="006624FB">
        <w:rPr>
          <w:rFonts w:ascii="Arial" w:hAnsi="Arial"/>
          <w:b w:val="0"/>
        </w:rPr>
        <w:t>2</w:t>
      </w:r>
      <w:r>
        <w:rPr>
          <w:rFonts w:ascii="Arial" w:hAnsi="Arial"/>
          <w:b w:val="0"/>
        </w:rPr>
        <w:t xml:space="preserve">. </w:t>
      </w:r>
    </w:p>
    <w:p w14:paraId="32BBA5D6" w14:textId="77777777" w:rsidR="00D07F46" w:rsidRDefault="002B5308">
      <w:pPr>
        <w:pStyle w:val="Textkrper"/>
        <w:spacing w:before="120" w:after="120" w:line="276" w:lineRule="auto"/>
        <w:jc w:val="both"/>
        <w:rPr>
          <w:rFonts w:ascii="Arial" w:hAnsi="Arial"/>
          <w:b w:val="0"/>
        </w:rPr>
      </w:pPr>
      <w:r>
        <w:rPr>
          <w:rFonts w:ascii="Arial" w:hAnsi="Arial"/>
          <w:b w:val="0"/>
        </w:rPr>
        <w:t>Con más de 23 centros de producción en todo el mundo, Würth Elektronik es una de las empresas de mayor éxito del Grupo Würth.</w:t>
      </w:r>
    </w:p>
    <w:p w14:paraId="63D5BF95" w14:textId="77777777" w:rsidR="00D07F46" w:rsidRDefault="002B5308">
      <w:pPr>
        <w:pStyle w:val="Textkrper"/>
        <w:spacing w:before="120" w:after="120" w:line="276" w:lineRule="auto"/>
        <w:jc w:val="both"/>
        <w:rPr>
          <w:rFonts w:ascii="Arial" w:hAnsi="Arial"/>
          <w:b w:val="0"/>
        </w:rPr>
      </w:pPr>
      <w:r>
        <w:rPr>
          <w:rFonts w:ascii="Arial" w:hAnsi="Arial"/>
          <w:b w:val="0"/>
        </w:rPr>
        <w:t>Würth Elektronik opera a escala internacional en diversos mercados con tres divisiones:</w:t>
      </w:r>
    </w:p>
    <w:p w14:paraId="1A23A3DA" w14:textId="77777777" w:rsidR="00D07F46" w:rsidRDefault="002B5308">
      <w:pPr>
        <w:pStyle w:val="Textkrper"/>
        <w:numPr>
          <w:ilvl w:val="0"/>
          <w:numId w:val="2"/>
        </w:numPr>
        <w:tabs>
          <w:tab w:val="clear" w:pos="720"/>
        </w:tabs>
        <w:spacing w:before="120" w:after="120" w:line="276" w:lineRule="auto"/>
        <w:jc w:val="both"/>
        <w:rPr>
          <w:rFonts w:ascii="Arial" w:hAnsi="Arial"/>
          <w:b w:val="0"/>
        </w:rPr>
      </w:pPr>
      <w:r>
        <w:rPr>
          <w:rFonts w:ascii="Arial" w:hAnsi="Arial"/>
          <w:b w:val="0"/>
        </w:rPr>
        <w:t>Componentes electrónicos y electromecánicos (sede principal en Waldenburg, Alemania)</w:t>
      </w:r>
    </w:p>
    <w:p w14:paraId="6451AB2C" w14:textId="77777777" w:rsidR="00D07F46" w:rsidRDefault="002B5308">
      <w:pPr>
        <w:pStyle w:val="Textkrper"/>
        <w:spacing w:before="120" w:after="120" w:line="276" w:lineRule="auto"/>
        <w:ind w:left="720"/>
        <w:jc w:val="both"/>
        <w:rPr>
          <w:rFonts w:ascii="Arial" w:hAnsi="Arial"/>
          <w:b w:val="0"/>
        </w:rPr>
      </w:pPr>
      <w:r>
        <w:rPr>
          <w:rFonts w:ascii="Arial" w:hAnsi="Arial"/>
          <w:b w:val="0"/>
        </w:rPr>
        <w:t>Würth Elektronik eiSos (componentes electrónicos y electromecánicos) es uno de los mayores fabricantes europeos de componentes electrónicos y electromecánicos. La red de distribución mundial, con 700 técnicos comerciales, es única en el mercado de la electrónica. El fabricante brinda a los clientes un excelente servicio de asesoramiento para el diseño. Las plantas de producción de Alemania, República Checa, Bulgaria, EE.UU., México, Taiwán y China garantizan una elevada disponibilidad en todos los mercados. Todos los productos del catálogo están disponibles en stock y hay muestras gratuitas.</w:t>
      </w:r>
    </w:p>
    <w:p w14:paraId="2C20B40B" w14:textId="77777777" w:rsidR="00D07F46" w:rsidRDefault="002B5308">
      <w:pPr>
        <w:rPr>
          <w:rFonts w:ascii="Arial" w:hAnsi="Arial" w:cs="Arial"/>
          <w:bCs/>
          <w:sz w:val="20"/>
          <w:szCs w:val="20"/>
        </w:rPr>
      </w:pPr>
      <w:r>
        <w:br w:type="page"/>
      </w:r>
    </w:p>
    <w:p w14:paraId="7DA7C38A" w14:textId="77777777" w:rsidR="00D07F46" w:rsidRDefault="00D07F46">
      <w:pPr>
        <w:pStyle w:val="Textkrper"/>
        <w:spacing w:before="120" w:after="120" w:line="276" w:lineRule="auto"/>
        <w:ind w:left="720"/>
        <w:jc w:val="both"/>
        <w:rPr>
          <w:rFonts w:ascii="Arial" w:hAnsi="Arial"/>
          <w:b w:val="0"/>
        </w:rPr>
      </w:pPr>
    </w:p>
    <w:p w14:paraId="28057228" w14:textId="77777777" w:rsidR="00D07F46" w:rsidRDefault="002B5308">
      <w:pPr>
        <w:pStyle w:val="Textkrper"/>
        <w:numPr>
          <w:ilvl w:val="0"/>
          <w:numId w:val="2"/>
        </w:numPr>
        <w:tabs>
          <w:tab w:val="clear" w:pos="720"/>
        </w:tabs>
        <w:spacing w:before="120" w:after="120" w:line="276" w:lineRule="auto"/>
        <w:jc w:val="both"/>
        <w:rPr>
          <w:rFonts w:ascii="Arial" w:hAnsi="Arial"/>
          <w:b w:val="0"/>
        </w:rPr>
      </w:pPr>
      <w:r>
        <w:rPr>
          <w:rFonts w:ascii="Arial" w:hAnsi="Arial"/>
          <w:b w:val="0"/>
        </w:rPr>
        <w:t>Placas de circuito impreso (sede principal en Niedernhall, Alemania)</w:t>
      </w:r>
    </w:p>
    <w:p w14:paraId="73F92718" w14:textId="77777777" w:rsidR="00D07F46" w:rsidRDefault="002B5308">
      <w:pPr>
        <w:pStyle w:val="Textkrper"/>
        <w:spacing w:before="120" w:after="120" w:line="276" w:lineRule="auto"/>
        <w:ind w:left="720"/>
        <w:jc w:val="both"/>
        <w:rPr>
          <w:rFonts w:ascii="Arial" w:hAnsi="Arial"/>
          <w:b w:val="0"/>
        </w:rPr>
      </w:pPr>
      <w:r>
        <w:rPr>
          <w:rFonts w:ascii="Arial" w:hAnsi="Arial"/>
          <w:b w:val="0"/>
        </w:rPr>
        <w:t>Fundada en 1971, Würth Elektronik Circuit Board Technology es actualmente el principal fabricante de placas de circuito impreso de Europa y, gracias a su amplia cartera de productos, un socio fiable tanto para negocios de diseño unipersonales como para grandes empresas. Ya se trate de tecnologías básicas o de gama alta, los requisitos específicos del cliente se satisfacen desde la idea inicial del diseño hasta la fabricación de series medianas y grandes volúmenes en Alemania o Asia, pasando por la producción de prototipos en la tienda en línea.</w:t>
      </w:r>
    </w:p>
    <w:p w14:paraId="385DB742" w14:textId="77777777" w:rsidR="00D07F46" w:rsidRDefault="002B5308">
      <w:pPr>
        <w:pStyle w:val="Textkrper"/>
        <w:numPr>
          <w:ilvl w:val="0"/>
          <w:numId w:val="2"/>
        </w:numPr>
        <w:spacing w:before="120" w:after="120" w:line="276" w:lineRule="auto"/>
        <w:jc w:val="both"/>
        <w:rPr>
          <w:rFonts w:ascii="Arial" w:hAnsi="Arial"/>
          <w:b w:val="0"/>
        </w:rPr>
      </w:pPr>
      <w:r>
        <w:rPr>
          <w:rFonts w:ascii="Arial" w:hAnsi="Arial"/>
          <w:b w:val="0"/>
        </w:rPr>
        <w:t>Sistemas inteligentes de energía y control (sede principal en Niedernhall-Waldzimmern, Alemania)</w:t>
      </w:r>
    </w:p>
    <w:p w14:paraId="7E4C3C69" w14:textId="2610C10D" w:rsidR="00D07F46" w:rsidRDefault="002B5308">
      <w:pPr>
        <w:pStyle w:val="Textkrper"/>
        <w:spacing w:before="120" w:after="120" w:line="276" w:lineRule="auto"/>
        <w:ind w:left="720"/>
        <w:jc w:val="both"/>
        <w:rPr>
          <w:rFonts w:ascii="Arial" w:hAnsi="Arial"/>
          <w:b w:val="0"/>
        </w:rPr>
      </w:pPr>
      <w:r>
        <w:rPr>
          <w:rFonts w:ascii="Arial" w:hAnsi="Arial"/>
          <w:b w:val="0"/>
        </w:rPr>
        <w:t>Como especialista en el desarrollo y la producción de soluciones de sistemas electrónicos y electromecánicos, tales como sistemas eléctricos centrales, Würth Elektronik ICS (Intelligent Power &amp; Control Systems) es un socio de larga trayectoria para numerosos fabricantes de vehículos comerciales. Una gestión de proyectos profesional acompaña a los socios comerciales desde la idea del producto hasta la producción en serie.</w:t>
      </w:r>
    </w:p>
    <w:p w14:paraId="5B91D164" w14:textId="77777777" w:rsidR="008B0A91" w:rsidRDefault="008B0A91" w:rsidP="002B5308">
      <w:pPr>
        <w:pStyle w:val="Textkrper"/>
        <w:spacing w:before="120" w:after="120" w:line="276" w:lineRule="auto"/>
        <w:rPr>
          <w:rFonts w:ascii="Arial" w:hAnsi="Arial"/>
        </w:rPr>
      </w:pPr>
    </w:p>
    <w:p w14:paraId="6066C264" w14:textId="6A9119A5" w:rsidR="002B5308" w:rsidRPr="001E1BD8" w:rsidRDefault="002B5308" w:rsidP="002B5308">
      <w:pPr>
        <w:pStyle w:val="Textkrper"/>
        <w:spacing w:before="120" w:after="120" w:line="276" w:lineRule="auto"/>
        <w:rPr>
          <w:rFonts w:ascii="Arial" w:hAnsi="Arial"/>
        </w:rPr>
      </w:pPr>
      <w:r w:rsidRPr="001E1BD8">
        <w:rPr>
          <w:rFonts w:ascii="Arial" w:hAnsi="Arial"/>
        </w:rPr>
        <w:t>Más información en www.we-online.com</w:t>
      </w:r>
    </w:p>
    <w:p w14:paraId="613C60CD" w14:textId="77777777" w:rsidR="002B5308" w:rsidRPr="001E1BD8" w:rsidRDefault="002B5308" w:rsidP="002B5308">
      <w:pPr>
        <w:pStyle w:val="Textkrper"/>
        <w:spacing w:before="120" w:after="120" w:line="276" w:lineRule="auto"/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2"/>
        <w:gridCol w:w="3193"/>
      </w:tblGrid>
      <w:tr w:rsidR="002B5308" w:rsidRPr="001E1BD8" w14:paraId="46ABD907" w14:textId="77777777" w:rsidTr="008B5821">
        <w:tc>
          <w:tcPr>
            <w:tcW w:w="3902" w:type="dxa"/>
            <w:hideMark/>
          </w:tcPr>
          <w:p w14:paraId="645A7695" w14:textId="77777777" w:rsidR="002B5308" w:rsidRPr="001E1BD8" w:rsidRDefault="002B5308" w:rsidP="008B5821">
            <w:pPr>
              <w:pStyle w:val="Textkrper"/>
              <w:autoSpaceDE/>
              <w:adjustRightInd/>
              <w:spacing w:before="120" w:after="120" w:line="276" w:lineRule="auto"/>
              <w:rPr>
                <w:rFonts w:ascii="Arial" w:hAnsi="Arial"/>
                <w:bCs w:val="0"/>
                <w:szCs w:val="24"/>
              </w:rPr>
            </w:pPr>
            <w:r w:rsidRPr="001E1BD8">
              <w:rPr>
                <w:b w:val="0"/>
                <w:bCs w:val="0"/>
              </w:rPr>
              <w:br w:type="page"/>
            </w:r>
            <w:r w:rsidRPr="001E1BD8">
              <w:rPr>
                <w:rFonts w:ascii="Arial" w:hAnsi="Arial"/>
              </w:rPr>
              <w:t>Más información:</w:t>
            </w:r>
          </w:p>
          <w:p w14:paraId="7D84115C" w14:textId="77777777" w:rsidR="002B5308" w:rsidRPr="001E1BD8" w:rsidRDefault="002B5308" w:rsidP="008B5821">
            <w:pPr>
              <w:spacing w:before="120" w:after="120" w:line="276" w:lineRule="auto"/>
              <w:rPr>
                <w:rFonts w:ascii="Arial" w:hAnsi="Arial" w:cs="Arial"/>
                <w:sz w:val="20"/>
              </w:rPr>
            </w:pPr>
            <w:r w:rsidRPr="001E1BD8">
              <w:rPr>
                <w:rFonts w:ascii="Arial" w:hAnsi="Arial"/>
                <w:sz w:val="20"/>
              </w:rPr>
              <w:t>Würth Elektronik eiSos GmbH &amp; Co. KG</w:t>
            </w:r>
            <w:r w:rsidRPr="001E1BD8">
              <w:br/>
            </w:r>
            <w:r w:rsidRPr="001E1BD8">
              <w:rPr>
                <w:rFonts w:ascii="Arial" w:hAnsi="Arial"/>
                <w:sz w:val="20"/>
              </w:rPr>
              <w:t>Sarah Hurst</w:t>
            </w:r>
            <w:r w:rsidRPr="001E1BD8">
              <w:br/>
            </w:r>
            <w:r w:rsidRPr="001E1BD8">
              <w:rPr>
                <w:rFonts w:ascii="Arial" w:hAnsi="Arial"/>
                <w:sz w:val="20"/>
              </w:rPr>
              <w:t>Max-Eyth-Strasse 1</w:t>
            </w:r>
            <w:r w:rsidRPr="001E1BD8">
              <w:br/>
            </w:r>
            <w:r w:rsidRPr="001E1BD8">
              <w:rPr>
                <w:rFonts w:ascii="Arial" w:hAnsi="Arial"/>
                <w:sz w:val="20"/>
              </w:rPr>
              <w:t>74638 Waldenburg</w:t>
            </w:r>
            <w:r w:rsidRPr="001E1BD8">
              <w:rPr>
                <w:rFonts w:ascii="Arial" w:hAnsi="Arial"/>
                <w:sz w:val="20"/>
              </w:rPr>
              <w:br/>
              <w:t>Alemania</w:t>
            </w:r>
          </w:p>
          <w:p w14:paraId="4E9AF174" w14:textId="77777777" w:rsidR="002B5308" w:rsidRPr="004F0020" w:rsidRDefault="002B5308" w:rsidP="008B5821">
            <w:pPr>
              <w:spacing w:before="120" w:after="120" w:line="276" w:lineRule="auto"/>
              <w:rPr>
                <w:rFonts w:ascii="Arial" w:hAnsi="Arial" w:cs="Arial"/>
                <w:bCs/>
                <w:sz w:val="20"/>
              </w:rPr>
            </w:pPr>
            <w:r w:rsidRPr="004F0020">
              <w:rPr>
                <w:rFonts w:ascii="Arial" w:hAnsi="Arial"/>
                <w:sz w:val="20"/>
              </w:rPr>
              <w:t>Tel.: +49 7942 945-5186</w:t>
            </w:r>
            <w:r w:rsidRPr="004F0020">
              <w:br/>
            </w:r>
            <w:r w:rsidRPr="004F0020">
              <w:rPr>
                <w:rFonts w:ascii="Arial" w:hAnsi="Arial"/>
                <w:sz w:val="20"/>
              </w:rPr>
              <w:t xml:space="preserve">Correo electrónico: </w:t>
            </w:r>
            <w:r w:rsidRPr="004F0020">
              <w:rPr>
                <w:rFonts w:ascii="Arial" w:hAnsi="Arial"/>
                <w:sz w:val="20"/>
              </w:rPr>
              <w:br/>
              <w:t>sarah.hurst@we-online.de</w:t>
            </w:r>
          </w:p>
          <w:p w14:paraId="292DD2DF" w14:textId="77777777" w:rsidR="002B5308" w:rsidRPr="001E1BD8" w:rsidRDefault="002B5308" w:rsidP="008B5821">
            <w:pPr>
              <w:spacing w:before="120" w:after="120" w:line="276" w:lineRule="auto"/>
              <w:rPr>
                <w:rFonts w:ascii="Arial" w:hAnsi="Arial" w:cs="Arial"/>
                <w:bCs/>
                <w:sz w:val="20"/>
              </w:rPr>
            </w:pPr>
            <w:r w:rsidRPr="001E1BD8">
              <w:rPr>
                <w:rFonts w:ascii="Arial" w:hAnsi="Arial"/>
                <w:sz w:val="20"/>
              </w:rPr>
              <w:t>www.we-online.</w:t>
            </w:r>
            <w:r>
              <w:rPr>
                <w:rFonts w:ascii="Arial" w:hAnsi="Arial"/>
                <w:sz w:val="20"/>
              </w:rPr>
              <w:t>com</w:t>
            </w:r>
          </w:p>
        </w:tc>
        <w:tc>
          <w:tcPr>
            <w:tcW w:w="3193" w:type="dxa"/>
            <w:hideMark/>
          </w:tcPr>
          <w:p w14:paraId="5DFF85C8" w14:textId="77777777" w:rsidR="002B5308" w:rsidRPr="001E1BD8" w:rsidRDefault="002B5308" w:rsidP="008B5821">
            <w:pPr>
              <w:pStyle w:val="Textkrper"/>
              <w:tabs>
                <w:tab w:val="left" w:pos="1065"/>
              </w:tabs>
              <w:autoSpaceDE/>
              <w:adjustRightInd/>
              <w:spacing w:before="120" w:after="120" w:line="276" w:lineRule="auto"/>
              <w:rPr>
                <w:rFonts w:ascii="Arial" w:hAnsi="Arial"/>
                <w:bCs w:val="0"/>
                <w:szCs w:val="24"/>
              </w:rPr>
            </w:pPr>
            <w:r w:rsidRPr="001E1BD8">
              <w:rPr>
                <w:rFonts w:ascii="Arial" w:hAnsi="Arial"/>
              </w:rPr>
              <w:t>Contacto para la prensa:</w:t>
            </w:r>
          </w:p>
          <w:p w14:paraId="2EBC4284" w14:textId="77777777" w:rsidR="002B5308" w:rsidRPr="001E1BD8" w:rsidRDefault="002B5308" w:rsidP="008B5821">
            <w:pPr>
              <w:tabs>
                <w:tab w:val="left" w:pos="1065"/>
              </w:tabs>
              <w:spacing w:before="120" w:after="120" w:line="276" w:lineRule="auto"/>
              <w:rPr>
                <w:rFonts w:ascii="Arial" w:hAnsi="Arial" w:cs="Arial"/>
                <w:bCs/>
                <w:sz w:val="20"/>
              </w:rPr>
            </w:pPr>
            <w:r w:rsidRPr="001E1BD8">
              <w:rPr>
                <w:rFonts w:ascii="Arial" w:hAnsi="Arial"/>
                <w:sz w:val="20"/>
              </w:rPr>
              <w:t>HighTech communications GmbH</w:t>
            </w:r>
            <w:r w:rsidRPr="001E1BD8">
              <w:br/>
            </w:r>
            <w:r w:rsidRPr="001E1BD8">
              <w:rPr>
                <w:rFonts w:ascii="Arial" w:hAnsi="Arial"/>
                <w:sz w:val="20"/>
              </w:rPr>
              <w:t>Brigitte Basilio</w:t>
            </w:r>
            <w:r w:rsidRPr="001E1BD8">
              <w:br/>
            </w:r>
            <w:r w:rsidRPr="001E1BD8">
              <w:rPr>
                <w:rFonts w:ascii="Arial" w:hAnsi="Arial"/>
                <w:sz w:val="20"/>
              </w:rPr>
              <w:t>Brunhamstrasse 21</w:t>
            </w:r>
            <w:r w:rsidRPr="001E1BD8">
              <w:br/>
            </w:r>
            <w:r w:rsidRPr="001E1BD8">
              <w:rPr>
                <w:rFonts w:ascii="Arial" w:hAnsi="Arial"/>
                <w:sz w:val="20"/>
              </w:rPr>
              <w:t>80339 München</w:t>
            </w:r>
            <w:r w:rsidRPr="001E1BD8">
              <w:rPr>
                <w:rFonts w:ascii="Arial" w:hAnsi="Arial"/>
                <w:sz w:val="20"/>
              </w:rPr>
              <w:br/>
              <w:t>Alemania</w:t>
            </w:r>
          </w:p>
          <w:p w14:paraId="07509B45" w14:textId="77777777" w:rsidR="002B5308" w:rsidRPr="001E1BD8" w:rsidRDefault="002B5308" w:rsidP="008B5821">
            <w:pPr>
              <w:tabs>
                <w:tab w:val="left" w:pos="1065"/>
              </w:tabs>
              <w:spacing w:before="120" w:after="120" w:line="276" w:lineRule="auto"/>
              <w:rPr>
                <w:rFonts w:ascii="Arial" w:hAnsi="Arial" w:cs="Arial"/>
                <w:bCs/>
                <w:sz w:val="20"/>
              </w:rPr>
            </w:pPr>
            <w:r w:rsidRPr="001E1BD8">
              <w:rPr>
                <w:rFonts w:ascii="Arial" w:hAnsi="Arial"/>
                <w:sz w:val="20"/>
              </w:rPr>
              <w:t>Tel.: +49 89 500778-20</w:t>
            </w:r>
            <w:r w:rsidRPr="001E1BD8">
              <w:br/>
            </w:r>
            <w:r w:rsidRPr="001E1BD8">
              <w:rPr>
                <w:rFonts w:ascii="Arial" w:hAnsi="Arial"/>
                <w:sz w:val="20"/>
              </w:rPr>
              <w:t xml:space="preserve">Fax: +49 89 500778-77 </w:t>
            </w:r>
            <w:r w:rsidRPr="001E1BD8">
              <w:br/>
            </w:r>
            <w:r w:rsidRPr="001E1BD8">
              <w:rPr>
                <w:rFonts w:ascii="Arial" w:hAnsi="Arial"/>
                <w:sz w:val="20"/>
              </w:rPr>
              <w:t>Correo electrónico: b.basilio@htcm.de</w:t>
            </w:r>
          </w:p>
          <w:p w14:paraId="3A616D53" w14:textId="77777777" w:rsidR="002B5308" w:rsidRPr="001E1BD8" w:rsidRDefault="002B5308" w:rsidP="008B5821">
            <w:pPr>
              <w:tabs>
                <w:tab w:val="left" w:pos="1065"/>
              </w:tabs>
              <w:spacing w:before="120" w:after="120" w:line="276" w:lineRule="auto"/>
              <w:rPr>
                <w:rFonts w:ascii="Arial" w:hAnsi="Arial" w:cs="Arial"/>
                <w:bCs/>
                <w:sz w:val="20"/>
              </w:rPr>
            </w:pPr>
            <w:r w:rsidRPr="001E1BD8">
              <w:rPr>
                <w:rFonts w:ascii="Arial" w:hAnsi="Arial"/>
                <w:sz w:val="20"/>
              </w:rPr>
              <w:t xml:space="preserve">www.htcm.de </w:t>
            </w:r>
          </w:p>
        </w:tc>
      </w:tr>
    </w:tbl>
    <w:p w14:paraId="49B1AD25" w14:textId="77777777" w:rsidR="002B5308" w:rsidRPr="001E1BD8" w:rsidRDefault="002B5308" w:rsidP="002B5308">
      <w:pPr>
        <w:pStyle w:val="Textkrper"/>
        <w:spacing w:before="120" w:after="120" w:line="276" w:lineRule="auto"/>
      </w:pPr>
    </w:p>
    <w:p w14:paraId="404C48D8" w14:textId="77777777" w:rsidR="002B5308" w:rsidRPr="001E1BD8" w:rsidRDefault="002B5308" w:rsidP="002B5308">
      <w:pPr>
        <w:pStyle w:val="Textkrper"/>
        <w:spacing w:before="120" w:after="120" w:line="276" w:lineRule="auto"/>
      </w:pPr>
    </w:p>
    <w:p w14:paraId="6BCADBFF" w14:textId="77777777" w:rsidR="002B5308" w:rsidRDefault="002B5308">
      <w:pPr>
        <w:pStyle w:val="Textkrper"/>
        <w:spacing w:before="120" w:after="120" w:line="276" w:lineRule="auto"/>
        <w:ind w:left="720"/>
        <w:jc w:val="both"/>
        <w:rPr>
          <w:rFonts w:ascii="Arial" w:hAnsi="Arial"/>
          <w:b w:val="0"/>
        </w:rPr>
      </w:pPr>
    </w:p>
    <w:sectPr w:rsidR="002B5308">
      <w:headerReference w:type="default" r:id="rId12"/>
      <w:footerReference w:type="default" r:id="rId13"/>
      <w:pgSz w:w="11906" w:h="16838" w:code="9"/>
      <w:pgMar w:top="1985" w:right="3402" w:bottom="1440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9BF31" w14:textId="77777777" w:rsidR="00D07F46" w:rsidRDefault="002B5308">
      <w:r>
        <w:separator/>
      </w:r>
    </w:p>
  </w:endnote>
  <w:endnote w:type="continuationSeparator" w:id="0">
    <w:p w14:paraId="6185DFBC" w14:textId="77777777" w:rsidR="00D07F46" w:rsidRDefault="002B5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7E5CD" w14:textId="59783DFF" w:rsidR="00D07F46" w:rsidRDefault="002B5308">
    <w:pPr>
      <w:pStyle w:val="Fuzeile"/>
      <w:tabs>
        <w:tab w:val="clear" w:pos="4536"/>
        <w:tab w:val="clear" w:pos="9072"/>
        <w:tab w:val="right" w:pos="7088"/>
      </w:tabs>
      <w:rPr>
        <w:rFonts w:ascii="Arial" w:hAnsi="Arial" w:cs="Arial"/>
        <w:noProof/>
        <w:snapToGrid w:val="0"/>
        <w:sz w:val="16"/>
        <w:szCs w:val="16"/>
      </w:rPr>
    </w:pPr>
    <w:r>
      <w:rPr>
        <w:rFonts w:ascii="Arial" w:hAnsi="Arial" w:cs="Arial"/>
        <w:snapToGrid w:val="0"/>
        <w:sz w:val="16"/>
      </w:rPr>
      <w:fldChar w:fldCharType="begin"/>
    </w:r>
    <w:r>
      <w:rPr>
        <w:rFonts w:ascii="Arial" w:hAnsi="Arial" w:cs="Arial"/>
        <w:snapToGrid w:val="0"/>
        <w:sz w:val="16"/>
      </w:rPr>
      <w:instrText xml:space="preserve"> FILENAME  \* MERGEFORMAT </w:instrText>
    </w:r>
    <w:r>
      <w:rPr>
        <w:rFonts w:ascii="Arial" w:hAnsi="Arial" w:cs="Arial"/>
        <w:snapToGrid w:val="0"/>
        <w:sz w:val="16"/>
      </w:rPr>
      <w:fldChar w:fldCharType="separate"/>
    </w:r>
    <w:r>
      <w:rPr>
        <w:rFonts w:ascii="Arial" w:hAnsi="Arial" w:cs="Arial"/>
        <w:noProof/>
        <w:snapToGrid w:val="0"/>
        <w:sz w:val="16"/>
      </w:rPr>
      <w:t>WTH1PI1172</w:t>
    </w:r>
    <w:r w:rsidR="006624FB">
      <w:rPr>
        <w:rFonts w:ascii="Arial" w:hAnsi="Arial" w:cs="Arial"/>
        <w:noProof/>
        <w:snapToGrid w:val="0"/>
        <w:sz w:val="16"/>
      </w:rPr>
      <w:t>_es</w:t>
    </w:r>
    <w:r>
      <w:rPr>
        <w:rFonts w:ascii="Arial" w:hAnsi="Arial" w:cs="Arial"/>
        <w:snapToGrid w:val="0"/>
        <w:sz w:val="16"/>
      </w:rPr>
      <w:fldChar w:fldCharType="end"/>
    </w:r>
    <w:r>
      <w:rPr>
        <w:rFonts w:ascii="Arial" w:hAnsi="Arial" w:cs="Arial"/>
        <w:snapToGrid w:val="0"/>
        <w:sz w:val="16"/>
      </w:rPr>
      <w:t>.docx</w:t>
    </w:r>
    <w:r>
      <w:rPr>
        <w:rFonts w:ascii="Arial" w:hAnsi="Arial"/>
        <w:snapToGrid w:val="0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CAD5C" w14:textId="77777777" w:rsidR="00D07F46" w:rsidRDefault="002B5308">
      <w:r>
        <w:separator/>
      </w:r>
    </w:p>
  </w:footnote>
  <w:footnote w:type="continuationSeparator" w:id="0">
    <w:p w14:paraId="145C7C22" w14:textId="77777777" w:rsidR="00D07F46" w:rsidRDefault="002B53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4D3E4" w14:textId="77777777" w:rsidR="00D07F46" w:rsidRDefault="002B5308">
    <w:pPr>
      <w:pStyle w:val="Kopfzeile"/>
      <w:tabs>
        <w:tab w:val="clear" w:pos="9072"/>
        <w:tab w:val="right" w:pos="9498"/>
      </w:tabs>
    </w:pPr>
    <w:r>
      <w:rPr>
        <w:noProof/>
        <w:lang w:eastAsia="zh-TW"/>
      </w:rPr>
      <w:drawing>
        <wp:anchor distT="0" distB="0" distL="114300" distR="114300" simplePos="0" relativeHeight="251657728" behindDoc="1" locked="0" layoutInCell="0" allowOverlap="1" wp14:anchorId="11CAC4AC" wp14:editId="2AE7AD5D">
          <wp:simplePos x="0" y="0"/>
          <wp:positionH relativeFrom="column">
            <wp:posOffset>4191000</wp:posOffset>
          </wp:positionH>
          <wp:positionV relativeFrom="paragraph">
            <wp:posOffset>114935</wp:posOffset>
          </wp:positionV>
          <wp:extent cx="1889760" cy="756285"/>
          <wp:effectExtent l="0" t="0" r="0" b="0"/>
          <wp:wrapNone/>
          <wp:docPr id="1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76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A02FB9"/>
    <w:multiLevelType w:val="multilevel"/>
    <w:tmpl w:val="EFA40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FC50472"/>
    <w:multiLevelType w:val="multilevel"/>
    <w:tmpl w:val="CEDC6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06657363">
    <w:abstractNumId w:val="1"/>
  </w:num>
  <w:num w:numId="2" w16cid:durableId="18605037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F46"/>
    <w:rsid w:val="001A62AD"/>
    <w:rsid w:val="002B5308"/>
    <w:rsid w:val="004831DF"/>
    <w:rsid w:val="005A4F90"/>
    <w:rsid w:val="006624FB"/>
    <w:rsid w:val="008B0A91"/>
    <w:rsid w:val="00A05B5A"/>
    <w:rsid w:val="00A20B0F"/>
    <w:rsid w:val="00D07F46"/>
    <w:rsid w:val="00E1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78171E6"/>
  <w15:chartTrackingRefBased/>
  <w15:docId w15:val="{A6040C3F-9753-4C5A-8C45-D73A9057C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sz w:val="32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Refrain">
    <w:name w:val="Refrain"/>
    <w:basedOn w:val="Standard"/>
    <w:next w:val="Standard"/>
    <w:pPr>
      <w:tabs>
        <w:tab w:val="left" w:pos="1080"/>
        <w:tab w:val="left" w:pos="3960"/>
      </w:tabs>
    </w:pPr>
    <w:rPr>
      <w:b/>
      <w:bCs/>
    </w:rPr>
  </w:style>
  <w:style w:type="character" w:customStyle="1" w:styleId="Akkorde">
    <w:name w:val="Akkorde"/>
    <w:rPr>
      <w:rFonts w:ascii="Times New Roman" w:hAnsi="Times New Roman"/>
      <w:b/>
      <w:sz w:val="24"/>
      <w:lang w:val="es-ES"/>
    </w:rPr>
  </w:style>
  <w:style w:type="character" w:styleId="Fett">
    <w:name w:val="Strong"/>
    <w:uiPriority w:val="22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color w:val="000000"/>
    </w:rPr>
  </w:style>
  <w:style w:type="paragraph" w:styleId="Textkrper">
    <w:name w:val="Body Text"/>
    <w:basedOn w:val="Standard"/>
    <w:link w:val="TextkrperZchn"/>
    <w:pPr>
      <w:autoSpaceDE w:val="0"/>
      <w:autoSpaceDN w:val="0"/>
      <w:adjustRightInd w:val="0"/>
    </w:pPr>
    <w:rPr>
      <w:rFonts w:ascii="Verdana" w:hAnsi="Verdana" w:cs="Arial"/>
      <w:b/>
      <w:bCs/>
      <w:sz w:val="20"/>
      <w:szCs w:val="20"/>
    </w:rPr>
  </w:style>
  <w:style w:type="paragraph" w:styleId="Textkrper3">
    <w:name w:val="Body Text 3"/>
    <w:basedOn w:val="Standard"/>
    <w:rPr>
      <w:rFonts w:ascii="Arial" w:hAnsi="Arial"/>
      <w:b/>
      <w:sz w:val="20"/>
    </w:rPr>
  </w:style>
  <w:style w:type="character" w:customStyle="1" w:styleId="BesuchterHyperlink1">
    <w:name w:val="BesuchterHyperlink1"/>
    <w:rPr>
      <w:color w:val="800080"/>
      <w:u w:val="single"/>
    </w:rPr>
  </w:style>
  <w:style w:type="paragraph" w:styleId="Textkrper2">
    <w:name w:val="Body Text 2"/>
    <w:basedOn w:val="Standard"/>
    <w:pPr>
      <w:autoSpaceDE w:val="0"/>
      <w:autoSpaceDN w:val="0"/>
      <w:adjustRightInd w:val="0"/>
      <w:spacing w:line="260" w:lineRule="exact"/>
    </w:pPr>
    <w:rPr>
      <w:rFonts w:ascii="Verdana" w:hAnsi="Verdana" w:cs="Arial"/>
      <w:sz w:val="18"/>
      <w:szCs w:val="20"/>
    </w:rPr>
  </w:style>
  <w:style w:type="character" w:styleId="Seitenzahl">
    <w:name w:val="page number"/>
    <w:basedOn w:val="Absatz-Standardschriftart"/>
  </w:style>
  <w:style w:type="character" w:customStyle="1" w:styleId="subpg-hdr">
    <w:name w:val="subpg-hdr"/>
    <w:basedOn w:val="Absatz-Standardschriftart"/>
  </w:style>
  <w:style w:type="character" w:customStyle="1" w:styleId="subpg-txt">
    <w:name w:val="subpg-txt"/>
    <w:basedOn w:val="Absatz-Standardschriftart"/>
  </w:style>
  <w:style w:type="paragraph" w:customStyle="1" w:styleId="BalloonText1">
    <w:name w:val="Balloon Text1"/>
    <w:basedOn w:val="Standard"/>
    <w:semiHidden/>
    <w:rPr>
      <w:rFonts w:ascii="Tahoma" w:hAnsi="Tahoma" w:cs="Tahoma"/>
      <w:sz w:val="16"/>
      <w:szCs w:val="16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textbold">
    <w:name w:val="textbold"/>
    <w:basedOn w:val="Absatz-Standardschriftart"/>
  </w:style>
  <w:style w:type="character" w:customStyle="1" w:styleId="TextkrperZchn">
    <w:name w:val="Textkörper Zchn"/>
    <w:link w:val="Textkrper"/>
    <w:rPr>
      <w:rFonts w:ascii="Verdana" w:hAnsi="Verdana" w:cs="Arial"/>
      <w:b/>
      <w:bCs/>
    </w:rPr>
  </w:style>
  <w:style w:type="character" w:customStyle="1" w:styleId="berschrift1Zchn">
    <w:name w:val="Überschrift 1 Zchn"/>
    <w:link w:val="berschrift1"/>
    <w:rPr>
      <w:rFonts w:ascii="Arial" w:hAnsi="Arial" w:cs="Arial"/>
      <w:b/>
      <w:bCs/>
      <w:kern w:val="32"/>
      <w:sz w:val="32"/>
      <w:szCs w:val="32"/>
    </w:rPr>
  </w:style>
  <w:style w:type="paragraph" w:customStyle="1" w:styleId="PITextkrper">
    <w:name w:val="PI_Textkörper"/>
    <w:basedOn w:val="Standard"/>
    <w:link w:val="PITextkrperZchn"/>
    <w:pPr>
      <w:overflowPunct w:val="0"/>
      <w:autoSpaceDE w:val="0"/>
      <w:autoSpaceDN w:val="0"/>
      <w:adjustRightInd w:val="0"/>
      <w:spacing w:after="120" w:line="280" w:lineRule="exact"/>
      <w:jc w:val="both"/>
      <w:textAlignment w:val="baseline"/>
    </w:pPr>
    <w:rPr>
      <w:rFonts w:ascii="Arial" w:hAnsi="Arial"/>
      <w:sz w:val="22"/>
      <w:szCs w:val="20"/>
    </w:rPr>
  </w:style>
  <w:style w:type="paragraph" w:customStyle="1" w:styleId="PIAbspann">
    <w:name w:val="PI_Abspann"/>
    <w:basedOn w:val="Standard"/>
    <w:pPr>
      <w:overflowPunct w:val="0"/>
      <w:autoSpaceDE w:val="0"/>
      <w:autoSpaceDN w:val="0"/>
      <w:adjustRightInd w:val="0"/>
      <w:spacing w:after="120" w:line="280" w:lineRule="exact"/>
      <w:jc w:val="both"/>
      <w:textAlignment w:val="baseline"/>
    </w:pPr>
    <w:rPr>
      <w:rFonts w:ascii="Arial" w:hAnsi="Arial"/>
      <w:sz w:val="18"/>
      <w:szCs w:val="20"/>
    </w:rPr>
  </w:style>
  <w:style w:type="paragraph" w:customStyle="1" w:styleId="txt">
    <w:name w:val="txt"/>
    <w:basedOn w:val="Standard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20"/>
      <w:szCs w:val="20"/>
    </w:rPr>
  </w:style>
  <w:style w:type="character" w:styleId="Kommentarzeichen">
    <w:name w:val="annotation reference"/>
    <w:rPr>
      <w:sz w:val="16"/>
      <w:szCs w:val="16"/>
    </w:rPr>
  </w:style>
  <w:style w:type="paragraph" w:styleId="Kommentartext">
    <w:name w:val="annotation text"/>
    <w:basedOn w:val="Standard"/>
    <w:link w:val="KommentartextZchn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</w:style>
  <w:style w:type="character" w:customStyle="1" w:styleId="FuzeileZchn">
    <w:name w:val="Fußzeile Zchn"/>
    <w:link w:val="Fuzeile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rPr>
      <w:b/>
      <w:bCs/>
    </w:rPr>
  </w:style>
  <w:style w:type="character" w:customStyle="1" w:styleId="KommentarthemaZchn">
    <w:name w:val="Kommentarthema Zchn"/>
    <w:link w:val="Kommentarthema"/>
    <w:rPr>
      <w:b/>
      <w:bCs/>
    </w:rPr>
  </w:style>
  <w:style w:type="character" w:customStyle="1" w:styleId="berschrift3Zchn">
    <w:name w:val="Überschrift 3 Zchn"/>
    <w:link w:val="berschrift3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berarbeitung">
    <w:name w:val="Revision"/>
    <w:hidden/>
    <w:uiPriority w:val="99"/>
    <w:semiHidden/>
    <w:rPr>
      <w:sz w:val="24"/>
      <w:szCs w:val="24"/>
    </w:rPr>
  </w:style>
  <w:style w:type="character" w:customStyle="1" w:styleId="PITextkrperZchn">
    <w:name w:val="PI_Textkörper Zchn"/>
    <w:link w:val="PITextkrper"/>
    <w:locked/>
    <w:rPr>
      <w:rFonts w:ascii="Arial" w:hAnsi="Arial"/>
      <w:sz w:val="22"/>
      <w:lang w:val="es-ES"/>
    </w:rPr>
  </w:style>
  <w:style w:type="character" w:customStyle="1" w:styleId="NichtaufgelsteErwhnung1">
    <w:name w:val="Nicht aufgelöste Erwähnung1"/>
    <w:uiPriority w:val="99"/>
    <w:semiHidden/>
    <w:unhideWhenUsed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2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4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4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-online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kk.htcm.de/press-releases/wuerth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e-online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05D67-C91C-4CD8-8365-1837F8964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702</Words>
  <Characters>4306</Characters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Pressemitteilung</vt:lpstr>
      <vt:lpstr>Pressemitteilung</vt:lpstr>
    </vt:vector>
  </TitlesOfParts>
  <Company/>
  <LinksUpToDate>false</LinksUpToDate>
  <CharactersWithSpaces>4999</CharactersWithSpaces>
  <SharedDoc>false</SharedDoc>
  <HLinks>
    <vt:vector size="6" baseType="variant"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http://www.htcm.de/kk/wuerth/?lang=de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2017-06-23T08:32:00Z</cp:lastPrinted>
  <dcterms:created xsi:type="dcterms:W3CDTF">2023-02-08T11:11:00Z</dcterms:created>
  <dcterms:modified xsi:type="dcterms:W3CDTF">2023-02-09T14:01:00Z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