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9730" w14:textId="77777777" w:rsidR="00D07F46" w:rsidRDefault="002B530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COMUNICADO DE PRENSA</w:t>
      </w:r>
    </w:p>
    <w:p w14:paraId="5C86060B" w14:textId="77777777" w:rsidR="00D07F46" w:rsidRDefault="002B5308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Relanzamiento de la web de Würth Elektronik</w:t>
      </w:r>
    </w:p>
    <w:p w14:paraId="1CA2CCA2" w14:textId="3F9B526E" w:rsidR="00D07F46" w:rsidRDefault="002B530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color w:val="000000"/>
          <w:sz w:val="36"/>
        </w:rPr>
        <w:t>Apariencia actualizada del Grupo Würth Elektronik</w:t>
      </w:r>
    </w:p>
    <w:p w14:paraId="2C912743" w14:textId="06C1A73F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(Alemania), </w:t>
      </w:r>
      <w:r w:rsidR="004831DF">
        <w:rPr>
          <w:rFonts w:ascii="Arial" w:hAnsi="Arial"/>
          <w:color w:val="000000"/>
        </w:rPr>
        <w:t>1</w:t>
      </w:r>
      <w:r w:rsidR="005A4F90">
        <w:rPr>
          <w:rFonts w:ascii="Arial" w:hAnsi="Arial"/>
          <w:color w:val="000000"/>
        </w:rPr>
        <w:t>3</w:t>
      </w:r>
      <w:r w:rsidR="001A62AD" w:rsidRPr="001A62AD">
        <w:rPr>
          <w:rFonts w:ascii="Arial" w:hAnsi="Arial"/>
          <w:color w:val="000000"/>
        </w:rPr>
        <w:t xml:space="preserve"> de febrero de 2023</w:t>
      </w:r>
      <w:r>
        <w:rPr>
          <w:rFonts w:ascii="Arial" w:hAnsi="Arial"/>
          <w:color w:val="000000"/>
        </w:rPr>
        <w:t xml:space="preserve"> – Würth Elektronik ha rediseñado y renovado su oferta de información y comunicación. </w:t>
      </w:r>
      <w:bookmarkStart w:id="0" w:name="_Hlk122437027"/>
      <w:r>
        <w:rPr>
          <w:rFonts w:ascii="Arial" w:hAnsi="Arial"/>
          <w:color w:val="000000"/>
        </w:rPr>
        <w:t xml:space="preserve">La web conjunta de las empresas Würth Elektronik se encuentra en </w:t>
      </w:r>
      <w:hyperlink r:id="rId8" w:history="1">
        <w:r>
          <w:rPr>
            <w:rStyle w:val="Hyperlink"/>
            <w:rFonts w:ascii="Arial" w:hAnsi="Arial"/>
          </w:rPr>
          <w:t>www.we-online.com</w:t>
        </w:r>
      </w:hyperlink>
      <w:r>
        <w:t>.</w:t>
      </w:r>
      <w:bookmarkEnd w:id="0"/>
      <w:r>
        <w:rPr>
          <w:rFonts w:ascii="Arial" w:hAnsi="Arial"/>
          <w:color w:val="000000"/>
        </w:rPr>
        <w:t xml:space="preserve"> En una web modernizada, el relanzamiento combina las diversas ofertas de productos y servicios de </w:t>
      </w:r>
      <w:bookmarkStart w:id="1" w:name="_Hlk124323373"/>
      <w:r>
        <w:rPr>
          <w:rFonts w:ascii="Arial" w:hAnsi="Arial"/>
          <w:color w:val="000000"/>
        </w:rPr>
        <w:t>Würth Elektronik eiSos, Würth Elektronik Circuit Board Technology y Würth Elektronik ICS</w:t>
      </w:r>
      <w:bookmarkEnd w:id="1"/>
      <w:r>
        <w:rPr>
          <w:rFonts w:ascii="Arial" w:hAnsi="Arial"/>
          <w:color w:val="000000"/>
        </w:rPr>
        <w:t>. En el marco del relanzamiento del diseño corporativo, el sitio web presenta ahora un aspecto nuevo y moderno, un diseño web adaptativo para todos los dispositivos y una estructura de contenidos revisada.</w:t>
      </w:r>
    </w:p>
    <w:p w14:paraId="579C08F5" w14:textId="0C532603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nueva web de Würth Elektronik refleja la marcada orientación al servicio a los clientes. Los usuarios de </w:t>
      </w:r>
      <w:hyperlink r:id="rId9" w:history="1">
        <w:r>
          <w:rPr>
            <w:rStyle w:val="Hyperlink"/>
            <w:rFonts w:ascii="Arial" w:hAnsi="Arial"/>
            <w:b w:val="0"/>
          </w:rPr>
          <w:t>www.we-online.com</w:t>
        </w:r>
      </w:hyperlink>
      <w:r>
        <w:rPr>
          <w:rFonts w:ascii="Arial" w:hAnsi="Arial"/>
          <w:b w:val="0"/>
        </w:rPr>
        <w:t xml:space="preserve"> encontrarán aquí una ayuda rápida para sus proyectos. Numerosas herramientas de diseño y fuentes de información facilitan la selección de productos y servicios adecuados al cliente, así como el contacto con los expertos de la compañía.</w:t>
      </w:r>
    </w:p>
    <w:p w14:paraId="1810941F" w14:textId="38FF1FC6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El relanzamiento también ha permitido la adaptación del diseño de otras páginas webs de la compañía. La herramienta de selección y simulación REDEXPERT así como el portal de empleo están ahora más accesibles desde la web corporativa.</w:t>
      </w:r>
    </w:p>
    <w:p w14:paraId="4F0F1911" w14:textId="5FBFD3CB" w:rsidR="00D07F46" w:rsidRDefault="002B53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Empresas de muy diversos sectores precisan de soporte técnico para el desarrollo y la integración de componentes electrónicos y electromecánicos, placas de circuitos impresos y sistemas inteligentes de alimentación y control. La amplia gama de productos y servicios que ofrece Würth Elektronik refleja esta necesidad. El nuevo sitio web también está diseñado para ayudar a los clientes a encontrar rápidamente lo que necesitan.</w:t>
      </w:r>
    </w:p>
    <w:p w14:paraId="114176AC" w14:textId="77777777" w:rsidR="00D07F46" w:rsidRDefault="00D07F4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77261A1" w14:textId="77777777" w:rsidR="00D07F46" w:rsidRDefault="00D07F4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18195C" w14:textId="77777777" w:rsidR="00D07F46" w:rsidRDefault="00D07F4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4A860D4" w14:textId="77777777" w:rsidR="006624FB" w:rsidRPr="001E1BD8" w:rsidRDefault="006624FB" w:rsidP="006624F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1E1BD8">
        <w:rPr>
          <w:rFonts w:ascii="Arial" w:hAnsi="Arial"/>
          <w:b/>
          <w:sz w:val="18"/>
        </w:rPr>
        <w:t>Imágenes disponibles</w:t>
      </w:r>
    </w:p>
    <w:p w14:paraId="7A979C4C" w14:textId="77777777" w:rsidR="006624FB" w:rsidRPr="001E1BD8" w:rsidRDefault="006624FB" w:rsidP="006624FB">
      <w:pPr>
        <w:spacing w:after="120" w:line="280" w:lineRule="exact"/>
        <w:rPr>
          <w:rStyle w:val="Hyperlink"/>
          <w:rFonts w:ascii="Arial" w:hAnsi="Arial"/>
          <w:sz w:val="18"/>
        </w:rPr>
      </w:pPr>
      <w:r w:rsidRPr="001E1BD8">
        <w:rPr>
          <w:rFonts w:ascii="Arial" w:hAnsi="Arial"/>
          <w:sz w:val="18"/>
        </w:rPr>
        <w:t>Las siguientes imágenes se encuentran disponibles para impresión y descarga en:</w:t>
      </w:r>
      <w:r w:rsidRPr="001E1BD8">
        <w:t xml:space="preserve"> </w:t>
      </w:r>
      <w:hyperlink r:id="rId10" w:history="1">
        <w:r w:rsidRPr="004F0020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299196EB" w14:textId="77777777" w:rsidR="00D07F46" w:rsidRDefault="00D07F46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30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</w:tblGrid>
      <w:tr w:rsidR="00D07F46" w14:paraId="458BC2AD" w14:textId="77777777">
        <w:trPr>
          <w:trHeight w:val="1701"/>
        </w:trPr>
        <w:tc>
          <w:tcPr>
            <w:tcW w:w="3010" w:type="dxa"/>
          </w:tcPr>
          <w:p w14:paraId="51578D90" w14:textId="79E4AD3C" w:rsidR="00D07F46" w:rsidRDefault="002B5308">
            <w:pPr>
              <w:pStyle w:val="txt"/>
              <w:rPr>
                <w:bCs/>
                <w:sz w:val="16"/>
                <w:szCs w:val="16"/>
              </w:rPr>
            </w:pPr>
            <w:r>
              <w:lastRenderedPageBreak/>
              <w:br/>
            </w:r>
            <w:r w:rsidR="00A05B5A">
              <w:rPr>
                <w:noProof/>
              </w:rPr>
              <w:drawing>
                <wp:inline distT="0" distB="0" distL="0" distR="0" wp14:anchorId="54D6C3D1" wp14:editId="4E230DDB">
                  <wp:extent cx="1732280" cy="1732280"/>
                  <wp:effectExtent l="0" t="0" r="127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Fuente de la imagen: Würth Elektronik</w:t>
            </w:r>
          </w:p>
          <w:p w14:paraId="26DE9F23" w14:textId="77777777" w:rsidR="00D07F46" w:rsidRDefault="002B5308">
            <w:pPr>
              <w:pStyle w:val="txt"/>
            </w:pPr>
            <w:r>
              <w:rPr>
                <w:b/>
                <w:sz w:val="18"/>
              </w:rPr>
              <w:t>Diseño web adaptativo: Ya sea un portátil, un ordenador de sobremesa, una tablet o un smartphone, la nueva y moderna página web del Grupo Würth Elektronik se optimiza automáticamente en función del dispositivo.</w:t>
            </w:r>
            <w:r>
              <w:rPr>
                <w:b/>
                <w:sz w:val="18"/>
              </w:rPr>
              <w:br/>
            </w:r>
          </w:p>
        </w:tc>
      </w:tr>
    </w:tbl>
    <w:p w14:paraId="1DB85332" w14:textId="77777777" w:rsidR="00D07F46" w:rsidRDefault="00D07F46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435C71AA" w14:textId="77777777" w:rsidR="00D07F46" w:rsidRDefault="00D07F46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4C81720E" w14:textId="77777777" w:rsidR="00D07F46" w:rsidRDefault="00D07F4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D016120" w14:textId="77777777" w:rsidR="00D07F46" w:rsidRDefault="002B5308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Acerca del grupo de empresas Würth Elektronik</w:t>
      </w:r>
    </w:p>
    <w:p w14:paraId="58F7BA87" w14:textId="6AA70E0D" w:rsidR="00D07F46" w:rsidRDefault="002B530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El grupo de empresas Würth Elektronik, fundado en Niedernhall, Baden-Württemberg, emplea a 8.</w:t>
      </w:r>
      <w:r w:rsidR="006624FB">
        <w:rPr>
          <w:rFonts w:ascii="Arial" w:hAnsi="Arial"/>
          <w:b w:val="0"/>
        </w:rPr>
        <w:t>2</w:t>
      </w:r>
      <w:r>
        <w:rPr>
          <w:rFonts w:ascii="Arial" w:hAnsi="Arial"/>
          <w:b w:val="0"/>
        </w:rPr>
        <w:t>00 personas en todo el mundo y generó unas ventas de 1.</w:t>
      </w:r>
      <w:r w:rsidR="006624FB">
        <w:rPr>
          <w:rFonts w:ascii="Arial" w:hAnsi="Arial"/>
          <w:b w:val="0"/>
        </w:rPr>
        <w:t>33</w:t>
      </w:r>
      <w:r>
        <w:rPr>
          <w:rFonts w:ascii="Arial" w:hAnsi="Arial"/>
          <w:b w:val="0"/>
        </w:rPr>
        <w:t>0 millones de euros en 202</w:t>
      </w:r>
      <w:r w:rsidR="006624FB">
        <w:rPr>
          <w:rFonts w:ascii="Arial" w:hAnsi="Arial"/>
          <w:b w:val="0"/>
        </w:rPr>
        <w:t>2</w:t>
      </w:r>
      <w:r>
        <w:rPr>
          <w:rFonts w:ascii="Arial" w:hAnsi="Arial"/>
          <w:b w:val="0"/>
        </w:rPr>
        <w:t xml:space="preserve">. </w:t>
      </w:r>
    </w:p>
    <w:p w14:paraId="32BBA5D6" w14:textId="77777777" w:rsidR="00D07F46" w:rsidRDefault="002B530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Con más de 23 centros de producción en todo el mundo, Würth Elektronik es una de las empresas de mayor éxito del Grupo Würth.</w:t>
      </w:r>
    </w:p>
    <w:p w14:paraId="63D5BF95" w14:textId="77777777" w:rsidR="00D07F46" w:rsidRDefault="002B530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opera a escala internacional en diversos mercados con tres divisiones:</w:t>
      </w:r>
    </w:p>
    <w:p w14:paraId="1A23A3DA" w14:textId="77777777" w:rsidR="00D07F46" w:rsidRDefault="002B5308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Componentes electrónicos y electromecánicos (sede principal en Waldenburg, Alemania)</w:t>
      </w:r>
    </w:p>
    <w:p w14:paraId="6451AB2C" w14:textId="77777777" w:rsidR="00D07F46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eiSos (componentes electrónicos y electromecánicos) es uno de los mayores fabricantes europeos de componentes electrónicos y electromecánicos. La red de distribución mundial, con 700 técnicos comerciales, es única en el mercado de la electrónica. El fabricante brinda a los clientes un excelente servicio de asesoramiento para el diseño. Las plantas de producción de Alemania, República Checa, Bulgaria, EE.UU., México, Taiwán y China garantizan una elevada disponibilidad en todos los mercados. Todos los productos del catálogo están disponibles en stock y hay muestras gratuitas.</w:t>
      </w:r>
    </w:p>
    <w:p w14:paraId="2C20B40B" w14:textId="77777777" w:rsidR="00D07F46" w:rsidRDefault="002B5308">
      <w:pPr>
        <w:rPr>
          <w:rFonts w:ascii="Arial" w:hAnsi="Arial" w:cs="Arial"/>
          <w:bCs/>
          <w:sz w:val="20"/>
          <w:szCs w:val="20"/>
        </w:rPr>
      </w:pPr>
      <w:r>
        <w:br w:type="page"/>
      </w:r>
    </w:p>
    <w:p w14:paraId="7DA7C38A" w14:textId="77777777" w:rsidR="00D07F46" w:rsidRDefault="00D07F4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p w14:paraId="28057228" w14:textId="77777777" w:rsidR="00D07F46" w:rsidRDefault="002B5308">
      <w:pPr>
        <w:pStyle w:val="Textkrper"/>
        <w:numPr>
          <w:ilvl w:val="0"/>
          <w:numId w:val="2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Placas de circuito impreso (sede principal en Niedernhall, Alemania)</w:t>
      </w:r>
    </w:p>
    <w:p w14:paraId="73F92718" w14:textId="77777777" w:rsidR="00D07F46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Fundada en 1971, Würth Elektronik Circuit Board Technology es actualmente el principal fabricante de placas de circuito impreso de Europa y, gracias a su amplia cartera de productos, un socio fiable tanto para negocios de diseño unipersonales como para grandes empresas. Ya se trate de tecnologías básicas o de gama alta, los requisitos específicos del cliente se satisfacen desde la idea inicial del diseño hasta la fabricación de series medianas y grandes volúmenes en Alemania o Asia, pasando por la producción de prototipos en la tienda en línea.</w:t>
      </w:r>
    </w:p>
    <w:p w14:paraId="385DB742" w14:textId="77777777" w:rsidR="00D07F46" w:rsidRDefault="002B5308">
      <w:pPr>
        <w:pStyle w:val="Textkrper"/>
        <w:numPr>
          <w:ilvl w:val="0"/>
          <w:numId w:val="2"/>
        </w:numPr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Sistemas inteligentes de energía y control (sede principal en Niedernhall-Waldzimmern, Alemania)</w:t>
      </w:r>
    </w:p>
    <w:p w14:paraId="7E4C3C69" w14:textId="2610C10D" w:rsidR="00D07F46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Como especialista en el desarrollo y la producción de soluciones de sistemas electrónicos y electromecánicos, tales como sistemas eléctricos centrales, Würth Elektronik ICS (Intelligent Power &amp; Control Systems) es un socio de larga trayectoria para numerosos fabricantes de vehículos comerciales. Una gestión de proyectos profesional acompaña a los socios comerciales desde la idea del producto hasta la producción en serie.</w:t>
      </w:r>
    </w:p>
    <w:p w14:paraId="5B91D164" w14:textId="77777777" w:rsidR="008B0A91" w:rsidRDefault="008B0A91" w:rsidP="002B5308">
      <w:pPr>
        <w:pStyle w:val="Textkrper"/>
        <w:spacing w:before="120" w:after="120" w:line="276" w:lineRule="auto"/>
        <w:rPr>
          <w:rFonts w:ascii="Arial" w:hAnsi="Arial"/>
        </w:rPr>
      </w:pPr>
    </w:p>
    <w:p w14:paraId="6066C264" w14:textId="6A9119A5" w:rsidR="002B5308" w:rsidRPr="001E1BD8" w:rsidRDefault="002B5308" w:rsidP="002B5308">
      <w:pPr>
        <w:pStyle w:val="Textkrper"/>
        <w:spacing w:before="120" w:after="120" w:line="276" w:lineRule="auto"/>
        <w:rPr>
          <w:rFonts w:ascii="Arial" w:hAnsi="Arial"/>
        </w:rPr>
      </w:pPr>
      <w:r w:rsidRPr="001E1BD8">
        <w:rPr>
          <w:rFonts w:ascii="Arial" w:hAnsi="Arial"/>
        </w:rPr>
        <w:t>Más información en www.we-online.com</w:t>
      </w:r>
    </w:p>
    <w:p w14:paraId="613C60CD" w14:textId="77777777" w:rsidR="002B5308" w:rsidRPr="001E1BD8" w:rsidRDefault="002B5308" w:rsidP="002B5308">
      <w:pPr>
        <w:pStyle w:val="Textkrper"/>
        <w:spacing w:before="120" w:after="120" w:line="276" w:lineRule="auto"/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B5308" w:rsidRPr="001E1BD8" w14:paraId="46ABD907" w14:textId="77777777" w:rsidTr="008B5821">
        <w:tc>
          <w:tcPr>
            <w:tcW w:w="3902" w:type="dxa"/>
            <w:hideMark/>
          </w:tcPr>
          <w:p w14:paraId="645A7695" w14:textId="77777777" w:rsidR="002B5308" w:rsidRPr="001E1BD8" w:rsidRDefault="002B5308" w:rsidP="008B5821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b w:val="0"/>
                <w:bCs w:val="0"/>
              </w:rPr>
              <w:br w:type="page"/>
            </w:r>
            <w:r w:rsidRPr="001E1BD8">
              <w:rPr>
                <w:rFonts w:ascii="Arial" w:hAnsi="Arial"/>
              </w:rPr>
              <w:t>Más información:</w:t>
            </w:r>
          </w:p>
          <w:p w14:paraId="7D84115C" w14:textId="77777777" w:rsidR="002B5308" w:rsidRPr="001E1BD8" w:rsidRDefault="002B5308" w:rsidP="008B582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Würth Elektronik eiSos GmbH &amp; Co. KG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Sarah Hurst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Max-Eyth-Strasse 1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74638 Waldenburg</w:t>
            </w:r>
            <w:r w:rsidRPr="001E1BD8">
              <w:rPr>
                <w:rFonts w:ascii="Arial" w:hAnsi="Arial"/>
                <w:sz w:val="20"/>
              </w:rPr>
              <w:br/>
              <w:t>Alemania</w:t>
            </w:r>
          </w:p>
          <w:p w14:paraId="4E9AF174" w14:textId="77777777" w:rsidR="002B5308" w:rsidRPr="004F0020" w:rsidRDefault="002B5308" w:rsidP="008B582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4F0020">
              <w:rPr>
                <w:rFonts w:ascii="Arial" w:hAnsi="Arial"/>
                <w:sz w:val="20"/>
              </w:rPr>
              <w:t>Tel.: +49 7942 945-5186</w:t>
            </w:r>
            <w:r w:rsidRPr="004F0020">
              <w:br/>
            </w:r>
            <w:r w:rsidRPr="004F0020">
              <w:rPr>
                <w:rFonts w:ascii="Arial" w:hAnsi="Arial"/>
                <w:sz w:val="20"/>
              </w:rPr>
              <w:t xml:space="preserve">Correo electrónico: </w:t>
            </w:r>
            <w:r w:rsidRPr="004F0020">
              <w:rPr>
                <w:rFonts w:ascii="Arial" w:hAnsi="Arial"/>
                <w:sz w:val="20"/>
              </w:rPr>
              <w:br/>
              <w:t>sarah.hurst@we-online.de</w:t>
            </w:r>
          </w:p>
          <w:p w14:paraId="292DD2DF" w14:textId="77777777" w:rsidR="002B5308" w:rsidRPr="001E1BD8" w:rsidRDefault="002B5308" w:rsidP="008B5821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www.we-online.</w:t>
            </w:r>
            <w:r>
              <w:rPr>
                <w:rFonts w:ascii="Arial" w:hAnsi="Arial"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DFF85C8" w14:textId="77777777" w:rsidR="002B5308" w:rsidRPr="001E1BD8" w:rsidRDefault="002B5308" w:rsidP="008B582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rFonts w:ascii="Arial" w:hAnsi="Arial"/>
              </w:rPr>
              <w:t>Contacto para la prensa:</w:t>
            </w:r>
          </w:p>
          <w:p w14:paraId="2EBC4284" w14:textId="77777777" w:rsidR="002B5308" w:rsidRPr="001E1BD8" w:rsidRDefault="002B5308" w:rsidP="008B582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HighTech communications GmbH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Brigitte Basilio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Brunhamstrasse 21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80339 München</w:t>
            </w:r>
            <w:r w:rsidRPr="001E1BD8">
              <w:rPr>
                <w:rFonts w:ascii="Arial" w:hAnsi="Arial"/>
                <w:sz w:val="20"/>
              </w:rPr>
              <w:br/>
              <w:t>Alemania</w:t>
            </w:r>
          </w:p>
          <w:p w14:paraId="07509B45" w14:textId="77777777" w:rsidR="002B5308" w:rsidRPr="001E1BD8" w:rsidRDefault="002B5308" w:rsidP="008B582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Tel.: +49 89 500778-20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 xml:space="preserve">Fax: +49 89 500778-77 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Correo electrónico: b.basilio@htcm.de</w:t>
            </w:r>
          </w:p>
          <w:p w14:paraId="3A616D53" w14:textId="77777777" w:rsidR="002B5308" w:rsidRPr="001E1BD8" w:rsidRDefault="002B5308" w:rsidP="008B582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9B1AD25" w14:textId="77777777" w:rsidR="002B5308" w:rsidRPr="001E1BD8" w:rsidRDefault="002B5308" w:rsidP="002B5308">
      <w:pPr>
        <w:pStyle w:val="Textkrper"/>
        <w:spacing w:before="120" w:after="120" w:line="276" w:lineRule="auto"/>
      </w:pPr>
    </w:p>
    <w:p w14:paraId="404C48D8" w14:textId="77777777" w:rsidR="002B5308" w:rsidRPr="001E1BD8" w:rsidRDefault="002B5308" w:rsidP="002B5308">
      <w:pPr>
        <w:pStyle w:val="Textkrper"/>
        <w:spacing w:before="120" w:after="120" w:line="276" w:lineRule="auto"/>
      </w:pPr>
    </w:p>
    <w:p w14:paraId="6BCADBFF" w14:textId="77777777" w:rsidR="002B5308" w:rsidRDefault="002B5308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sectPr w:rsidR="002B5308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BF31" w14:textId="77777777" w:rsidR="00D07F46" w:rsidRDefault="002B5308">
      <w:r>
        <w:separator/>
      </w:r>
    </w:p>
  </w:endnote>
  <w:endnote w:type="continuationSeparator" w:id="0">
    <w:p w14:paraId="6185DFBC" w14:textId="77777777" w:rsidR="00D07F46" w:rsidRDefault="002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E5CD" w14:textId="59783DFF" w:rsidR="00D07F46" w:rsidRDefault="002B530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WTH1PI1172</w:t>
    </w:r>
    <w:r w:rsidR="006624FB">
      <w:rPr>
        <w:rFonts w:ascii="Arial" w:hAnsi="Arial" w:cs="Arial"/>
        <w:noProof/>
        <w:snapToGrid w:val="0"/>
        <w:sz w:val="16"/>
      </w:rPr>
      <w:t>_es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AD5C" w14:textId="77777777" w:rsidR="00D07F46" w:rsidRDefault="002B5308">
      <w:r>
        <w:separator/>
      </w:r>
    </w:p>
  </w:footnote>
  <w:footnote w:type="continuationSeparator" w:id="0">
    <w:p w14:paraId="145C7C22" w14:textId="77777777" w:rsidR="00D07F46" w:rsidRDefault="002B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D3E4" w14:textId="77777777" w:rsidR="00D07F46" w:rsidRDefault="002B5308">
    <w:pPr>
      <w:pStyle w:val="Kopfzeile"/>
      <w:tabs>
        <w:tab w:val="clear" w:pos="9072"/>
        <w:tab w:val="right" w:pos="9498"/>
      </w:tabs>
    </w:pPr>
    <w:r>
      <w:rPr>
        <w:noProof/>
        <w:lang w:eastAsia="zh-TW"/>
      </w:rPr>
      <w:drawing>
        <wp:anchor distT="0" distB="0" distL="114300" distR="114300" simplePos="0" relativeHeight="251657728" behindDoc="1" locked="0" layoutInCell="0" allowOverlap="1" wp14:anchorId="11CAC4AC" wp14:editId="2AE7AD5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657363">
    <w:abstractNumId w:val="1"/>
  </w:num>
  <w:num w:numId="2" w16cid:durableId="186050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46"/>
    <w:rsid w:val="001A62AD"/>
    <w:rsid w:val="002B5308"/>
    <w:rsid w:val="004831DF"/>
    <w:rsid w:val="005A4F90"/>
    <w:rsid w:val="006624FB"/>
    <w:rsid w:val="008B0A91"/>
    <w:rsid w:val="00A05B5A"/>
    <w:rsid w:val="00A20B0F"/>
    <w:rsid w:val="00D07F46"/>
    <w:rsid w:val="00E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171E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s-E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s-E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5D67-C91C-4CD8-8365-1837F896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4306</Characters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4999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2023-02-08T11:11:00Z</dcterms:created>
  <dcterms:modified xsi:type="dcterms:W3CDTF">2023-02-09T14:01:00Z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