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B99B" w14:textId="77777777" w:rsidR="00EB7CC1" w:rsidRDefault="0050132C">
      <w:pPr>
        <w:pStyle w:val="berschrift1"/>
        <w:spacing w:before="720" w:after="720" w:line="260" w:lineRule="exact"/>
        <w:rPr>
          <w:sz w:val="20"/>
        </w:rPr>
      </w:pPr>
      <w:r>
        <w:rPr>
          <w:sz w:val="20"/>
        </w:rPr>
        <w:t>COMMUNIQUÉ DE PRESSE</w:t>
      </w:r>
    </w:p>
    <w:p w14:paraId="0B5D5C1C" w14:textId="77777777" w:rsidR="00EB7CC1" w:rsidRDefault="0050132C">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le reference design de son front-end Gigabit Ethernet</w:t>
      </w:r>
    </w:p>
    <w:p w14:paraId="17A347C3" w14:textId="77777777" w:rsidR="00EB7CC1" w:rsidRDefault="0050132C">
      <w:pPr>
        <w:pStyle w:val="Kopfzeile"/>
        <w:tabs>
          <w:tab w:val="clear" w:pos="4536"/>
          <w:tab w:val="clear" w:pos="9072"/>
        </w:tabs>
        <w:spacing w:before="360" w:after="360"/>
        <w:rPr>
          <w:rFonts w:ascii="Arial" w:hAnsi="Arial" w:cs="Arial"/>
          <w:b/>
          <w:bCs/>
          <w:sz w:val="36"/>
        </w:rPr>
      </w:pPr>
      <w:r>
        <w:rPr>
          <w:rFonts w:ascii="Arial" w:hAnsi="Arial"/>
          <w:b/>
          <w:color w:val="000000"/>
          <w:sz w:val="36"/>
        </w:rPr>
        <w:t>Aspects CEM des interfaces Gigabit Ethernet</w:t>
      </w:r>
    </w:p>
    <w:p w14:paraId="6E04B00C" w14:textId="021ADC42" w:rsidR="00EB7CC1" w:rsidRDefault="0050132C">
      <w:pPr>
        <w:pStyle w:val="Textkrper"/>
        <w:spacing w:before="120" w:after="120" w:line="260" w:lineRule="exact"/>
        <w:jc w:val="both"/>
        <w:rPr>
          <w:rFonts w:ascii="Arial" w:hAnsi="Arial"/>
          <w:color w:val="000000"/>
        </w:rPr>
      </w:pPr>
      <w:r>
        <w:rPr>
          <w:rFonts w:ascii="Arial" w:hAnsi="Arial"/>
          <w:color w:val="000000"/>
        </w:rPr>
        <w:t>Waldenburg</w:t>
      </w:r>
      <w:r w:rsidR="004F367C">
        <w:rPr>
          <w:rFonts w:ascii="Arial" w:hAnsi="Arial"/>
          <w:color w:val="000000"/>
        </w:rPr>
        <w:t xml:space="preserve"> (Allemagne)</w:t>
      </w:r>
      <w:r>
        <w:rPr>
          <w:rFonts w:ascii="Arial" w:hAnsi="Arial"/>
          <w:color w:val="000000"/>
        </w:rPr>
        <w:t>,</w:t>
      </w:r>
      <w:r w:rsidR="004F367C">
        <w:rPr>
          <w:rFonts w:ascii="Arial" w:hAnsi="Arial"/>
          <w:color w:val="000000"/>
        </w:rPr>
        <w:t xml:space="preserve"> le</w:t>
      </w:r>
      <w:r>
        <w:rPr>
          <w:rFonts w:ascii="Arial" w:hAnsi="Arial"/>
          <w:color w:val="000000"/>
        </w:rPr>
        <w:t xml:space="preserve"> </w:t>
      </w:r>
      <w:r w:rsidR="004F367C" w:rsidRPr="004F367C">
        <w:rPr>
          <w:rFonts w:ascii="Arial" w:hAnsi="Arial"/>
          <w:color w:val="000000"/>
        </w:rPr>
        <w:t>7 décembre 2022</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a publié son reference design RD016 (</w:t>
      </w:r>
      <w:hyperlink r:id="rId8" w:history="1">
        <w:r>
          <w:rPr>
            <w:rStyle w:val="Hyperlink"/>
            <w:rFonts w:ascii="Arial" w:hAnsi="Arial"/>
          </w:rPr>
          <w:t>https://www.we-online.com/RD016</w:t>
        </w:r>
      </w:hyperlink>
      <w:r>
        <w:rPr>
          <w:rFonts w:ascii="Arial" w:hAnsi="Arial"/>
          <w:color w:val="000000"/>
        </w:rPr>
        <w:t>) et la note d’application correspondante ANP116 (</w:t>
      </w:r>
      <w:hyperlink r:id="rId9" w:history="1">
        <w:r>
          <w:rPr>
            <w:rStyle w:val="Hyperlink"/>
            <w:rFonts w:ascii="Arial" w:hAnsi="Arial"/>
          </w:rPr>
          <w:t>https://www.we-online.com/ANP116</w:t>
        </w:r>
      </w:hyperlink>
      <w:r>
        <w:rPr>
          <w:rFonts w:ascii="Arial" w:hAnsi="Arial"/>
          <w:color w:val="000000"/>
        </w:rPr>
        <w:t>). Le fabricant de composants électroniques et électromécaniques fournit ainsi des informations précieuses pour le développement d’applications Gigabit Ethernet conformes à la CEM. Les développeurs obtiennent une conception de circuit optimisée et le meilleur agencement possible pour leur front-end Gigabit Ethernet, ainsi que toutes les données techniques.</w:t>
      </w:r>
    </w:p>
    <w:p w14:paraId="44E29CA4" w14:textId="77777777" w:rsidR="00EB7CC1" w:rsidRDefault="0050132C">
      <w:pPr>
        <w:pStyle w:val="Textkrper"/>
        <w:spacing w:before="120" w:after="120" w:line="260" w:lineRule="exact"/>
        <w:jc w:val="both"/>
        <w:rPr>
          <w:rFonts w:ascii="Arial" w:hAnsi="Arial"/>
          <w:b w:val="0"/>
          <w:bCs w:val="0"/>
          <w:color w:val="000000"/>
        </w:rPr>
      </w:pPr>
      <w:r>
        <w:rPr>
          <w:rFonts w:ascii="Arial" w:hAnsi="Arial"/>
          <w:b w:val="0"/>
          <w:color w:val="000000"/>
        </w:rPr>
        <w:t>« Gigabit Ethernet s’est imposé comme une norme de mise en réseau dans les environnements de bureau et industriels. Néanmoins, la littérature technique pertinente contient peu d’informations sur les aspects de la CEM des interfaces Gigabit Ethernet. Nous comblons cette lacune avec notre reference design », explique Gerhard Stelzer, rédacteur technique principal chez Würth Elektronik eiSos.</w:t>
      </w:r>
    </w:p>
    <w:p w14:paraId="44A02927" w14:textId="145A2D5A" w:rsidR="00EB7CC1" w:rsidRDefault="0050132C">
      <w:pPr>
        <w:pStyle w:val="Textkrper"/>
        <w:spacing w:before="120" w:after="120" w:line="260" w:lineRule="exact"/>
        <w:jc w:val="both"/>
        <w:rPr>
          <w:rFonts w:ascii="Arial" w:hAnsi="Arial"/>
          <w:b w:val="0"/>
          <w:bCs w:val="0"/>
          <w:color w:val="000000"/>
        </w:rPr>
      </w:pPr>
      <w:r>
        <w:rPr>
          <w:rFonts w:ascii="Arial" w:hAnsi="Arial"/>
          <w:b w:val="0"/>
          <w:color w:val="000000"/>
        </w:rPr>
        <w:t>Le reference design offre deux interfaces, une USB Type C (USB 3.1) et une interface 1 Gigabit RJ45/Ethernet. L’adaptateur Gigabit-Ethernet-USB a été développé sur la base de la carte d’évaluation EVB-LAN7800LC de Microchip. Le circuit est construit sur une carte à quatre couches et, dans cette conception, il est alimenté par l’interface USB. La première partie de la description présente les bases techniques nécessaires à la compréhension du reference design. La deuxième partie détaille l’interface Ethernet 1 Go jusqu’à la couche physique (PHY dans le modèle OSI). Les aspects CEM sont traités en détail dans la note d’application ANP116. Les données de conception sont disponibles pour reconstruire la carte de référence (Altium Designer / données Gerber).</w:t>
      </w:r>
    </w:p>
    <w:p w14:paraId="482D068B" w14:textId="6436DED9" w:rsidR="00857738" w:rsidRPr="00591131" w:rsidRDefault="00D96682" w:rsidP="00857738">
      <w:pPr>
        <w:pBdr>
          <w:bottom w:val="single" w:sz="6" w:space="1" w:color="auto"/>
        </w:pBdr>
        <w:spacing w:after="120" w:line="280" w:lineRule="exact"/>
        <w:jc w:val="both"/>
        <w:rPr>
          <w:rFonts w:ascii="Arial" w:hAnsi="Arial" w:cs="Arial"/>
          <w:sz w:val="20"/>
          <w:szCs w:val="20"/>
        </w:rPr>
      </w:pPr>
      <w:r>
        <w:rPr>
          <w:rFonts w:ascii="Arial" w:hAnsi="Arial" w:cs="Arial"/>
          <w:sz w:val="20"/>
          <w:szCs w:val="20"/>
        </w:rPr>
        <w:br/>
      </w:r>
    </w:p>
    <w:p w14:paraId="0260D4FF" w14:textId="77777777" w:rsidR="00857738" w:rsidRPr="00591131" w:rsidRDefault="00857738" w:rsidP="00857738">
      <w:pPr>
        <w:spacing w:after="120" w:line="280" w:lineRule="exact"/>
        <w:rPr>
          <w:rFonts w:ascii="Arial" w:hAnsi="Arial"/>
          <w:b/>
          <w:sz w:val="18"/>
        </w:rPr>
      </w:pPr>
    </w:p>
    <w:p w14:paraId="57D7ED96" w14:textId="77777777" w:rsidR="00857738" w:rsidRPr="00591131" w:rsidRDefault="00857738" w:rsidP="00857738">
      <w:pPr>
        <w:spacing w:after="120" w:line="280" w:lineRule="exact"/>
        <w:rPr>
          <w:rFonts w:ascii="Arial" w:hAnsi="Arial" w:cs="Arial"/>
          <w:b/>
          <w:bCs/>
          <w:sz w:val="18"/>
          <w:szCs w:val="18"/>
        </w:rPr>
      </w:pPr>
      <w:r w:rsidRPr="00591131">
        <w:rPr>
          <w:rFonts w:ascii="Arial" w:hAnsi="Arial"/>
          <w:b/>
          <w:sz w:val="18"/>
        </w:rPr>
        <w:t>Images disponibles</w:t>
      </w:r>
    </w:p>
    <w:p w14:paraId="11C2811E" w14:textId="28100EA3" w:rsidR="00857738" w:rsidRDefault="00857738" w:rsidP="00857738">
      <w:pPr>
        <w:spacing w:after="120" w:line="280" w:lineRule="exact"/>
        <w:rPr>
          <w:rStyle w:val="Hyperlink"/>
          <w:rFonts w:ascii="Arial" w:hAnsi="Arial" w:cs="Arial"/>
          <w:sz w:val="18"/>
          <w:szCs w:val="18"/>
          <w:lang w:val="en-US"/>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p w14:paraId="0B0E5AF6" w14:textId="749903B2" w:rsidR="00D96682" w:rsidRPr="00D96682" w:rsidRDefault="00D96682" w:rsidP="00857738">
      <w:pPr>
        <w:spacing w:after="120" w:line="280" w:lineRule="exact"/>
        <w:rPr>
          <w:rStyle w:val="Hyperlink"/>
          <w:rFonts w:ascii="Arial" w:hAnsi="Arial" w:cs="Arial"/>
          <w:color w:val="auto"/>
          <w:sz w:val="18"/>
          <w:szCs w:val="18"/>
          <w:lang w:val="en-US"/>
        </w:rPr>
      </w:pPr>
    </w:p>
    <w:p w14:paraId="2D2FC212" w14:textId="77777777" w:rsidR="00D96682" w:rsidRPr="00D96682" w:rsidRDefault="00D96682" w:rsidP="00857738">
      <w:pPr>
        <w:spacing w:after="120" w:line="280" w:lineRule="exact"/>
        <w:rPr>
          <w:rStyle w:val="Hyperlink"/>
          <w:rFonts w:ascii="Arial" w:hAnsi="Arial"/>
          <w:color w:val="auto"/>
          <w:sz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EB7CC1" w14:paraId="668724E5" w14:textId="77777777">
        <w:trPr>
          <w:trHeight w:val="1701"/>
        </w:trPr>
        <w:tc>
          <w:tcPr>
            <w:tcW w:w="3510" w:type="dxa"/>
          </w:tcPr>
          <w:p w14:paraId="43280C34" w14:textId="63FEEEEB" w:rsidR="00EB7CC1" w:rsidRDefault="0050132C">
            <w:pPr>
              <w:pStyle w:val="txt"/>
              <w:rPr>
                <w:b/>
                <w:bCs/>
                <w:sz w:val="18"/>
              </w:rPr>
            </w:pPr>
            <w:r>
              <w:rPr>
                <w:b/>
              </w:rPr>
              <w:br/>
            </w:r>
            <w:r w:rsidR="00857738">
              <w:rPr>
                <w:noProof/>
              </w:rPr>
              <w:drawing>
                <wp:inline distT="0" distB="0" distL="0" distR="0" wp14:anchorId="4620A841" wp14:editId="6DE39B41">
                  <wp:extent cx="2139950" cy="97345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973455"/>
                          </a:xfrm>
                          <a:prstGeom prst="rect">
                            <a:avLst/>
                          </a:prstGeom>
                          <a:noFill/>
                          <a:ln>
                            <a:noFill/>
                          </a:ln>
                        </pic:spPr>
                      </pic:pic>
                    </a:graphicData>
                  </a:graphic>
                </wp:inline>
              </w:drawing>
            </w:r>
            <w:r>
              <w:rPr>
                <w:b/>
              </w:rPr>
              <w:br/>
            </w:r>
            <w:r>
              <w:rPr>
                <w:b/>
                <w:sz w:val="18"/>
              </w:rPr>
              <w:br/>
            </w:r>
            <w:r>
              <w:rPr>
                <w:sz w:val="16"/>
              </w:rPr>
              <w:t xml:space="preserve">Source photo : Würth </w:t>
            </w:r>
            <w:proofErr w:type="spellStart"/>
            <w:r>
              <w:rPr>
                <w:sz w:val="16"/>
              </w:rPr>
              <w:t>Elektronik</w:t>
            </w:r>
            <w:proofErr w:type="spellEnd"/>
            <w:r>
              <w:rPr>
                <w:sz w:val="16"/>
              </w:rPr>
              <w:t xml:space="preserve"> </w:t>
            </w:r>
          </w:p>
          <w:p w14:paraId="3F42AF25" w14:textId="29A9C92D" w:rsidR="00EB7CC1" w:rsidRDefault="0050132C" w:rsidP="0050132C">
            <w:pPr>
              <w:autoSpaceDE w:val="0"/>
              <w:autoSpaceDN w:val="0"/>
              <w:adjustRightInd w:val="0"/>
              <w:rPr>
                <w:rFonts w:ascii="Arial" w:hAnsi="Arial" w:cs="Arial"/>
                <w:b/>
                <w:bCs/>
                <w:sz w:val="18"/>
                <w:szCs w:val="18"/>
              </w:rPr>
            </w:pPr>
            <w:r>
              <w:rPr>
                <w:rFonts w:ascii="Arial" w:hAnsi="Arial"/>
                <w:b/>
                <w:sz w:val="18"/>
              </w:rPr>
              <w:t>Adaptateur Gigabit-Ethernet-USB dans la variante discrète V1.0 : le module avec les transformateurs et les selfs de mode commun est placé à côté de la prise RJ45.</w:t>
            </w:r>
            <w:r>
              <w:rPr>
                <w:rFonts w:ascii="Arial" w:hAnsi="Arial"/>
                <w:b/>
                <w:sz w:val="18"/>
              </w:rPr>
              <w:br/>
            </w:r>
          </w:p>
        </w:tc>
        <w:tc>
          <w:tcPr>
            <w:tcW w:w="3510" w:type="dxa"/>
          </w:tcPr>
          <w:p w14:paraId="7C45E698" w14:textId="47411909" w:rsidR="00EB7CC1" w:rsidRDefault="0050132C">
            <w:pPr>
              <w:pStyle w:val="txt"/>
              <w:rPr>
                <w:b/>
                <w:bCs/>
                <w:sz w:val="18"/>
              </w:rPr>
            </w:pPr>
            <w:r>
              <w:rPr>
                <w:b/>
              </w:rPr>
              <w:br/>
            </w:r>
            <w:r w:rsidR="00857738">
              <w:rPr>
                <w:noProof/>
              </w:rPr>
              <w:drawing>
                <wp:inline distT="0" distB="0" distL="0" distR="0" wp14:anchorId="276A4FC1" wp14:editId="34825EA7">
                  <wp:extent cx="2139950" cy="10795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079500"/>
                          </a:xfrm>
                          <a:prstGeom prst="rect">
                            <a:avLst/>
                          </a:prstGeom>
                          <a:noFill/>
                          <a:ln>
                            <a:noFill/>
                          </a:ln>
                        </pic:spPr>
                      </pic:pic>
                    </a:graphicData>
                  </a:graphic>
                </wp:inline>
              </w:drawing>
            </w:r>
            <w:r>
              <w:rPr>
                <w:b/>
              </w:rPr>
              <w:br/>
            </w:r>
            <w:r>
              <w:rPr>
                <w:sz w:val="16"/>
              </w:rPr>
              <w:t xml:space="preserve">Source photo : Würth </w:t>
            </w:r>
            <w:proofErr w:type="spellStart"/>
            <w:r>
              <w:rPr>
                <w:sz w:val="16"/>
              </w:rPr>
              <w:t>Elektronik</w:t>
            </w:r>
            <w:proofErr w:type="spellEnd"/>
            <w:r>
              <w:rPr>
                <w:sz w:val="16"/>
              </w:rPr>
              <w:t xml:space="preserve"> </w:t>
            </w:r>
          </w:p>
          <w:p w14:paraId="0DE0075D" w14:textId="5CC2E8F2" w:rsidR="00EB7CC1" w:rsidRDefault="0050132C" w:rsidP="0050132C">
            <w:pPr>
              <w:autoSpaceDE w:val="0"/>
              <w:autoSpaceDN w:val="0"/>
              <w:adjustRightInd w:val="0"/>
            </w:pPr>
            <w:r>
              <w:rPr>
                <w:rFonts w:ascii="Arial" w:hAnsi="Arial"/>
                <w:b/>
                <w:sz w:val="18"/>
              </w:rPr>
              <w:t>Adaptateur Gigabit-Ethernet-USB dans la variante intégrée V2.0 : le module discrètement placé avec les transformateurs et les selfs dans la variante V1.0 est intégré dans la prise RJ45.</w:t>
            </w:r>
            <w:r w:rsidR="00857738">
              <w:rPr>
                <w:rFonts w:ascii="Arial" w:hAnsi="Arial"/>
                <w:b/>
                <w:sz w:val="18"/>
              </w:rPr>
              <w:br/>
            </w:r>
          </w:p>
        </w:tc>
      </w:tr>
    </w:tbl>
    <w:p w14:paraId="6AF55760" w14:textId="2997ED1E" w:rsidR="00EB7CC1" w:rsidRDefault="00EB7CC1">
      <w:pPr>
        <w:pStyle w:val="Textkrper"/>
        <w:spacing w:before="120" w:after="120" w:line="260" w:lineRule="exact"/>
        <w:jc w:val="both"/>
        <w:rPr>
          <w:rFonts w:ascii="Arial" w:hAnsi="Arial"/>
          <w:b w:val="0"/>
          <w:bCs w:val="0"/>
        </w:rPr>
      </w:pPr>
    </w:p>
    <w:p w14:paraId="2372CEC4" w14:textId="77777777" w:rsidR="00857738" w:rsidRDefault="00857738" w:rsidP="00857738">
      <w:pPr>
        <w:pStyle w:val="Textkrper"/>
        <w:spacing w:before="120" w:after="120" w:line="260" w:lineRule="exact"/>
        <w:jc w:val="both"/>
        <w:rPr>
          <w:rFonts w:ascii="Arial" w:hAnsi="Arial"/>
          <w:b w:val="0"/>
          <w:bCs w:val="0"/>
        </w:rPr>
      </w:pPr>
    </w:p>
    <w:p w14:paraId="0672E935" w14:textId="77777777" w:rsidR="00857738" w:rsidRDefault="00857738" w:rsidP="00857738">
      <w:pPr>
        <w:pStyle w:val="PITextkrper"/>
        <w:pBdr>
          <w:top w:val="single" w:sz="4" w:space="1" w:color="auto"/>
        </w:pBdr>
        <w:spacing w:before="240"/>
        <w:rPr>
          <w:b/>
          <w:sz w:val="18"/>
          <w:szCs w:val="18"/>
        </w:rPr>
      </w:pPr>
    </w:p>
    <w:p w14:paraId="01694BFB" w14:textId="77777777" w:rsidR="00857738" w:rsidRDefault="00857738" w:rsidP="00857738">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3F9498BA" w14:textId="77777777" w:rsidR="00857738" w:rsidRPr="008A7283" w:rsidRDefault="00857738" w:rsidP="00857738">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2B3E86B" w14:textId="77777777" w:rsidR="00857738" w:rsidRPr="008A7283" w:rsidRDefault="00857738" w:rsidP="00857738">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0AE835CE" w14:textId="77777777" w:rsidR="00857738" w:rsidRPr="008A7283" w:rsidRDefault="00857738" w:rsidP="00857738">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964C6A7" w14:textId="6397A7C9" w:rsidR="00857738" w:rsidRDefault="00857738" w:rsidP="00857738">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4C0CACB3" w14:textId="77777777" w:rsidR="00D96682" w:rsidRPr="008A7283" w:rsidRDefault="00D96682" w:rsidP="00857738">
      <w:pPr>
        <w:pStyle w:val="Textkrper"/>
        <w:spacing w:before="120" w:after="120" w:line="276" w:lineRule="auto"/>
        <w:jc w:val="both"/>
        <w:rPr>
          <w:rFonts w:ascii="Arial" w:hAnsi="Arial"/>
          <w:b w:val="0"/>
          <w:lang w:val="es-ES"/>
        </w:rPr>
      </w:pPr>
    </w:p>
    <w:p w14:paraId="7A25AB96" w14:textId="77777777" w:rsidR="00857738" w:rsidRPr="008A7283" w:rsidRDefault="00857738" w:rsidP="00857738">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12349F2B" w14:textId="77777777" w:rsidR="00857738" w:rsidRPr="008A7283" w:rsidRDefault="00857738" w:rsidP="00857738">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57738" w:rsidRPr="008A7283" w14:paraId="5DAFD235" w14:textId="77777777" w:rsidTr="00CA673C">
        <w:tc>
          <w:tcPr>
            <w:tcW w:w="3902" w:type="dxa"/>
            <w:shd w:val="clear" w:color="auto" w:fill="auto"/>
            <w:hideMark/>
          </w:tcPr>
          <w:p w14:paraId="07CAE9E6" w14:textId="77777777" w:rsidR="00857738" w:rsidRPr="008A7283" w:rsidRDefault="00857738" w:rsidP="00CA673C">
            <w:pPr>
              <w:pStyle w:val="Textkrper"/>
              <w:autoSpaceDE/>
              <w:adjustRightInd/>
              <w:spacing w:before="120" w:after="120" w:line="276" w:lineRule="auto"/>
              <w:rPr>
                <w:b w:val="0"/>
                <w:bCs w:val="0"/>
                <w:lang w:val="en-US"/>
              </w:rPr>
            </w:pPr>
            <w:r w:rsidRPr="008A7283">
              <w:rPr>
                <w:lang w:val="en-US"/>
              </w:rPr>
              <w:lastRenderedPageBreak/>
              <w:br w:type="page"/>
            </w:r>
            <w:r w:rsidRPr="008A7283">
              <w:rPr>
                <w:b w:val="0"/>
                <w:bCs w:val="0"/>
                <w:lang w:val="en-US"/>
              </w:rPr>
              <w:br w:type="page"/>
            </w:r>
          </w:p>
          <w:p w14:paraId="0E7BD5A7" w14:textId="77777777" w:rsidR="00857738" w:rsidRPr="008A7283" w:rsidRDefault="00857738" w:rsidP="00CA673C">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3FC02AE1" w14:textId="77777777" w:rsidR="00857738" w:rsidRPr="008A7283" w:rsidRDefault="00857738" w:rsidP="00CA673C">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4A39D0F4" w14:textId="77777777" w:rsidR="00857738" w:rsidRPr="008A7283" w:rsidRDefault="00857738" w:rsidP="00CA673C">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27120AF7" w14:textId="77777777" w:rsidR="00857738" w:rsidRDefault="00857738" w:rsidP="00CA673C">
            <w:pPr>
              <w:spacing w:before="120" w:after="120" w:line="276" w:lineRule="auto"/>
              <w:rPr>
                <w:rFonts w:ascii="Arial" w:hAnsi="Arial" w:cs="Arial"/>
                <w:bCs/>
                <w:sz w:val="20"/>
              </w:rPr>
            </w:pPr>
            <w:r>
              <w:rPr>
                <w:rFonts w:ascii="Arial" w:hAnsi="Arial" w:cs="Arial"/>
                <w:bCs/>
                <w:sz w:val="20"/>
              </w:rPr>
              <w:t>www.we-online.com</w:t>
            </w:r>
          </w:p>
          <w:p w14:paraId="7A3B75E7" w14:textId="77777777" w:rsidR="00857738" w:rsidRPr="00591131" w:rsidRDefault="00857738" w:rsidP="00CA673C">
            <w:pPr>
              <w:rPr>
                <w:rFonts w:ascii="Arial" w:hAnsi="Arial" w:cs="Arial"/>
                <w:sz w:val="20"/>
              </w:rPr>
            </w:pPr>
          </w:p>
          <w:p w14:paraId="56270665" w14:textId="77777777" w:rsidR="00857738" w:rsidRPr="00591131" w:rsidRDefault="00857738" w:rsidP="00CA673C">
            <w:pPr>
              <w:rPr>
                <w:rFonts w:ascii="Arial" w:hAnsi="Arial" w:cs="Arial"/>
                <w:sz w:val="20"/>
              </w:rPr>
            </w:pPr>
          </w:p>
        </w:tc>
        <w:tc>
          <w:tcPr>
            <w:tcW w:w="3193" w:type="dxa"/>
            <w:shd w:val="clear" w:color="auto" w:fill="auto"/>
            <w:hideMark/>
          </w:tcPr>
          <w:p w14:paraId="322D24B0" w14:textId="77777777" w:rsidR="00857738" w:rsidRPr="008A7283" w:rsidRDefault="00857738" w:rsidP="00CA673C">
            <w:pPr>
              <w:pStyle w:val="Textkrper"/>
              <w:tabs>
                <w:tab w:val="left" w:pos="1065"/>
              </w:tabs>
              <w:autoSpaceDE/>
              <w:adjustRightInd/>
              <w:spacing w:before="120" w:after="120" w:line="276" w:lineRule="auto"/>
              <w:rPr>
                <w:rFonts w:ascii="Arial" w:hAnsi="Arial"/>
              </w:rPr>
            </w:pPr>
          </w:p>
          <w:p w14:paraId="08E53F2B" w14:textId="77777777" w:rsidR="00857738" w:rsidRPr="008A7283" w:rsidRDefault="00857738" w:rsidP="00CA673C">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5DB5162F" w14:textId="77777777" w:rsidR="00857738" w:rsidRPr="008A7283" w:rsidRDefault="00857738" w:rsidP="00CA673C">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0720E072" w14:textId="77777777" w:rsidR="00857738" w:rsidRPr="008A7283" w:rsidRDefault="00857738" w:rsidP="00CA673C">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134F20F3" w14:textId="77777777" w:rsidR="00857738" w:rsidRPr="00591131" w:rsidRDefault="00857738" w:rsidP="00CA673C">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3D20237B" w14:textId="77777777" w:rsidR="00857738" w:rsidRPr="00591131" w:rsidRDefault="00857738" w:rsidP="00857738">
      <w:pPr>
        <w:pStyle w:val="Textkrper"/>
        <w:spacing w:before="120" w:after="120" w:line="276" w:lineRule="auto"/>
      </w:pPr>
    </w:p>
    <w:sectPr w:rsidR="00857738" w:rsidRPr="0059113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82D2" w14:textId="77777777" w:rsidR="003D7E32" w:rsidRDefault="003D7E32">
      <w:r>
        <w:separator/>
      </w:r>
    </w:p>
  </w:endnote>
  <w:endnote w:type="continuationSeparator" w:id="0">
    <w:p w14:paraId="1C599754" w14:textId="77777777" w:rsidR="003D7E32" w:rsidRDefault="003D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CD3D" w14:textId="3F140405" w:rsidR="00EB7CC1" w:rsidRPr="000F596B" w:rsidRDefault="0050132C">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0F596B">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0F596B" w:rsidRPr="000F596B">
      <w:rPr>
        <w:rFonts w:ascii="Arial" w:hAnsi="Arial" w:cs="Arial"/>
        <w:noProof/>
        <w:snapToGrid w:val="0"/>
        <w:sz w:val="16"/>
        <w:lang w:val="de-DE"/>
      </w:rPr>
      <w:t>WTH1PI1165</w:t>
    </w:r>
    <w:r w:rsidR="00601AFF">
      <w:rPr>
        <w:rFonts w:ascii="Arial" w:hAnsi="Arial" w:cs="Arial"/>
        <w:noProof/>
        <w:snapToGrid w:val="0"/>
        <w:sz w:val="16"/>
        <w:lang w:val="de-DE"/>
      </w:rPr>
      <w:t>_fr</w:t>
    </w:r>
    <w:r w:rsidR="000F596B" w:rsidRPr="000F596B">
      <w:rPr>
        <w:rFonts w:ascii="Arial" w:hAnsi="Arial" w:cs="Arial"/>
        <w:noProof/>
        <w:snapToGrid w:val="0"/>
        <w:sz w:val="16"/>
        <w:lang w:val="de-DE"/>
      </w:rPr>
      <w:t>.docx</w:t>
    </w:r>
    <w:r>
      <w:rPr>
        <w:rFonts w:ascii="Arial" w:hAnsi="Arial" w:cs="Arial"/>
        <w:snapToGrid w:val="0"/>
        <w:sz w:val="16"/>
      </w:rPr>
      <w:fldChar w:fldCharType="end"/>
    </w:r>
    <w:r w:rsidRPr="000F596B">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AB5E" w14:textId="77777777" w:rsidR="003D7E32" w:rsidRDefault="003D7E32">
      <w:r>
        <w:separator/>
      </w:r>
    </w:p>
  </w:footnote>
  <w:footnote w:type="continuationSeparator" w:id="0">
    <w:p w14:paraId="72B8ED83" w14:textId="77777777" w:rsidR="003D7E32" w:rsidRDefault="003D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EFC" w14:textId="3E66AD47" w:rsidR="00EB7CC1" w:rsidRDefault="00FE05FE">
    <w:pPr>
      <w:pStyle w:val="Kopfzeile"/>
      <w:tabs>
        <w:tab w:val="clear" w:pos="9072"/>
        <w:tab w:val="right" w:pos="9498"/>
      </w:tabs>
    </w:pPr>
    <w:r>
      <w:rPr>
        <w:noProof/>
      </w:rPr>
      <w:drawing>
        <wp:anchor distT="0" distB="0" distL="114300" distR="114300" simplePos="0" relativeHeight="251657728" behindDoc="1" locked="0" layoutInCell="0" allowOverlap="1" wp14:anchorId="6EDC64C1" wp14:editId="6F6CDCF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74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C1"/>
    <w:rsid w:val="000F596B"/>
    <w:rsid w:val="001219AA"/>
    <w:rsid w:val="00306693"/>
    <w:rsid w:val="003D7E32"/>
    <w:rsid w:val="00481471"/>
    <w:rsid w:val="004F367C"/>
    <w:rsid w:val="0050132C"/>
    <w:rsid w:val="005F1CB1"/>
    <w:rsid w:val="00601AFF"/>
    <w:rsid w:val="00857738"/>
    <w:rsid w:val="00CA6AD9"/>
    <w:rsid w:val="00D96682"/>
    <w:rsid w:val="00E77C57"/>
    <w:rsid w:val="00EB7CC1"/>
    <w:rsid w:val="00FE05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9C736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501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789619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976131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RD0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ANP11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8ABBB-6363-4B16-BF43-DA9899E0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3944</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4549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2022-12-07T11:22:00Z</dcterms:created>
  <dcterms:modified xsi:type="dcterms:W3CDTF">2022-12-07T11:24:00Z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