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E66C1" w14:textId="77777777" w:rsidR="003C27CA" w:rsidRDefault="00370F75">
      <w:pPr>
        <w:pStyle w:val="berschrift1"/>
        <w:spacing w:before="720" w:after="720" w:line="260" w:lineRule="exact"/>
        <w:rPr>
          <w:sz w:val="20"/>
          <w:lang w:val="en-US"/>
        </w:rPr>
      </w:pPr>
      <w:r>
        <w:rPr>
          <w:sz w:val="20"/>
          <w:lang w:val="en-US"/>
        </w:rPr>
        <w:t>PRESS RELEASE</w:t>
      </w:r>
    </w:p>
    <w:p w14:paraId="02A8A2F4" w14:textId="77777777" w:rsidR="003C27CA" w:rsidRDefault="00370F75">
      <w:pPr>
        <w:pStyle w:val="Kopfzeile"/>
        <w:tabs>
          <w:tab w:val="clear" w:pos="4536"/>
          <w:tab w:val="clear" w:pos="9072"/>
        </w:tabs>
        <w:spacing w:before="120" w:after="120" w:line="360" w:lineRule="exact"/>
        <w:outlineLvl w:val="0"/>
        <w:rPr>
          <w:rFonts w:ascii="Arial" w:hAnsi="Arial" w:cs="Arial"/>
          <w:b/>
          <w:bCs/>
          <w:lang w:val="en-US"/>
        </w:rPr>
      </w:pPr>
      <w:r>
        <w:rPr>
          <w:rFonts w:ascii="Arial" w:hAnsi="Arial" w:cs="Arial"/>
          <w:b/>
          <w:bCs/>
          <w:lang w:val="en-US"/>
        </w:rPr>
        <w:t>Würth Elektronik presents WE-XHMA SMD Power Inductor</w:t>
      </w:r>
    </w:p>
    <w:p w14:paraId="1A801DE5" w14:textId="77777777" w:rsidR="003C27CA" w:rsidRDefault="00370F75">
      <w:pPr>
        <w:pStyle w:val="Kopfzeile"/>
        <w:tabs>
          <w:tab w:val="clear" w:pos="4536"/>
          <w:tab w:val="clear" w:pos="9072"/>
        </w:tabs>
        <w:spacing w:before="360" w:after="360"/>
        <w:rPr>
          <w:rFonts w:ascii="Arial" w:hAnsi="Arial" w:cs="Arial"/>
          <w:b/>
          <w:bCs/>
          <w:color w:val="000000"/>
          <w:sz w:val="36"/>
          <w:lang w:val="en-US"/>
        </w:rPr>
      </w:pPr>
      <w:r>
        <w:rPr>
          <w:rFonts w:ascii="Arial" w:hAnsi="Arial" w:cs="Arial"/>
          <w:b/>
          <w:bCs/>
          <w:color w:val="000000"/>
          <w:sz w:val="36"/>
          <w:lang w:val="en-US"/>
        </w:rPr>
        <w:t>High current inductor for automotive applications</w:t>
      </w:r>
    </w:p>
    <w:p w14:paraId="400796F6" w14:textId="5C321BD3" w:rsidR="003C27CA" w:rsidRDefault="00370F75">
      <w:pPr>
        <w:pStyle w:val="Textkrper"/>
        <w:spacing w:before="120" w:after="120" w:line="260" w:lineRule="exact"/>
        <w:jc w:val="both"/>
        <w:rPr>
          <w:rFonts w:ascii="Arial" w:hAnsi="Arial"/>
          <w:color w:val="000000"/>
          <w:lang w:val="en-US"/>
        </w:rPr>
      </w:pPr>
      <w:r>
        <w:rPr>
          <w:rFonts w:ascii="Arial" w:hAnsi="Arial"/>
          <w:color w:val="000000"/>
          <w:lang w:val="en-US"/>
        </w:rPr>
        <w:t xml:space="preserve">Waldenburg (Germany), </w:t>
      </w:r>
      <w:r w:rsidR="00DD2FAE">
        <w:rPr>
          <w:rFonts w:ascii="Arial" w:hAnsi="Arial"/>
          <w:color w:val="000000"/>
          <w:lang w:val="en-US"/>
        </w:rPr>
        <w:t>February 2</w:t>
      </w:r>
      <w:r>
        <w:rPr>
          <w:rFonts w:ascii="Arial" w:hAnsi="Arial"/>
          <w:color w:val="000000"/>
          <w:lang w:val="en-US"/>
        </w:rPr>
        <w:t>, 202</w:t>
      </w:r>
      <w:r w:rsidR="008252EB">
        <w:rPr>
          <w:rFonts w:ascii="Arial" w:hAnsi="Arial"/>
          <w:color w:val="000000"/>
          <w:lang w:val="en-US"/>
        </w:rPr>
        <w:t>3</w:t>
      </w:r>
      <w:r w:rsidR="005B3CC8">
        <w:rPr>
          <w:rFonts w:ascii="Arial" w:hAnsi="Arial"/>
          <w:color w:val="000000"/>
          <w:lang w:val="en-US"/>
        </w:rPr>
        <w:t xml:space="preserve"> – </w:t>
      </w:r>
      <w:r>
        <w:rPr>
          <w:rFonts w:ascii="Arial" w:hAnsi="Arial"/>
          <w:color w:val="000000"/>
          <w:lang w:val="en-US"/>
        </w:rPr>
        <w:t xml:space="preserve">Würth Elektronik introduces another AEC-Q200 certified SMD inductor: </w:t>
      </w:r>
      <w:hyperlink r:id="rId7" w:history="1">
        <w:r>
          <w:rPr>
            <w:rStyle w:val="Hyperlink"/>
            <w:rFonts w:ascii="Arial" w:hAnsi="Arial"/>
            <w:lang w:val="en-US"/>
          </w:rPr>
          <w:t>WE-XHMA</w:t>
        </w:r>
      </w:hyperlink>
      <w:r>
        <w:rPr>
          <w:rFonts w:ascii="Arial" w:hAnsi="Arial"/>
          <w:color w:val="000000"/>
          <w:lang w:val="en-US"/>
        </w:rPr>
        <w:t xml:space="preserve"> features an extremely high current capability of up to 50.6 A saturation current and the ability to handle </w:t>
      </w:r>
      <w:r>
        <w:rPr>
          <w:rStyle w:val="cf01"/>
          <w:lang w:val="en-US"/>
        </w:rPr>
        <w:t>high current transient peaks</w:t>
      </w:r>
      <w:r>
        <w:rPr>
          <w:rFonts w:ascii="Arial" w:hAnsi="Arial"/>
          <w:color w:val="000000"/>
          <w:lang w:val="en-US"/>
        </w:rPr>
        <w:t>. Its design with flat wire coil and a composite core material ensures low copper losses and stable behavior under temperature fluctuations.</w:t>
      </w:r>
    </w:p>
    <w:p w14:paraId="7E3731C2" w14:textId="00FD1408" w:rsidR="003C27CA" w:rsidRDefault="00370F75">
      <w:pPr>
        <w:pStyle w:val="Textkrper"/>
        <w:spacing w:before="120" w:after="120" w:line="260" w:lineRule="exact"/>
        <w:jc w:val="both"/>
        <w:rPr>
          <w:rFonts w:ascii="Arial" w:hAnsi="Arial"/>
          <w:b w:val="0"/>
          <w:bCs w:val="0"/>
          <w:color w:val="000000"/>
          <w:lang w:val="en-US"/>
        </w:rPr>
      </w:pPr>
      <w:r>
        <w:rPr>
          <w:rFonts w:ascii="Arial" w:hAnsi="Arial"/>
          <w:b w:val="0"/>
          <w:bCs w:val="0"/>
          <w:color w:val="000000"/>
          <w:lang w:val="en-US"/>
        </w:rPr>
        <w:t xml:space="preserve">WE-XHMA is particularly suitable for use in DC/DC converters for high current supply and field programmable gate arrays (FPGA), as well as filter applications. It is particularly useful when used in switching power supplies: In contrast to conventional core materials, the compact coil shows hardly any temperature-dependent fluctuations in terms of inductance and saturation current. The higher energy density and the compact design due to the use of flat wire also make WE-XHMA interesting for switched-mode power supplies. Flat wire also has the advantage that a larger cross-sectional area can be achieved with the same space requirement, thereby reducing resistance. Furthermore, it shows a lower skin effect at higher frequencies and the heat dissipation towards the circuit board is, because of the flat thermally conducting surface, also better than round wire. </w:t>
      </w:r>
    </w:p>
    <w:p w14:paraId="267CC9E0" w14:textId="5F7E52A4" w:rsidR="003C27CA" w:rsidRDefault="00370F75">
      <w:pPr>
        <w:pStyle w:val="Textkrper"/>
        <w:spacing w:before="120" w:after="120" w:line="260" w:lineRule="exact"/>
        <w:jc w:val="both"/>
        <w:rPr>
          <w:rFonts w:ascii="Arial" w:hAnsi="Arial"/>
          <w:b w:val="0"/>
          <w:bCs w:val="0"/>
          <w:color w:val="000000"/>
          <w:lang w:val="en-US"/>
        </w:rPr>
      </w:pPr>
      <w:r>
        <w:rPr>
          <w:rFonts w:ascii="Arial" w:hAnsi="Arial"/>
          <w:b w:val="0"/>
          <w:bCs w:val="0"/>
          <w:color w:val="000000"/>
          <w:lang w:val="en-US"/>
        </w:rPr>
        <w:t xml:space="preserve">The compact molded magnetically shielded coils are AEC-Q200 certified and have an operating temperature range of </w:t>
      </w:r>
      <w:r w:rsidR="00AF2309">
        <w:rPr>
          <w:rFonts w:ascii="Arial" w:hAnsi="Arial"/>
          <w:b w:val="0"/>
          <w:bCs w:val="0"/>
          <w:color w:val="000000"/>
          <w:lang w:val="en-US"/>
        </w:rPr>
        <w:t>-</w:t>
      </w:r>
      <w:r>
        <w:rPr>
          <w:rFonts w:ascii="Arial" w:hAnsi="Arial"/>
          <w:b w:val="0"/>
          <w:bCs w:val="0"/>
          <w:color w:val="000000"/>
          <w:lang w:val="en-US"/>
        </w:rPr>
        <w:t>40°C to +125°C. WE-XHMA is available from stock in SMT styles 6030, 6060, 8080, 1090, 1510 and with saturation currents from 9.3 to 50.6 A. Free samples for developers are provided.</w:t>
      </w:r>
    </w:p>
    <w:p w14:paraId="1C596D85" w14:textId="77777777" w:rsidR="003C27CA" w:rsidRDefault="003C27CA">
      <w:pPr>
        <w:pStyle w:val="Textkrper"/>
        <w:spacing w:before="120" w:after="120" w:line="260" w:lineRule="exact"/>
        <w:jc w:val="both"/>
        <w:rPr>
          <w:rFonts w:ascii="Arial" w:hAnsi="Arial"/>
          <w:b w:val="0"/>
          <w:bCs w:val="0"/>
          <w:color w:val="000000"/>
          <w:lang w:val="en-US"/>
        </w:rPr>
      </w:pPr>
    </w:p>
    <w:p w14:paraId="3F893F9F" w14:textId="77777777" w:rsidR="00D34453" w:rsidRDefault="00D34453" w:rsidP="00D34453">
      <w:pPr>
        <w:pStyle w:val="Textkrper"/>
        <w:spacing w:before="120" w:after="120" w:line="260" w:lineRule="exact"/>
        <w:jc w:val="both"/>
        <w:rPr>
          <w:rFonts w:ascii="Arial" w:hAnsi="Arial"/>
          <w:b w:val="0"/>
          <w:bCs w:val="0"/>
        </w:rPr>
      </w:pPr>
    </w:p>
    <w:p w14:paraId="0F5A9A1F" w14:textId="77777777" w:rsidR="00D34453" w:rsidRDefault="00D34453" w:rsidP="00D34453">
      <w:pPr>
        <w:pStyle w:val="PITextkrper"/>
        <w:pBdr>
          <w:top w:val="single" w:sz="4" w:space="1" w:color="auto"/>
        </w:pBdr>
        <w:spacing w:before="240"/>
        <w:rPr>
          <w:b/>
          <w:sz w:val="18"/>
          <w:szCs w:val="18"/>
          <w:lang w:val="de-DE"/>
        </w:rPr>
      </w:pPr>
    </w:p>
    <w:p w14:paraId="0616F04D" w14:textId="2D494481" w:rsidR="00D34453" w:rsidRPr="00A91DDF" w:rsidRDefault="00D34453" w:rsidP="00D34453">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390D7757" w14:textId="77777777" w:rsidR="00D34453" w:rsidRDefault="00D34453" w:rsidP="00D34453">
      <w:pPr>
        <w:spacing w:after="120" w:line="280" w:lineRule="exact"/>
        <w:rPr>
          <w:rStyle w:val="Hyperlink"/>
          <w:rFonts w:ascii="Arial" w:hAnsi="Arial" w:cs="Arial"/>
          <w:sz w:val="18"/>
          <w:szCs w:val="18"/>
          <w:lang w:val="en-US"/>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8" w:history="1">
        <w:r>
          <w:rPr>
            <w:rStyle w:val="Hyperlink"/>
            <w:rFonts w:ascii="Arial" w:hAnsi="Arial" w:cs="Arial"/>
            <w:sz w:val="18"/>
            <w:szCs w:val="18"/>
            <w:lang w:val="en-US"/>
          </w:rPr>
          <w:t>https://kk.htcm.de/press-releases/wuerth/</w:t>
        </w:r>
      </w:hyperlink>
    </w:p>
    <w:p w14:paraId="5E311D60" w14:textId="5BE6102E" w:rsidR="00D34453" w:rsidRDefault="00D34453">
      <w:pPr>
        <w:rPr>
          <w:lang w:val="en-US"/>
        </w:rPr>
      </w:pPr>
      <w:r>
        <w:rPr>
          <w:lang w:val="en-US"/>
        </w:rPr>
        <w:br w:type="page"/>
      </w:r>
    </w:p>
    <w:p w14:paraId="2407A2DC" w14:textId="77777777" w:rsidR="003C27CA" w:rsidRDefault="003C27CA">
      <w:pPr>
        <w:rPr>
          <w:lang w:val="en-US"/>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3C27CA" w14:paraId="233309B0" w14:textId="77777777">
        <w:trPr>
          <w:trHeight w:val="2268"/>
        </w:trPr>
        <w:tc>
          <w:tcPr>
            <w:tcW w:w="3510" w:type="dxa"/>
          </w:tcPr>
          <w:p w14:paraId="1D40C352" w14:textId="77777777" w:rsidR="003C27CA" w:rsidRDefault="00370F75">
            <w:pPr>
              <w:pStyle w:val="txt"/>
              <w:rPr>
                <w:b/>
                <w:bCs/>
                <w:sz w:val="18"/>
              </w:rPr>
            </w:pPr>
            <w:r>
              <w:rPr>
                <w:b/>
                <w:bCs/>
                <w:sz w:val="18"/>
                <w:lang w:val="en-US"/>
              </w:rPr>
              <w:br/>
            </w:r>
            <w:r>
              <w:rPr>
                <w:noProof/>
              </w:rPr>
              <w:drawing>
                <wp:inline distT="0" distB="0" distL="0" distR="0" wp14:anchorId="501F066A" wp14:editId="51460253">
                  <wp:extent cx="2122170" cy="1849120"/>
                  <wp:effectExtent l="0" t="0" r="0" b="0"/>
                  <wp:docPr id="1" name="Picture 1" descr="https://www.we-online.com/katalog/media/o496382v209 Family_WE-XHMA_7843xxxxx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e-online.com/katalog/media/o496382v209 Family_WE-XHMA_7843xxxxxxx.jpg"/>
                          <pic:cNvPicPr>
                            <a:picLocks noChangeAspect="1" noChangeArrowheads="1"/>
                          </pic:cNvPicPr>
                        </pic:nvPicPr>
                        <pic:blipFill>
                          <a:blip r:embed="rId9" cstate="print">
                            <a:extLst>
                              <a:ext uri="{28A0092B-C50C-407E-A947-70E740481C1C}">
                                <a14:useLocalDpi xmlns:a14="http://schemas.microsoft.com/office/drawing/2010/main" val="0"/>
                              </a:ext>
                            </a:extLst>
                          </a:blip>
                          <a:srcRect t="13005"/>
                          <a:stretch>
                            <a:fillRect/>
                          </a:stretch>
                        </pic:blipFill>
                        <pic:spPr bwMode="auto">
                          <a:xfrm>
                            <a:off x="0" y="0"/>
                            <a:ext cx="2122170" cy="1849120"/>
                          </a:xfrm>
                          <a:prstGeom prst="rect">
                            <a:avLst/>
                          </a:prstGeom>
                          <a:noFill/>
                          <a:ln>
                            <a:noFill/>
                          </a:ln>
                        </pic:spPr>
                      </pic:pic>
                    </a:graphicData>
                  </a:graphic>
                </wp:inline>
              </w:drawing>
            </w:r>
            <w:r>
              <w:rPr>
                <w:bCs/>
                <w:sz w:val="16"/>
                <w:szCs w:val="16"/>
              </w:rPr>
              <w:t xml:space="preserve">Image source: Würth Elektronik </w:t>
            </w:r>
          </w:p>
          <w:p w14:paraId="5891D34A" w14:textId="77777777" w:rsidR="003C27CA" w:rsidRDefault="00370F75">
            <w:pPr>
              <w:autoSpaceDE w:val="0"/>
              <w:autoSpaceDN w:val="0"/>
              <w:adjustRightInd w:val="0"/>
              <w:rPr>
                <w:rFonts w:ascii="Arial" w:hAnsi="Arial" w:cs="Arial"/>
                <w:b/>
                <w:sz w:val="18"/>
                <w:szCs w:val="18"/>
              </w:rPr>
            </w:pPr>
            <w:r>
              <w:rPr>
                <w:rFonts w:ascii="Arial" w:hAnsi="Arial" w:cs="Arial"/>
                <w:b/>
                <w:sz w:val="18"/>
                <w:szCs w:val="18"/>
              </w:rPr>
              <w:t xml:space="preserve">WE-XHMA: The flat wire coil with composite core material enables high saturation currents </w:t>
            </w:r>
          </w:p>
          <w:p w14:paraId="6D63A80E" w14:textId="77777777" w:rsidR="003C27CA" w:rsidRDefault="003C27CA">
            <w:pPr>
              <w:autoSpaceDE w:val="0"/>
              <w:autoSpaceDN w:val="0"/>
              <w:adjustRightInd w:val="0"/>
              <w:rPr>
                <w:rFonts w:ascii="Arial" w:hAnsi="Arial" w:cs="Arial"/>
                <w:b/>
                <w:bCs/>
                <w:sz w:val="18"/>
                <w:szCs w:val="18"/>
                <w:lang w:val="en-US"/>
              </w:rPr>
            </w:pPr>
          </w:p>
        </w:tc>
      </w:tr>
    </w:tbl>
    <w:p w14:paraId="78076E4A" w14:textId="640C62A1" w:rsidR="003C27CA" w:rsidRDefault="003C27CA">
      <w:pPr>
        <w:pStyle w:val="Textkrper"/>
        <w:spacing w:before="120" w:after="120" w:line="260" w:lineRule="exact"/>
        <w:jc w:val="both"/>
        <w:rPr>
          <w:rFonts w:ascii="Arial" w:hAnsi="Arial"/>
          <w:b w:val="0"/>
          <w:bCs w:val="0"/>
          <w:lang w:val="en-US"/>
        </w:rPr>
      </w:pPr>
    </w:p>
    <w:p w14:paraId="4577C386" w14:textId="77777777" w:rsidR="00D34453" w:rsidRDefault="00D34453" w:rsidP="00D34453">
      <w:pPr>
        <w:pStyle w:val="Textkrper"/>
        <w:spacing w:before="120" w:after="120" w:line="260" w:lineRule="exact"/>
        <w:jc w:val="both"/>
        <w:rPr>
          <w:rFonts w:ascii="Arial" w:hAnsi="Arial"/>
          <w:b w:val="0"/>
          <w:bCs w:val="0"/>
          <w:lang w:val="en-US"/>
        </w:rPr>
      </w:pPr>
    </w:p>
    <w:p w14:paraId="1E94BD81" w14:textId="77777777" w:rsidR="00D34453" w:rsidRDefault="00D34453" w:rsidP="00D34453">
      <w:pPr>
        <w:pStyle w:val="PITextkrper"/>
        <w:pBdr>
          <w:top w:val="single" w:sz="4" w:space="1" w:color="auto"/>
        </w:pBdr>
        <w:spacing w:before="240"/>
        <w:rPr>
          <w:b/>
          <w:sz w:val="18"/>
          <w:szCs w:val="18"/>
          <w:lang w:val="en-US"/>
        </w:rPr>
      </w:pPr>
    </w:p>
    <w:p w14:paraId="4B36BED3" w14:textId="77777777" w:rsidR="00D34453" w:rsidRDefault="00D34453" w:rsidP="00D34453">
      <w:pPr>
        <w:pStyle w:val="Textkrper"/>
        <w:spacing w:before="120" w:after="120" w:line="260" w:lineRule="exact"/>
        <w:jc w:val="both"/>
        <w:rPr>
          <w:rFonts w:ascii="Arial" w:hAnsi="Arial"/>
          <w:lang w:val="en-US"/>
        </w:rPr>
      </w:pPr>
      <w:r>
        <w:rPr>
          <w:rFonts w:ascii="Arial" w:hAnsi="Arial"/>
          <w:lang w:val="en-US"/>
        </w:rPr>
        <w:t>About the Würth Elektronik eiSos Group</w:t>
      </w:r>
    </w:p>
    <w:p w14:paraId="0E439101" w14:textId="77777777" w:rsidR="00D34453" w:rsidRDefault="00D34453" w:rsidP="00D34453">
      <w:pPr>
        <w:pStyle w:val="Textkrper"/>
        <w:spacing w:before="120" w:after="120" w:line="276" w:lineRule="auto"/>
        <w:jc w:val="both"/>
        <w:rPr>
          <w:rFonts w:ascii="Arial" w:hAnsi="Arial"/>
          <w:b w:val="0"/>
          <w:lang w:val="en-US"/>
        </w:rPr>
      </w:pPr>
      <w:r>
        <w:rPr>
          <w:rFonts w:ascii="Arial" w:hAnsi="Arial"/>
          <w:b w:val="0"/>
          <w:lang w:val="en-US"/>
        </w:rPr>
        <w:t xml:space="preserve">Würth Elektronik eiSos Group is a manufacturer of electronic and electromechanical components for the electronics industry and a technology company that spearheads pioneering electronic solutions. Würth Elektronik eiSos is one of the largest European manufacturers of passive components and is active in 50 countries. Production sites in Europe, Asia and North America supply a growing number of customers worldwide. </w:t>
      </w:r>
    </w:p>
    <w:p w14:paraId="511E7980" w14:textId="77777777" w:rsidR="00D34453" w:rsidRDefault="00D34453" w:rsidP="00D34453">
      <w:pPr>
        <w:pStyle w:val="Textkrper"/>
        <w:spacing w:before="120" w:after="120" w:line="276" w:lineRule="auto"/>
        <w:jc w:val="both"/>
        <w:rPr>
          <w:rFonts w:ascii="Arial" w:hAnsi="Arial"/>
          <w:b w:val="0"/>
          <w:lang w:val="en-US"/>
        </w:rPr>
      </w:pPr>
      <w:r>
        <w:rPr>
          <w:rFonts w:ascii="Arial" w:hAnsi="Arial"/>
          <w:b w:val="0"/>
          <w:lang w:val="en-US"/>
        </w:rPr>
        <w:t>The product range includes EMC components, inductors, transformers, RF components, varistors, capacitors, resistors, quartz crystals, oscillators, power modules, Wireless Power Transfer, LEDs, sensors, connectors, power supply elements, switches, push-buttons, connection technology, fuse holders and solutions for wireless data transmission.</w:t>
      </w:r>
    </w:p>
    <w:p w14:paraId="19280ECD" w14:textId="77777777" w:rsidR="00D34453" w:rsidRDefault="00D34453" w:rsidP="00D34453">
      <w:pPr>
        <w:pStyle w:val="Textkrper"/>
        <w:spacing w:before="120" w:after="120" w:line="276" w:lineRule="auto"/>
        <w:jc w:val="both"/>
        <w:rPr>
          <w:rFonts w:ascii="Arial" w:hAnsi="Arial"/>
          <w:b w:val="0"/>
          <w:lang w:val="en-US"/>
        </w:rPr>
      </w:pPr>
      <w:bookmarkStart w:id="0" w:name="_Hlk529547556"/>
      <w:bookmarkStart w:id="1" w:name="_Hlk5020326"/>
      <w:r>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30CC8625" w14:textId="77777777" w:rsidR="00D34453" w:rsidRDefault="00D34453" w:rsidP="00D34453">
      <w:pPr>
        <w:pStyle w:val="Textkrper"/>
        <w:spacing w:before="120" w:after="120" w:line="276" w:lineRule="auto"/>
        <w:jc w:val="both"/>
        <w:rPr>
          <w:rFonts w:ascii="Arial" w:hAnsi="Arial"/>
          <w:b w:val="0"/>
          <w:lang w:val="en-US"/>
        </w:rPr>
      </w:pPr>
      <w:r w:rsidRPr="00732BB9">
        <w:rPr>
          <w:rFonts w:ascii="Arial" w:hAnsi="Arial"/>
          <w:b w:val="0"/>
          <w:lang w:val="en-US"/>
        </w:rPr>
        <w:t>Würth Elektronik is part of the Würth Group, the global market leader in the development, production, and sale of fastening and assembly materials, and employs 8,000 people. In 2021, the Würth Elektronik eiSos Group generated sales of 1.09 Billion Euro.</w:t>
      </w:r>
    </w:p>
    <w:p w14:paraId="314311B5" w14:textId="77777777" w:rsidR="00D34453" w:rsidRDefault="00D34453" w:rsidP="00D34453">
      <w:pPr>
        <w:pStyle w:val="Textkrper"/>
        <w:spacing w:before="120" w:after="120" w:line="276" w:lineRule="auto"/>
        <w:rPr>
          <w:rFonts w:ascii="Arial" w:hAnsi="Arial"/>
          <w:b w:val="0"/>
          <w:lang w:val="en-US"/>
        </w:rPr>
      </w:pPr>
      <w:r>
        <w:rPr>
          <w:rFonts w:ascii="Arial" w:hAnsi="Arial"/>
          <w:b w:val="0"/>
          <w:lang w:val="en-US"/>
        </w:rPr>
        <w:t>Würth Elektronik: more than you expect!</w:t>
      </w:r>
    </w:p>
    <w:p w14:paraId="750B258B" w14:textId="77777777" w:rsidR="00D34453" w:rsidRDefault="00D34453" w:rsidP="00D34453">
      <w:pPr>
        <w:pStyle w:val="Textkrper"/>
        <w:spacing w:before="120" w:after="120" w:line="276" w:lineRule="auto"/>
        <w:rPr>
          <w:rFonts w:ascii="Arial" w:hAnsi="Arial"/>
          <w:lang w:val="en-US"/>
        </w:rPr>
      </w:pPr>
      <w:r>
        <w:rPr>
          <w:rFonts w:ascii="Arial" w:hAnsi="Arial"/>
          <w:lang w:val="en-US"/>
        </w:rPr>
        <w:t xml:space="preserve">Further information at </w:t>
      </w:r>
      <w:hyperlink r:id="rId10" w:history="1">
        <w:r>
          <w:rPr>
            <w:rStyle w:val="Hyperlink"/>
            <w:rFonts w:ascii="Arial" w:hAnsi="Arial"/>
            <w:lang w:val="en-US"/>
          </w:rPr>
          <w:t>www.we-online.com</w:t>
        </w:r>
      </w:hyperlink>
    </w:p>
    <w:p w14:paraId="47AC28B3" w14:textId="48B6488A" w:rsidR="00D34453" w:rsidRDefault="00D34453">
      <w:pPr>
        <w:rPr>
          <w:rFonts w:ascii="Arial" w:hAnsi="Arial" w:cs="Arial"/>
          <w:b/>
          <w:bCs/>
          <w:sz w:val="20"/>
          <w:szCs w:val="20"/>
          <w:lang w:val="en-US"/>
        </w:rPr>
      </w:pPr>
      <w:r>
        <w:rPr>
          <w:rFonts w:ascii="Arial" w:hAnsi="Arial"/>
          <w:lang w:val="en-US"/>
        </w:rPr>
        <w:br w:type="page"/>
      </w:r>
    </w:p>
    <w:p w14:paraId="1409A795" w14:textId="77777777" w:rsidR="00D34453" w:rsidRDefault="00D34453" w:rsidP="00D34453">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D34453" w14:paraId="4B6686B7" w14:textId="77777777" w:rsidTr="004D0F58">
        <w:tc>
          <w:tcPr>
            <w:tcW w:w="3902" w:type="dxa"/>
            <w:shd w:val="clear" w:color="auto" w:fill="auto"/>
            <w:hideMark/>
          </w:tcPr>
          <w:p w14:paraId="32A247C0" w14:textId="77777777" w:rsidR="00D34453" w:rsidRDefault="00D34453" w:rsidP="004D0F58">
            <w:pPr>
              <w:pStyle w:val="Textkrper"/>
              <w:autoSpaceDE/>
              <w:adjustRightInd/>
              <w:spacing w:before="120" w:after="120" w:line="276" w:lineRule="auto"/>
              <w:rPr>
                <w:rFonts w:ascii="Arial" w:hAnsi="Arial"/>
                <w:bCs w:val="0"/>
                <w:szCs w:val="24"/>
              </w:rPr>
            </w:pPr>
            <w:r w:rsidRPr="00136DC1">
              <w:br w:type="page"/>
            </w:r>
            <w:r>
              <w:rPr>
                <w:rFonts w:ascii="Arial" w:hAnsi="Arial"/>
                <w:bCs w:val="0"/>
                <w:szCs w:val="24"/>
              </w:rPr>
              <w:t>Further information:</w:t>
            </w:r>
          </w:p>
          <w:p w14:paraId="16A759BC" w14:textId="77777777" w:rsidR="00D34453" w:rsidRDefault="00D34453" w:rsidP="004D0F58">
            <w:pPr>
              <w:spacing w:before="120" w:after="120" w:line="276" w:lineRule="auto"/>
              <w:rPr>
                <w:rFonts w:ascii="Arial" w:hAnsi="Arial" w:cs="Arial"/>
                <w:sz w:val="20"/>
                <w:lang w:val="en-US"/>
              </w:rPr>
            </w:pPr>
            <w:r>
              <w:rPr>
                <w:rFonts w:ascii="Arial" w:hAnsi="Arial"/>
                <w:sz w:val="20"/>
              </w:rPr>
              <w:t xml:space="preserve">Würth Elektronik eiSos GmbH &amp; Co. </w:t>
            </w:r>
            <w:r>
              <w:rPr>
                <w:rFonts w:ascii="Arial" w:hAnsi="Arial"/>
                <w:sz w:val="20"/>
                <w:lang w:val="en-US"/>
              </w:rPr>
              <w:t>KG</w:t>
            </w:r>
            <w:r>
              <w:rPr>
                <w:rFonts w:ascii="Arial" w:hAnsi="Arial"/>
                <w:sz w:val="20"/>
                <w:lang w:val="en-US"/>
              </w:rPr>
              <w:br/>
              <w:t>Sarah Hurst</w:t>
            </w:r>
            <w:r>
              <w:rPr>
                <w:rFonts w:ascii="Arial" w:hAnsi="Arial"/>
                <w:sz w:val="20"/>
                <w:lang w:val="en-US"/>
              </w:rPr>
              <w:br/>
              <w:t>Max-Eyth-Strasse 1</w:t>
            </w:r>
            <w:r>
              <w:rPr>
                <w:rFonts w:ascii="Arial" w:hAnsi="Arial"/>
                <w:sz w:val="20"/>
                <w:lang w:val="en-US"/>
              </w:rPr>
              <w:br/>
              <w:t>74638 Waldenburg</w:t>
            </w:r>
            <w:r>
              <w:rPr>
                <w:rFonts w:ascii="Arial" w:hAnsi="Arial"/>
                <w:sz w:val="20"/>
                <w:lang w:val="en-US"/>
              </w:rPr>
              <w:br/>
              <w:t>Germany</w:t>
            </w:r>
          </w:p>
          <w:p w14:paraId="2D2A31A1" w14:textId="77777777" w:rsidR="00D34453" w:rsidRDefault="00D34453" w:rsidP="004D0F58">
            <w:pPr>
              <w:spacing w:before="120" w:after="120" w:line="276" w:lineRule="auto"/>
              <w:rPr>
                <w:rFonts w:ascii="Arial" w:hAnsi="Arial" w:cs="Arial"/>
                <w:bCs/>
                <w:sz w:val="20"/>
                <w:lang w:val="en-US"/>
              </w:rPr>
            </w:pPr>
            <w:r>
              <w:rPr>
                <w:rFonts w:ascii="Arial" w:hAnsi="Arial"/>
                <w:sz w:val="20"/>
                <w:lang w:val="en-US"/>
              </w:rPr>
              <w:t>Phone: +49 7942 945-5186</w:t>
            </w:r>
            <w:r>
              <w:rPr>
                <w:rFonts w:ascii="Arial" w:hAnsi="Arial"/>
                <w:sz w:val="20"/>
                <w:lang w:val="en-US"/>
              </w:rPr>
              <w:br/>
              <w:t xml:space="preserve">E-mail: </w:t>
            </w:r>
            <w:hyperlink r:id="rId11" w:history="1">
              <w:r>
                <w:rPr>
                  <w:rStyle w:val="Hyperlink"/>
                  <w:rFonts w:ascii="Arial" w:hAnsi="Arial"/>
                  <w:sz w:val="20"/>
                  <w:lang w:val="en-US"/>
                </w:rPr>
                <w:t>sarah.hurst@we-online.de</w:t>
              </w:r>
            </w:hyperlink>
            <w:r>
              <w:rPr>
                <w:rFonts w:ascii="Arial" w:hAnsi="Arial"/>
                <w:sz w:val="20"/>
                <w:lang w:val="en-US"/>
              </w:rPr>
              <w:t xml:space="preserve"> </w:t>
            </w:r>
          </w:p>
          <w:p w14:paraId="46BEA708" w14:textId="77777777" w:rsidR="00D34453" w:rsidRDefault="00AF2309" w:rsidP="004D0F58">
            <w:pPr>
              <w:spacing w:before="120" w:after="120" w:line="276" w:lineRule="auto"/>
              <w:rPr>
                <w:rFonts w:ascii="Arial" w:hAnsi="Arial" w:cs="Arial"/>
                <w:bCs/>
                <w:sz w:val="20"/>
              </w:rPr>
            </w:pPr>
            <w:hyperlink r:id="rId12" w:history="1">
              <w:r w:rsidR="00D34453">
                <w:rPr>
                  <w:rStyle w:val="Hyperlink"/>
                  <w:rFonts w:ascii="Arial" w:hAnsi="Arial"/>
                  <w:bCs/>
                  <w:sz w:val="20"/>
                </w:rPr>
                <w:t>www.we-online.com</w:t>
              </w:r>
            </w:hyperlink>
            <w:r w:rsidR="00D34453">
              <w:rPr>
                <w:rFonts w:ascii="Arial" w:hAnsi="Arial"/>
                <w:bCs/>
                <w:sz w:val="20"/>
              </w:rPr>
              <w:t xml:space="preserve"> </w:t>
            </w:r>
          </w:p>
          <w:p w14:paraId="1B1ACAEE" w14:textId="77777777" w:rsidR="00D34453" w:rsidRDefault="00D34453" w:rsidP="004D0F58">
            <w:pPr>
              <w:spacing w:before="120" w:after="120" w:line="276" w:lineRule="auto"/>
              <w:rPr>
                <w:rFonts w:ascii="Arial" w:hAnsi="Arial" w:cs="Arial"/>
                <w:bCs/>
                <w:sz w:val="20"/>
              </w:rPr>
            </w:pPr>
          </w:p>
        </w:tc>
        <w:tc>
          <w:tcPr>
            <w:tcW w:w="3193" w:type="dxa"/>
            <w:shd w:val="clear" w:color="auto" w:fill="auto"/>
            <w:hideMark/>
          </w:tcPr>
          <w:p w14:paraId="6DE7CAF3" w14:textId="77777777" w:rsidR="00D34453" w:rsidRDefault="00D34453" w:rsidP="004D0F58">
            <w:pPr>
              <w:pStyle w:val="Textkrper"/>
              <w:tabs>
                <w:tab w:val="left" w:pos="1065"/>
              </w:tabs>
              <w:autoSpaceDE/>
              <w:adjustRightInd/>
              <w:spacing w:before="120" w:after="120" w:line="276" w:lineRule="auto"/>
              <w:rPr>
                <w:rFonts w:ascii="Arial" w:hAnsi="Arial"/>
                <w:bCs w:val="0"/>
                <w:szCs w:val="24"/>
                <w:lang w:val="en-US"/>
              </w:rPr>
            </w:pPr>
            <w:r>
              <w:rPr>
                <w:rFonts w:ascii="Arial" w:hAnsi="Arial"/>
                <w:bCs w:val="0"/>
                <w:szCs w:val="24"/>
                <w:lang w:val="en-US"/>
              </w:rPr>
              <w:t>Press contact:</w:t>
            </w:r>
          </w:p>
          <w:p w14:paraId="7061B8D9" w14:textId="77777777" w:rsidR="00D34453" w:rsidRDefault="00D34453" w:rsidP="004D0F58">
            <w:pPr>
              <w:tabs>
                <w:tab w:val="left" w:pos="1065"/>
              </w:tabs>
              <w:spacing w:before="120" w:after="120" w:line="276" w:lineRule="auto"/>
              <w:rPr>
                <w:rFonts w:ascii="Arial" w:hAnsi="Arial" w:cs="Arial"/>
                <w:bCs/>
                <w:sz w:val="20"/>
                <w:lang w:val="en-US"/>
              </w:rPr>
            </w:pPr>
            <w:r>
              <w:rPr>
                <w:rFonts w:ascii="Arial" w:hAnsi="Arial"/>
                <w:bCs/>
                <w:sz w:val="20"/>
                <w:lang w:val="en-US"/>
              </w:rPr>
              <w:t>HighTech communications GmbH</w:t>
            </w:r>
            <w:r>
              <w:rPr>
                <w:rFonts w:ascii="Arial" w:hAnsi="Arial"/>
                <w:bCs/>
                <w:sz w:val="20"/>
                <w:lang w:val="en-US"/>
              </w:rPr>
              <w:br/>
              <w:t>Brigitte Basilio</w:t>
            </w:r>
            <w:r>
              <w:rPr>
                <w:rFonts w:ascii="Arial" w:hAnsi="Arial"/>
                <w:bCs/>
                <w:sz w:val="20"/>
                <w:lang w:val="en-US"/>
              </w:rPr>
              <w:br/>
              <w:t>Brunhamstrasse 21</w:t>
            </w:r>
            <w:r>
              <w:rPr>
                <w:rFonts w:ascii="Arial" w:hAnsi="Arial"/>
                <w:bCs/>
                <w:sz w:val="20"/>
                <w:lang w:val="en-US"/>
              </w:rPr>
              <w:br/>
              <w:t>81249 Munich</w:t>
            </w:r>
            <w:r>
              <w:rPr>
                <w:rFonts w:ascii="Arial" w:hAnsi="Arial"/>
                <w:bCs/>
                <w:sz w:val="20"/>
                <w:lang w:val="en-US"/>
              </w:rPr>
              <w:br/>
              <w:t>Germany</w:t>
            </w:r>
          </w:p>
          <w:p w14:paraId="6FFD3E50" w14:textId="77777777" w:rsidR="00D34453" w:rsidRDefault="00D34453" w:rsidP="004D0F58">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 xml:space="preserve">E-mail: </w:t>
            </w:r>
            <w:hyperlink r:id="rId13" w:history="1">
              <w:r>
                <w:rPr>
                  <w:rStyle w:val="Hyperlink"/>
                  <w:rFonts w:ascii="Arial" w:hAnsi="Arial"/>
                  <w:bCs/>
                  <w:sz w:val="20"/>
                </w:rPr>
                <w:t>b.basilio@htcm.de</w:t>
              </w:r>
            </w:hyperlink>
            <w:r>
              <w:rPr>
                <w:rFonts w:ascii="Arial" w:hAnsi="Arial"/>
                <w:bCs/>
                <w:sz w:val="20"/>
              </w:rPr>
              <w:t xml:space="preserve"> </w:t>
            </w:r>
          </w:p>
          <w:p w14:paraId="614C690A" w14:textId="77777777" w:rsidR="00D34453" w:rsidRDefault="00AF2309" w:rsidP="004D0F58">
            <w:pPr>
              <w:tabs>
                <w:tab w:val="left" w:pos="1065"/>
              </w:tabs>
              <w:spacing w:before="120" w:after="120" w:line="276" w:lineRule="auto"/>
              <w:rPr>
                <w:rFonts w:ascii="Arial" w:hAnsi="Arial" w:cs="Arial"/>
                <w:bCs/>
                <w:sz w:val="20"/>
              </w:rPr>
            </w:pPr>
            <w:hyperlink r:id="rId14" w:history="1">
              <w:r w:rsidR="00D34453">
                <w:rPr>
                  <w:rStyle w:val="Hyperlink"/>
                  <w:rFonts w:ascii="Arial" w:hAnsi="Arial"/>
                  <w:bCs/>
                  <w:sz w:val="20"/>
                </w:rPr>
                <w:t>www.htcm.de</w:t>
              </w:r>
            </w:hyperlink>
            <w:r w:rsidR="00D34453">
              <w:rPr>
                <w:rFonts w:ascii="Arial" w:hAnsi="Arial"/>
                <w:bCs/>
                <w:sz w:val="20"/>
              </w:rPr>
              <w:t xml:space="preserve">  </w:t>
            </w:r>
          </w:p>
        </w:tc>
      </w:tr>
    </w:tbl>
    <w:p w14:paraId="4A309959" w14:textId="77777777" w:rsidR="00D34453" w:rsidRDefault="00D34453">
      <w:pPr>
        <w:pStyle w:val="Textkrper"/>
        <w:spacing w:before="120" w:after="120" w:line="260" w:lineRule="exact"/>
        <w:jc w:val="both"/>
        <w:rPr>
          <w:rFonts w:ascii="Arial" w:hAnsi="Arial"/>
          <w:b w:val="0"/>
          <w:bCs w:val="0"/>
          <w:lang w:val="en-US"/>
        </w:rPr>
      </w:pPr>
    </w:p>
    <w:sectPr w:rsidR="00D34453">
      <w:headerReference w:type="default" r:id="rId15"/>
      <w:footerReference w:type="default" r:id="rId16"/>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0864B" w14:textId="77777777" w:rsidR="003C27CA" w:rsidRDefault="00370F75">
      <w:r>
        <w:separator/>
      </w:r>
    </w:p>
  </w:endnote>
  <w:endnote w:type="continuationSeparator" w:id="0">
    <w:p w14:paraId="409359B7" w14:textId="77777777" w:rsidR="003C27CA" w:rsidRDefault="00370F75">
      <w:r>
        <w:continuationSeparator/>
      </w:r>
    </w:p>
  </w:endnote>
  <w:endnote w:type="continuationNotice" w:id="1">
    <w:p w14:paraId="542305E1" w14:textId="77777777" w:rsidR="003C27CA" w:rsidRDefault="003C2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302A" w14:textId="77777777" w:rsidR="003C27CA" w:rsidRDefault="00370F75">
    <w:pPr>
      <w:pStyle w:val="Fuzeile"/>
      <w:tabs>
        <w:tab w:val="clear" w:pos="4536"/>
        <w:tab w:val="clear" w:pos="9072"/>
        <w:tab w:val="right" w:pos="7088"/>
      </w:tabs>
      <w:rPr>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WTH1PI1121_en.docx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800D" w14:textId="77777777" w:rsidR="003C27CA" w:rsidRDefault="00370F75">
      <w:r>
        <w:separator/>
      </w:r>
    </w:p>
  </w:footnote>
  <w:footnote w:type="continuationSeparator" w:id="0">
    <w:p w14:paraId="60D1EE28" w14:textId="77777777" w:rsidR="003C27CA" w:rsidRDefault="00370F75">
      <w:r>
        <w:continuationSeparator/>
      </w:r>
    </w:p>
  </w:footnote>
  <w:footnote w:type="continuationNotice" w:id="1">
    <w:p w14:paraId="520BB2FC" w14:textId="77777777" w:rsidR="003C27CA" w:rsidRDefault="003C27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A8F6" w14:textId="77777777" w:rsidR="003C27CA" w:rsidRDefault="00370F75">
    <w:pPr>
      <w:pStyle w:val="Kopfzeile"/>
      <w:tabs>
        <w:tab w:val="clear" w:pos="9072"/>
        <w:tab w:val="right" w:pos="9498"/>
      </w:tabs>
    </w:pPr>
    <w:r>
      <w:rPr>
        <w:noProof/>
      </w:rPr>
      <w:drawing>
        <wp:anchor distT="0" distB="0" distL="114300" distR="114300" simplePos="0" relativeHeight="251657728" behindDoc="1" locked="0" layoutInCell="0" allowOverlap="1" wp14:anchorId="3F3BD62A" wp14:editId="7593E0C5">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7689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7CA"/>
    <w:rsid w:val="00370F75"/>
    <w:rsid w:val="003C27CA"/>
    <w:rsid w:val="00526D31"/>
    <w:rsid w:val="005B3CC8"/>
    <w:rsid w:val="008252EB"/>
    <w:rsid w:val="00830705"/>
    <w:rsid w:val="008348EC"/>
    <w:rsid w:val="00AF2309"/>
    <w:rsid w:val="00D34453"/>
    <w:rsid w:val="00DD2F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BB7DF7"/>
  <w15:chartTrackingRefBased/>
  <w15:docId w15:val="{BFBA061D-F56D-4878-AACC-1117F63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 w:type="paragraph" w:styleId="berarbeitung">
    <w:name w:val="Revision"/>
    <w:hidden/>
    <w:uiPriority w:val="99"/>
    <w:semiHidden/>
    <w:rPr>
      <w:sz w:val="24"/>
      <w:szCs w:val="24"/>
    </w:rPr>
  </w:style>
  <w:style w:type="character" w:customStyle="1" w:styleId="cf01">
    <w:name w:val="cf01"/>
    <w:basedOn w:val="Absatz-Standardschriftart"/>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3289">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01908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hyperlink" Target="mailto:b.basilio@htcm.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online.com/catalog/en/WE-XHMA" TargetMode="External"/><Relationship Id="rId12" Type="http://schemas.openxmlformats.org/officeDocument/2006/relationships/hyperlink" Target="http://www.we-onlin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h.hurst@we-online.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e-online.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htc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3522</Characters>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4030</CharactersWithSpaces>
  <SharedDoc>false</SharedDoc>
  <HLinks>
    <vt:vector size="12" baseType="variant">
      <vt:variant>
        <vt:i4>1900660</vt:i4>
      </vt:variant>
      <vt:variant>
        <vt:i4>3</vt:i4>
      </vt:variant>
      <vt:variant>
        <vt:i4>0</vt:i4>
      </vt:variant>
      <vt:variant>
        <vt:i4>5</vt:i4>
      </vt:variant>
      <vt:variant>
        <vt:lpwstr>https://www.youtube.com/watch?v=fxW360qFm_M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2023-02-01T08:35:00Z</dcterms:created>
  <dcterms:modified xsi:type="dcterms:W3CDTF">2023-02-01T09:00:00Z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