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B615" w14:textId="77777777" w:rsidR="00F84191" w:rsidRDefault="00764B87">
      <w:pPr>
        <w:pStyle w:val="berschrift1"/>
        <w:spacing w:before="720" w:after="720" w:line="260" w:lineRule="exact"/>
        <w:rPr>
          <w:sz w:val="20"/>
        </w:rPr>
      </w:pPr>
      <w:r>
        <w:rPr>
          <w:sz w:val="20"/>
        </w:rPr>
        <w:t>PRESS RELEASE</w:t>
      </w:r>
    </w:p>
    <w:p w14:paraId="38640963" w14:textId="77777777" w:rsidR="00F84191" w:rsidRDefault="00764B87">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introduces its new products </w:t>
      </w:r>
    </w:p>
    <w:p w14:paraId="70C8F8EC" w14:textId="35B62C9C" w:rsidR="00F84191" w:rsidRDefault="00764B87">
      <w:pPr>
        <w:pStyle w:val="Kopfzeile"/>
        <w:tabs>
          <w:tab w:val="clear" w:pos="4536"/>
          <w:tab w:val="clear" w:pos="9072"/>
        </w:tabs>
        <w:spacing w:before="360" w:after="360"/>
        <w:rPr>
          <w:rFonts w:ascii="Arial" w:hAnsi="Arial" w:cs="Arial"/>
          <w:b/>
          <w:bCs/>
          <w:sz w:val="36"/>
        </w:rPr>
      </w:pPr>
      <w:r w:rsidRPr="00764B87">
        <w:rPr>
          <w:rFonts w:ascii="Arial" w:hAnsi="Arial"/>
          <w:b/>
          <w:bCs/>
          <w:color w:val="000000"/>
          <w:sz w:val="36"/>
        </w:rPr>
        <w:t>Innovative into the summer</w:t>
      </w:r>
    </w:p>
    <w:p w14:paraId="69026D65" w14:textId="1E96727D" w:rsidR="00F84191" w:rsidRDefault="00764B87">
      <w:pPr>
        <w:pStyle w:val="Textkrper"/>
        <w:spacing w:before="120" w:after="120" w:line="260" w:lineRule="exact"/>
        <w:jc w:val="both"/>
        <w:rPr>
          <w:rFonts w:ascii="Arial" w:hAnsi="Arial"/>
          <w:color w:val="000000"/>
        </w:rPr>
      </w:pPr>
      <w:r>
        <w:rPr>
          <w:rFonts w:ascii="Arial" w:hAnsi="Arial"/>
          <w:color w:val="000000"/>
        </w:rPr>
        <w:t>Waldenburg (Germany), May 3</w:t>
      </w:r>
      <w:r w:rsidR="00344CBA">
        <w:rPr>
          <w:rFonts w:ascii="Arial" w:hAnsi="Arial"/>
          <w:color w:val="000000"/>
        </w:rPr>
        <w:t>1</w:t>
      </w:r>
      <w:r>
        <w:rPr>
          <w:rFonts w:ascii="Arial" w:hAnsi="Arial"/>
          <w:color w:val="000000"/>
        </w:rPr>
        <w:t>, 2022—</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added to its product families in the areas of inductors, power transformers, RF components and signal transformers, optoelectronics, as well as MagI³C power modules. A transformer for battery management systems and a UV-A LED are just a couple of highlights. A brochure with information on the additions to the portfolio is provided by the technology enabler for free </w:t>
      </w:r>
      <w:hyperlink r:id="rId8" w:history="1">
        <w:r>
          <w:rPr>
            <w:rStyle w:val="Hyperlink"/>
            <w:rFonts w:ascii="Arial" w:hAnsi="Arial"/>
          </w:rPr>
          <w:t>download</w:t>
        </w:r>
      </w:hyperlink>
      <w:r>
        <w:rPr>
          <w:rFonts w:ascii="Arial" w:hAnsi="Arial"/>
          <w:color w:val="000000"/>
        </w:rPr>
        <w:t xml:space="preserve">. </w:t>
      </w:r>
    </w:p>
    <w:p w14:paraId="1D2B98AE" w14:textId="77777777" w:rsidR="00F84191" w:rsidRDefault="00764B87">
      <w:pPr>
        <w:pStyle w:val="Textkrper"/>
        <w:spacing w:before="120" w:after="120" w:line="260" w:lineRule="exact"/>
        <w:jc w:val="both"/>
        <w:rPr>
          <w:rFonts w:ascii="Arial" w:hAnsi="Arial"/>
          <w:b w:val="0"/>
          <w:bCs w:val="0"/>
        </w:rPr>
      </w:pPr>
      <w:r>
        <w:rPr>
          <w:rFonts w:ascii="Arial" w:hAnsi="Arial"/>
          <w:b w:val="0"/>
          <w:bCs w:val="0"/>
        </w:rPr>
        <w:t>The new product series include the WE-BMS transformer for battery management systems—ideal for use in energy storage systems, e-</w:t>
      </w:r>
      <w:proofErr w:type="gramStart"/>
      <w:r>
        <w:rPr>
          <w:rFonts w:ascii="Arial" w:hAnsi="Arial"/>
          <w:b w:val="0"/>
          <w:bCs w:val="0"/>
        </w:rPr>
        <w:t>bikes</w:t>
      </w:r>
      <w:proofErr w:type="gramEnd"/>
      <w:r>
        <w:rPr>
          <w:rFonts w:ascii="Arial" w:hAnsi="Arial"/>
          <w:b w:val="0"/>
          <w:bCs w:val="0"/>
        </w:rPr>
        <w:t xml:space="preserve"> or e-scooters thanks to its galvanic isolation of 4300 VDC / 1 min, high operating voltage of up to 1000 VDC and integrated filter chokes.</w:t>
      </w:r>
    </w:p>
    <w:p w14:paraId="2C8D0EA6" w14:textId="7DC33C1C" w:rsidR="00F84191" w:rsidRDefault="00764B87">
      <w:pPr>
        <w:pStyle w:val="Textkrper"/>
        <w:spacing w:before="120" w:after="120" w:line="260" w:lineRule="exact"/>
        <w:jc w:val="both"/>
        <w:rPr>
          <w:rFonts w:ascii="Arial" w:hAnsi="Arial"/>
          <w:b w:val="0"/>
          <w:bCs w:val="0"/>
        </w:rPr>
      </w:pPr>
      <w:r>
        <w:rPr>
          <w:rFonts w:ascii="Arial" w:hAnsi="Arial"/>
          <w:b w:val="0"/>
          <w:bCs w:val="0"/>
        </w:rPr>
        <w:t xml:space="preserve">The additions also include new MagI³C power modules, new sizes in the WE-XHMI storage choke series, plus the WE-MCA multilayer chip antennas, for which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also offers an </w:t>
      </w:r>
      <w:hyperlink r:id="rId9" w:history="1">
        <w:r>
          <w:rPr>
            <w:rStyle w:val="Hyperlink"/>
            <w:rFonts w:ascii="Arial" w:hAnsi="Arial"/>
            <w:b w:val="0"/>
            <w:bCs w:val="0"/>
          </w:rPr>
          <w:t>antenna matching and characterization service</w:t>
        </w:r>
      </w:hyperlink>
      <w:r>
        <w:rPr>
          <w:rFonts w:ascii="Arial" w:hAnsi="Arial"/>
          <w:b w:val="0"/>
          <w:bCs w:val="0"/>
        </w:rPr>
        <w:t>.</w:t>
      </w:r>
    </w:p>
    <w:p w14:paraId="3A77BC10" w14:textId="77777777" w:rsidR="00F84191" w:rsidRDefault="00764B87">
      <w:pPr>
        <w:pStyle w:val="Textkrper"/>
        <w:spacing w:before="120" w:after="120" w:line="260" w:lineRule="exact"/>
        <w:jc w:val="both"/>
        <w:rPr>
          <w:rFonts w:ascii="Arial" w:hAnsi="Arial"/>
        </w:rPr>
      </w:pPr>
      <w:r>
        <w:rPr>
          <w:rFonts w:ascii="Arial" w:hAnsi="Arial"/>
        </w:rPr>
        <w:t>Optoelectronics</w:t>
      </w:r>
    </w:p>
    <w:p w14:paraId="1E768FC6" w14:textId="3ED38375" w:rsidR="00F84191" w:rsidRDefault="00764B87">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Elektronik’s</w:t>
      </w:r>
      <w:proofErr w:type="spellEnd"/>
      <w:r>
        <w:rPr>
          <w:rFonts w:ascii="Arial" w:hAnsi="Arial"/>
          <w:b w:val="0"/>
          <w:bCs w:val="0"/>
        </w:rPr>
        <w:t xml:space="preserve"> Optoelectronics business unit was not idle either: A UV-A LED with a flat PLCC2 standard package is introduced—WL-SUTW—which can be used in UV curing lamps or for </w:t>
      </w:r>
      <w:r w:rsidR="0002714C" w:rsidRPr="0002714C">
        <w:rPr>
          <w:rFonts w:ascii="Arial" w:hAnsi="Arial"/>
          <w:b w:val="0"/>
          <w:bCs w:val="0"/>
        </w:rPr>
        <w:t>sensing</w:t>
      </w:r>
      <w:r w:rsidR="0002714C">
        <w:rPr>
          <w:rFonts w:ascii="Arial" w:hAnsi="Arial"/>
          <w:b w:val="0"/>
          <w:bCs w:val="0"/>
        </w:rPr>
        <w:t xml:space="preserve"> </w:t>
      </w:r>
      <w:r>
        <w:rPr>
          <w:rFonts w:ascii="Arial" w:hAnsi="Arial"/>
          <w:b w:val="0"/>
          <w:bCs w:val="0"/>
        </w:rPr>
        <w:t>applications. Also new—the UV-C LEDs in the WL-SUMW series for sterilization applications.</w:t>
      </w:r>
    </w:p>
    <w:p w14:paraId="4576703A" w14:textId="77777777" w:rsidR="00F84191" w:rsidRDefault="00764B87">
      <w:pPr>
        <w:pStyle w:val="Textkrper"/>
        <w:spacing w:before="120" w:after="120" w:line="260" w:lineRule="exact"/>
        <w:jc w:val="both"/>
        <w:rPr>
          <w:rFonts w:ascii="Arial" w:hAnsi="Arial"/>
          <w:b w:val="0"/>
          <w:bCs w:val="0"/>
        </w:rPr>
      </w:pPr>
      <w:r>
        <w:rPr>
          <w:rFonts w:ascii="Arial" w:hAnsi="Arial"/>
          <w:b w:val="0"/>
          <w:bCs w:val="0"/>
        </w:rPr>
        <w:t xml:space="preserve">The range of seven-segment displays has also grown: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now has the WL-S7DS and WL-T7DS models of the robust display modules in SMT and THT versions in its product range.</w:t>
      </w:r>
    </w:p>
    <w:p w14:paraId="00272257" w14:textId="459DE24C" w:rsidR="00F84191" w:rsidRPr="002C6611" w:rsidRDefault="00764B87" w:rsidP="002C6611">
      <w:pPr>
        <w:pStyle w:val="Textkrper"/>
        <w:spacing w:before="120" w:after="120" w:line="260" w:lineRule="exact"/>
        <w:jc w:val="both"/>
        <w:rPr>
          <w:rFonts w:ascii="Arial" w:hAnsi="Arial"/>
          <w:b w:val="0"/>
          <w:bCs w:val="0"/>
        </w:rPr>
      </w:pPr>
      <w:r>
        <w:rPr>
          <w:rFonts w:ascii="Arial" w:hAnsi="Arial"/>
          <w:b w:val="0"/>
          <w:bCs w:val="0"/>
        </w:rPr>
        <w:t xml:space="preserve">All components presented in the new product catalog are now available from stock.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provides customers with samples from the entire range, free of charge for prototyping.</w:t>
      </w:r>
    </w:p>
    <w:p w14:paraId="5E323D05" w14:textId="77777777" w:rsidR="002C6611" w:rsidRPr="003125DE" w:rsidRDefault="002C6611" w:rsidP="002C6611">
      <w:pPr>
        <w:pStyle w:val="Textkrper"/>
        <w:spacing w:before="120" w:after="120" w:line="260" w:lineRule="exact"/>
        <w:jc w:val="both"/>
        <w:rPr>
          <w:rFonts w:ascii="Arial" w:hAnsi="Arial"/>
          <w:b w:val="0"/>
          <w:bCs w:val="0"/>
        </w:rPr>
      </w:pPr>
    </w:p>
    <w:p w14:paraId="485BDE28" w14:textId="77777777" w:rsidR="002C6611" w:rsidRPr="003125DE" w:rsidRDefault="002C6611" w:rsidP="002C6611">
      <w:pPr>
        <w:pStyle w:val="PITextkrper"/>
        <w:pBdr>
          <w:top w:val="single" w:sz="4" w:space="1" w:color="auto"/>
        </w:pBdr>
        <w:spacing w:before="240"/>
        <w:rPr>
          <w:b/>
          <w:sz w:val="18"/>
          <w:szCs w:val="18"/>
          <w:lang w:val="de-DE"/>
        </w:rPr>
      </w:pPr>
    </w:p>
    <w:p w14:paraId="076674B5" w14:textId="77777777" w:rsidR="002C6611" w:rsidRPr="00A91DDF" w:rsidRDefault="002C6611" w:rsidP="002C661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09804DF" w14:textId="77777777" w:rsidR="002C6611" w:rsidRPr="00FB7981" w:rsidRDefault="002C6611" w:rsidP="002C6611">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785D0DF0" w14:textId="77777777" w:rsidR="00F84191" w:rsidRDefault="00F84191">
      <w:pPr>
        <w:spacing w:after="120" w:line="280" w:lineRule="exact"/>
        <w:rPr>
          <w:rFonts w:ascii="Arial" w:hAnsi="Arial" w:cs="Arial"/>
          <w:sz w:val="18"/>
          <w:szCs w:val="18"/>
        </w:rPr>
      </w:pPr>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F84191" w14:paraId="5C1FC571" w14:textId="77777777">
        <w:trPr>
          <w:trHeight w:val="1701"/>
        </w:trPr>
        <w:tc>
          <w:tcPr>
            <w:tcW w:w="3435" w:type="dxa"/>
          </w:tcPr>
          <w:p w14:paraId="24ECA215" w14:textId="77777777" w:rsidR="00F84191" w:rsidRDefault="00764B87">
            <w:pPr>
              <w:pStyle w:val="txt"/>
              <w:rPr>
                <w:b/>
              </w:rPr>
            </w:pPr>
            <w:r>
              <w:rPr>
                <w:b/>
              </w:rPr>
              <w:lastRenderedPageBreak/>
              <w:br/>
            </w:r>
            <w:r>
              <w:rPr>
                <w:noProof/>
                <w:lang w:eastAsia="en-US"/>
              </w:rPr>
              <w:drawing>
                <wp:inline distT="0" distB="0" distL="0" distR="0" wp14:anchorId="6DC64365" wp14:editId="6A147000">
                  <wp:extent cx="2022746" cy="28384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5674" cy="2870624"/>
                          </a:xfrm>
                          <a:prstGeom prst="rect">
                            <a:avLst/>
                          </a:prstGeom>
                          <a:noFill/>
                          <a:ln>
                            <a:noFill/>
                          </a:ln>
                        </pic:spPr>
                      </pic:pic>
                    </a:graphicData>
                  </a:graphic>
                </wp:inline>
              </w:drawing>
            </w:r>
            <w:r w:rsidRPr="0002714C">
              <w:rPr>
                <w:sz w:val="16"/>
                <w:szCs w:val="16"/>
              </w:rPr>
              <w:t>Image source:</w:t>
            </w:r>
            <w:r w:rsidRPr="0002714C">
              <w:rPr>
                <w:bCs/>
                <w:sz w:val="16"/>
                <w:szCs w:val="16"/>
              </w:rPr>
              <w:t xml:space="preserve"> </w:t>
            </w:r>
            <w:proofErr w:type="spellStart"/>
            <w:r w:rsidRPr="0002714C">
              <w:rPr>
                <w:bCs/>
                <w:sz w:val="16"/>
                <w:szCs w:val="16"/>
              </w:rPr>
              <w:t>Würth</w:t>
            </w:r>
            <w:proofErr w:type="spellEnd"/>
            <w:r w:rsidRPr="0002714C">
              <w:rPr>
                <w:bCs/>
                <w:sz w:val="16"/>
                <w:szCs w:val="16"/>
              </w:rPr>
              <w:t xml:space="preserve"> </w:t>
            </w:r>
            <w:proofErr w:type="spellStart"/>
            <w:r w:rsidRPr="0002714C">
              <w:rPr>
                <w:bCs/>
                <w:sz w:val="16"/>
                <w:szCs w:val="16"/>
              </w:rPr>
              <w:t>Elektronik</w:t>
            </w:r>
            <w:proofErr w:type="spellEnd"/>
          </w:p>
          <w:p w14:paraId="2512C517" w14:textId="77777777" w:rsidR="00F84191" w:rsidRDefault="00764B87">
            <w:pPr>
              <w:pStyle w:val="txt"/>
              <w:rPr>
                <w:b/>
                <w:bCs/>
                <w:sz w:val="18"/>
                <w:szCs w:val="18"/>
              </w:rPr>
            </w:pPr>
            <w:r>
              <w:rPr>
                <w:b/>
                <w:sz w:val="18"/>
                <w:szCs w:val="18"/>
              </w:rPr>
              <w:t xml:space="preserve">Cover of the </w:t>
            </w:r>
            <w:proofErr w:type="spellStart"/>
            <w:r>
              <w:rPr>
                <w:b/>
                <w:sz w:val="18"/>
                <w:szCs w:val="18"/>
              </w:rPr>
              <w:t>Würth</w:t>
            </w:r>
            <w:proofErr w:type="spellEnd"/>
            <w:r>
              <w:rPr>
                <w:b/>
                <w:sz w:val="18"/>
                <w:szCs w:val="18"/>
              </w:rPr>
              <w:t xml:space="preserve"> </w:t>
            </w:r>
            <w:proofErr w:type="spellStart"/>
            <w:r>
              <w:rPr>
                <w:b/>
                <w:sz w:val="18"/>
                <w:szCs w:val="18"/>
              </w:rPr>
              <w:t>Elektronik</w:t>
            </w:r>
            <w:proofErr w:type="spellEnd"/>
            <w:r>
              <w:rPr>
                <w:b/>
                <w:sz w:val="18"/>
                <w:szCs w:val="18"/>
              </w:rPr>
              <w:t xml:space="preserve"> new products catalog</w:t>
            </w:r>
            <w:r>
              <w:rPr>
                <w:b/>
                <w:sz w:val="18"/>
                <w:szCs w:val="18"/>
              </w:rPr>
              <w:br/>
            </w:r>
          </w:p>
        </w:tc>
      </w:tr>
    </w:tbl>
    <w:p w14:paraId="49E661D5" w14:textId="77777777" w:rsidR="00F84191" w:rsidRDefault="00F84191">
      <w:pPr>
        <w:spacing w:after="120" w:line="280" w:lineRule="exact"/>
        <w:rPr>
          <w:rFonts w:ascii="Arial" w:hAnsi="Arial" w:cs="Arial"/>
          <w:sz w:val="18"/>
          <w:szCs w:val="18"/>
        </w:rPr>
      </w:pP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969"/>
      </w:tblGrid>
      <w:tr w:rsidR="00F84191" w14:paraId="0A1082F6" w14:textId="77777777">
        <w:trPr>
          <w:trHeight w:val="1701"/>
        </w:trPr>
        <w:tc>
          <w:tcPr>
            <w:tcW w:w="3435" w:type="dxa"/>
          </w:tcPr>
          <w:p w14:paraId="264403CB" w14:textId="77777777" w:rsidR="00F84191" w:rsidRDefault="00764B87">
            <w:pPr>
              <w:pStyle w:val="txt"/>
              <w:rPr>
                <w:b/>
                <w:bCs/>
                <w:sz w:val="18"/>
              </w:rPr>
            </w:pPr>
            <w:r>
              <w:rPr>
                <w:noProof/>
                <w:lang w:eastAsia="en-US"/>
              </w:rPr>
              <w:drawing>
                <wp:anchor distT="0" distB="0" distL="114300" distR="114300" simplePos="0" relativeHeight="251659264" behindDoc="0" locked="0" layoutInCell="1" allowOverlap="1" wp14:anchorId="2D19A903" wp14:editId="4C7598FA">
                  <wp:simplePos x="0" y="0"/>
                  <wp:positionH relativeFrom="margin">
                    <wp:posOffset>-1270</wp:posOffset>
                  </wp:positionH>
                  <wp:positionV relativeFrom="margin">
                    <wp:posOffset>165735</wp:posOffset>
                  </wp:positionV>
                  <wp:extent cx="2047172" cy="1368000"/>
                  <wp:effectExtent l="0" t="0" r="0" b="3810"/>
                  <wp:wrapSquare wrapText="bothSides"/>
                  <wp:docPr id="9" name="Grafik 9"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Elektronik, Schaltkreis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172"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1A524D4D" w14:textId="77777777" w:rsidR="00F84191" w:rsidRDefault="00764B87">
            <w:pPr>
              <w:pStyle w:val="txt"/>
              <w:rPr>
                <w:b/>
                <w:bCs/>
                <w:sz w:val="18"/>
                <w:szCs w:val="18"/>
              </w:rPr>
            </w:pPr>
            <w:r>
              <w:rPr>
                <w:b/>
                <w:sz w:val="18"/>
                <w:szCs w:val="18"/>
              </w:rPr>
              <w:t>The new product catalog provides information about the additions to the portfolio in the areas of inductors and power transformers, RF components and signal transformers, optoelectronics, as well as MagI³C power modules.</w:t>
            </w:r>
            <w:r>
              <w:rPr>
                <w:b/>
                <w:sz w:val="18"/>
                <w:szCs w:val="18"/>
              </w:rPr>
              <w:br/>
            </w:r>
          </w:p>
        </w:tc>
        <w:tc>
          <w:tcPr>
            <w:tcW w:w="3969" w:type="dxa"/>
          </w:tcPr>
          <w:p w14:paraId="626C528B" w14:textId="77777777" w:rsidR="00F84191" w:rsidRDefault="00764B87">
            <w:pPr>
              <w:pStyle w:val="txt"/>
              <w:rPr>
                <w:b/>
              </w:rPr>
            </w:pPr>
            <w:r>
              <w:rPr>
                <w:b/>
              </w:rPr>
              <w:br/>
            </w:r>
            <w:r>
              <w:rPr>
                <w:noProof/>
                <w:lang w:eastAsia="en-US"/>
              </w:rPr>
              <w:drawing>
                <wp:inline distT="0" distB="0" distL="0" distR="0" wp14:anchorId="567A9432" wp14:editId="37943927">
                  <wp:extent cx="2432257" cy="1368000"/>
                  <wp:effectExtent l="0" t="0" r="6350" b="3810"/>
                  <wp:docPr id="6" name="Grafik 6"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Visitenkart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2257" cy="1368000"/>
                          </a:xfrm>
                          <a:prstGeom prst="rect">
                            <a:avLst/>
                          </a:prstGeom>
                          <a:noFill/>
                          <a:ln>
                            <a:noFill/>
                          </a:ln>
                        </pic:spPr>
                      </pic:pic>
                    </a:graphicData>
                  </a:graphic>
                </wp:inline>
              </w:drawing>
            </w:r>
            <w:r w:rsidRPr="0002714C">
              <w:rPr>
                <w:sz w:val="16"/>
                <w:szCs w:val="16"/>
              </w:rPr>
              <w:t>Image source:</w:t>
            </w:r>
            <w:r w:rsidRPr="0002714C">
              <w:rPr>
                <w:bCs/>
                <w:sz w:val="16"/>
                <w:szCs w:val="16"/>
              </w:rPr>
              <w:t xml:space="preserve"> </w:t>
            </w:r>
            <w:proofErr w:type="spellStart"/>
            <w:r w:rsidRPr="0002714C">
              <w:rPr>
                <w:bCs/>
                <w:sz w:val="16"/>
                <w:szCs w:val="16"/>
              </w:rPr>
              <w:t>Würth</w:t>
            </w:r>
            <w:proofErr w:type="spellEnd"/>
            <w:r w:rsidRPr="0002714C">
              <w:rPr>
                <w:bCs/>
                <w:sz w:val="16"/>
                <w:szCs w:val="16"/>
              </w:rPr>
              <w:t xml:space="preserve"> </w:t>
            </w:r>
            <w:proofErr w:type="spellStart"/>
            <w:r w:rsidRPr="0002714C">
              <w:rPr>
                <w:bCs/>
                <w:sz w:val="16"/>
                <w:szCs w:val="16"/>
              </w:rPr>
              <w:t>Elektronik</w:t>
            </w:r>
            <w:proofErr w:type="spellEnd"/>
          </w:p>
          <w:p w14:paraId="70A79AF3" w14:textId="77777777" w:rsidR="00F84191" w:rsidRDefault="00764B87">
            <w:pPr>
              <w:pStyle w:val="txt"/>
              <w:rPr>
                <w:b/>
                <w:sz w:val="18"/>
                <w:szCs w:val="18"/>
              </w:rPr>
            </w:pPr>
            <w:r>
              <w:rPr>
                <w:b/>
                <w:sz w:val="18"/>
                <w:szCs w:val="18"/>
              </w:rPr>
              <w:t>The highlights in the new product catalog include a transformer for battery management systems and a UV-A LED.</w:t>
            </w:r>
          </w:p>
          <w:p w14:paraId="68F0512A" w14:textId="77777777" w:rsidR="00F84191" w:rsidRDefault="00F84191">
            <w:pPr>
              <w:pStyle w:val="txt"/>
              <w:rPr>
                <w:b/>
              </w:rPr>
            </w:pPr>
          </w:p>
          <w:p w14:paraId="66669FE2" w14:textId="77777777" w:rsidR="00F84191" w:rsidRDefault="00F84191">
            <w:pPr>
              <w:pStyle w:val="txt"/>
              <w:rPr>
                <w:b/>
              </w:rPr>
            </w:pPr>
          </w:p>
        </w:tc>
      </w:tr>
    </w:tbl>
    <w:p w14:paraId="367CD363" w14:textId="6C8D4FC6" w:rsidR="00F84191" w:rsidRDefault="00F84191"/>
    <w:p w14:paraId="497285CC" w14:textId="6A548893" w:rsidR="002C6611" w:rsidRDefault="002C6611">
      <w:pPr>
        <w:rPr>
          <w:rFonts w:ascii="Arial" w:hAnsi="Arial" w:cs="Arial"/>
          <w:sz w:val="20"/>
          <w:szCs w:val="20"/>
        </w:rPr>
      </w:pPr>
      <w:r>
        <w:rPr>
          <w:rFonts w:ascii="Arial" w:hAnsi="Arial"/>
          <w:b/>
          <w:bCs/>
        </w:rPr>
        <w:br w:type="page"/>
      </w:r>
    </w:p>
    <w:p w14:paraId="480866D7" w14:textId="77777777" w:rsidR="002C6611" w:rsidRPr="003A78AD" w:rsidRDefault="002C6611" w:rsidP="002C6611">
      <w:pPr>
        <w:pStyle w:val="Textkrper"/>
        <w:spacing w:before="120" w:after="120" w:line="260" w:lineRule="exact"/>
        <w:jc w:val="both"/>
        <w:rPr>
          <w:rFonts w:ascii="Arial" w:hAnsi="Arial"/>
          <w:b w:val="0"/>
          <w:bCs w:val="0"/>
        </w:rPr>
      </w:pPr>
    </w:p>
    <w:p w14:paraId="4983C291" w14:textId="77777777" w:rsidR="002C6611" w:rsidRPr="003A78AD" w:rsidRDefault="002C6611" w:rsidP="002C6611">
      <w:pPr>
        <w:pStyle w:val="PITextkrper"/>
        <w:pBdr>
          <w:top w:val="single" w:sz="4" w:space="1" w:color="auto"/>
        </w:pBdr>
        <w:spacing w:before="240"/>
        <w:rPr>
          <w:b/>
          <w:sz w:val="18"/>
          <w:szCs w:val="18"/>
        </w:rPr>
      </w:pPr>
    </w:p>
    <w:p w14:paraId="5ECC1E40" w14:textId="77777777" w:rsidR="002C6611" w:rsidRPr="00706DF8" w:rsidRDefault="002C6611" w:rsidP="002C6611">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57B15477" w14:textId="77777777" w:rsidR="002C6611" w:rsidRPr="00E51AEA" w:rsidRDefault="002C6611" w:rsidP="002C6611">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4902438E" w14:textId="77777777" w:rsidR="002C6611" w:rsidRPr="00E51AEA" w:rsidRDefault="002C6611" w:rsidP="002C6611">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76E66EC2" w14:textId="77777777" w:rsidR="002C6611" w:rsidRPr="00E51AEA" w:rsidRDefault="002C6611" w:rsidP="002C6611">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133EFF5" w14:textId="77777777" w:rsidR="002C6611" w:rsidRPr="004726FD" w:rsidRDefault="002C6611" w:rsidP="002C6611">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408937A3" w14:textId="77777777" w:rsidR="002C6611" w:rsidRPr="004726FD" w:rsidRDefault="002C6611" w:rsidP="002C6611">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6B283371" w14:textId="77777777" w:rsidR="002C6611" w:rsidRPr="004726FD" w:rsidRDefault="002C6611" w:rsidP="002C6611">
      <w:pPr>
        <w:pStyle w:val="Textkrper"/>
        <w:spacing w:before="120" w:after="120" w:line="276" w:lineRule="auto"/>
        <w:rPr>
          <w:rFonts w:ascii="Arial" w:hAnsi="Arial"/>
        </w:rPr>
      </w:pPr>
      <w:r w:rsidRPr="004726FD">
        <w:rPr>
          <w:rFonts w:ascii="Arial" w:hAnsi="Arial"/>
        </w:rPr>
        <w:t>Further information at www.we-online.com</w:t>
      </w:r>
    </w:p>
    <w:p w14:paraId="004A6972" w14:textId="77777777" w:rsidR="002C6611" w:rsidRPr="00E0215F" w:rsidRDefault="002C6611" w:rsidP="002C6611">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C6611" w:rsidRPr="00625C04" w14:paraId="737ABBC1" w14:textId="77777777" w:rsidTr="00625629">
        <w:tc>
          <w:tcPr>
            <w:tcW w:w="3902" w:type="dxa"/>
            <w:shd w:val="clear" w:color="auto" w:fill="auto"/>
            <w:hideMark/>
          </w:tcPr>
          <w:p w14:paraId="41BBE366" w14:textId="77777777" w:rsidR="002C6611" w:rsidRPr="00D96A9A" w:rsidRDefault="002C6611" w:rsidP="00625629">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600FA79B" w14:textId="77777777" w:rsidR="002C6611" w:rsidRPr="00D96A9A" w:rsidRDefault="002C6611" w:rsidP="00625629">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539DCE95" w14:textId="77777777" w:rsidR="002C6611" w:rsidRPr="00E0215F" w:rsidRDefault="002C6611" w:rsidP="00625629">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80B0BD5" w14:textId="77777777" w:rsidR="002C6611" w:rsidRPr="00625C04" w:rsidRDefault="002C6611" w:rsidP="00625629">
            <w:pPr>
              <w:spacing w:before="120" w:after="120" w:line="276" w:lineRule="auto"/>
              <w:rPr>
                <w:rFonts w:ascii="Arial" w:hAnsi="Arial" w:cs="Arial"/>
                <w:bCs/>
                <w:sz w:val="20"/>
              </w:rPr>
            </w:pPr>
            <w:r>
              <w:rPr>
                <w:rFonts w:ascii="Arial" w:hAnsi="Arial"/>
                <w:bCs/>
                <w:sz w:val="20"/>
              </w:rPr>
              <w:t>www.we-online.com</w:t>
            </w:r>
          </w:p>
          <w:p w14:paraId="0AD1E531" w14:textId="77777777" w:rsidR="002C6611" w:rsidRPr="00625C04" w:rsidRDefault="002C6611" w:rsidP="00625629">
            <w:pPr>
              <w:spacing w:before="120" w:after="120" w:line="276" w:lineRule="auto"/>
              <w:rPr>
                <w:rFonts w:ascii="Arial" w:hAnsi="Arial" w:cs="Arial"/>
                <w:bCs/>
                <w:sz w:val="20"/>
              </w:rPr>
            </w:pPr>
          </w:p>
        </w:tc>
        <w:tc>
          <w:tcPr>
            <w:tcW w:w="3193" w:type="dxa"/>
            <w:shd w:val="clear" w:color="auto" w:fill="auto"/>
            <w:hideMark/>
          </w:tcPr>
          <w:p w14:paraId="3152311D" w14:textId="77777777" w:rsidR="002C6611" w:rsidRPr="00E0215F" w:rsidRDefault="002C6611" w:rsidP="00625629">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3932F4BC" w14:textId="77777777" w:rsidR="002C6611" w:rsidRPr="00E0215F" w:rsidRDefault="002C6611" w:rsidP="00625629">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2E3A9E9" w14:textId="77777777" w:rsidR="002C6611" w:rsidRPr="00625C04" w:rsidRDefault="002C6611" w:rsidP="0062562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2FA32C7" w14:textId="77777777" w:rsidR="002C6611" w:rsidRPr="00625C04" w:rsidRDefault="002C6611" w:rsidP="0062562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681D58C" w14:textId="77777777" w:rsidR="002C6611" w:rsidRPr="00E0215F" w:rsidRDefault="002C6611" w:rsidP="002C6611">
      <w:pPr>
        <w:pStyle w:val="Textkrper"/>
        <w:spacing w:before="120" w:after="120" w:line="276" w:lineRule="auto"/>
      </w:pPr>
    </w:p>
    <w:p w14:paraId="043A3E3E" w14:textId="77777777" w:rsidR="002C6611" w:rsidRDefault="002C6611"/>
    <w:sectPr w:rsidR="002C6611">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8B93" w14:textId="77777777" w:rsidR="00F84191" w:rsidRDefault="00764B87">
      <w:r>
        <w:separator/>
      </w:r>
    </w:p>
  </w:endnote>
  <w:endnote w:type="continuationSeparator" w:id="0">
    <w:p w14:paraId="2CD94E1A" w14:textId="77777777" w:rsidR="00F84191" w:rsidRDefault="0076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1335" w14:textId="77777777" w:rsidR="00F84191" w:rsidRDefault="00764B8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WTH1PI1090.docx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6E7F" w14:textId="77777777" w:rsidR="00F84191" w:rsidRDefault="00764B87">
      <w:r>
        <w:separator/>
      </w:r>
    </w:p>
  </w:footnote>
  <w:footnote w:type="continuationSeparator" w:id="0">
    <w:p w14:paraId="631C4889" w14:textId="77777777" w:rsidR="00F84191" w:rsidRDefault="0076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B2EA" w14:textId="77777777" w:rsidR="00F84191" w:rsidRDefault="00764B87">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4CCA7374" wp14:editId="0DBC12A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61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91"/>
    <w:rsid w:val="0002714C"/>
    <w:rsid w:val="002C6611"/>
    <w:rsid w:val="00344CBA"/>
    <w:rsid w:val="00764B87"/>
    <w:rsid w:val="00F841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67A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0271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883992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2.pdf"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electronic_components/produkte_pb/service_pbs/antennamatching.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6427-1921-4126-8E20-6B7AA29E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3774</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2022-05-26T21:19:00Z</dcterms:created>
  <dcterms:modified xsi:type="dcterms:W3CDTF">2022-05-30T09:44:00Z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