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5C5E2" w14:textId="77777777" w:rsidR="00A433BA" w:rsidRDefault="00456F39">
      <w:pPr>
        <w:pStyle w:val="berschrift1"/>
        <w:spacing w:before="720" w:after="720" w:line="260" w:lineRule="exact"/>
        <w:rPr>
          <w:sz w:val="20"/>
        </w:rPr>
      </w:pPr>
      <w:r>
        <w:rPr>
          <w:sz w:val="20"/>
        </w:rPr>
        <w:t>PRESS RELEASE</w:t>
      </w:r>
    </w:p>
    <w:p w14:paraId="3BC54173" w14:textId="77777777" w:rsidR="00A433BA" w:rsidRDefault="00456F39">
      <w:pPr>
        <w:rPr>
          <w:rFonts w:ascii="Arial" w:hAnsi="Arial"/>
          <w:b/>
          <w:bCs/>
        </w:rPr>
      </w:pPr>
      <w:r>
        <w:rPr>
          <w:rFonts w:ascii="Arial" w:hAnsi="Arial"/>
          <w:b/>
          <w:bCs/>
        </w:rPr>
        <w:t>Würth Elektronik presents Adrastea-I - its LTE-M and NB-IoT module</w:t>
      </w:r>
    </w:p>
    <w:p w14:paraId="196CA428" w14:textId="77777777" w:rsidR="00A433BA" w:rsidRDefault="00A433BA">
      <w:pPr>
        <w:rPr>
          <w:rFonts w:ascii="Arial" w:hAnsi="Arial"/>
          <w:b/>
          <w:bCs/>
        </w:rPr>
      </w:pPr>
    </w:p>
    <w:p w14:paraId="77E26207" w14:textId="77777777" w:rsidR="00A433BA" w:rsidRDefault="00456F39">
      <w:pPr>
        <w:rPr>
          <w:rFonts w:ascii="Arial" w:hAnsi="Arial" w:cs="Arial"/>
          <w:b/>
          <w:bCs/>
          <w:sz w:val="40"/>
          <w:szCs w:val="40"/>
        </w:rPr>
      </w:pPr>
      <w:r>
        <w:rPr>
          <w:rFonts w:ascii="Arial" w:hAnsi="Arial" w:cs="Arial"/>
          <w:b/>
          <w:bCs/>
          <w:sz w:val="40"/>
          <w:szCs w:val="40"/>
        </w:rPr>
        <w:t>Cellular Module for IoT Applications</w:t>
      </w:r>
    </w:p>
    <w:p w14:paraId="42D79C08" w14:textId="77777777" w:rsidR="00A433BA" w:rsidRDefault="00A433BA">
      <w:pPr>
        <w:rPr>
          <w:rFonts w:ascii="Arial" w:hAnsi="Arial" w:cs="Arial"/>
          <w:b/>
          <w:bCs/>
        </w:rPr>
      </w:pPr>
    </w:p>
    <w:p w14:paraId="6489B18D" w14:textId="15A99E6A" w:rsidR="00A433BA" w:rsidRDefault="00456F39">
      <w:pPr>
        <w:pStyle w:val="Textkrper"/>
        <w:spacing w:before="120" w:after="120" w:line="260" w:lineRule="exact"/>
        <w:jc w:val="both"/>
        <w:rPr>
          <w:rFonts w:ascii="Arial" w:hAnsi="Arial"/>
          <w:color w:val="000000"/>
        </w:rPr>
      </w:pPr>
      <w:r>
        <w:rPr>
          <w:rFonts w:ascii="Arial" w:hAnsi="Arial"/>
          <w:color w:val="000000"/>
        </w:rPr>
        <w:t xml:space="preserve">Waldenburg (Germany), </w:t>
      </w:r>
      <w:r w:rsidR="009874A2">
        <w:rPr>
          <w:rFonts w:ascii="Arial" w:hAnsi="Arial"/>
          <w:color w:val="000000"/>
        </w:rPr>
        <w:t>May 17</w:t>
      </w:r>
      <w:r w:rsidR="009874A2" w:rsidRPr="00921E32">
        <w:rPr>
          <w:rFonts w:ascii="Arial" w:hAnsi="Arial"/>
          <w:color w:val="000000"/>
        </w:rPr>
        <w:t>, 2022—</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presents</w:t>
      </w:r>
      <w:r>
        <w:rPr>
          <w:rFonts w:ascii="Arial" w:hAnsi="Arial"/>
        </w:rPr>
        <w:t xml:space="preserve"> the </w:t>
      </w:r>
      <w:hyperlink r:id="rId8" w:history="1">
        <w:r w:rsidRPr="00DE10E7">
          <w:rPr>
            <w:rStyle w:val="Hyperlink"/>
            <w:rFonts w:ascii="Arial" w:hAnsi="Arial"/>
          </w:rPr>
          <w:t>Adrastea-I</w:t>
        </w:r>
      </w:hyperlink>
      <w:r>
        <w:rPr>
          <w:rFonts w:ascii="Arial" w:hAnsi="Arial"/>
        </w:rPr>
        <w:t xml:space="preserve">, its </w:t>
      </w:r>
      <w:r>
        <w:rPr>
          <w:rFonts w:ascii="Arial" w:hAnsi="Arial"/>
          <w:color w:val="000000"/>
        </w:rPr>
        <w:t xml:space="preserve">high performance, ultra-low power consumption, multi-band </w:t>
      </w:r>
      <w:r w:rsidRPr="00456F39">
        <w:rPr>
          <w:rFonts w:ascii="Arial" w:hAnsi="Arial"/>
        </w:rPr>
        <w:t xml:space="preserve">LTE-M and NB-IoT </w:t>
      </w:r>
      <w:r>
        <w:rPr>
          <w:rFonts w:ascii="Arial" w:hAnsi="Arial"/>
        </w:rPr>
        <w:t>module.</w:t>
      </w:r>
      <w:r>
        <w:rPr>
          <w:rFonts w:ascii="Arial" w:hAnsi="Arial"/>
          <w:color w:val="000000"/>
        </w:rPr>
        <w:t xml:space="preserve"> This cellular module, measuring only 13.4 × 14.6 × 1.85 mm, comes with integrated GNSS, integrated ARM Cortex M4 and 1MB Flash reserved for user application development. The module is based on the high-performance </w:t>
      </w:r>
      <w:r>
        <w:rPr>
          <w:rFonts w:ascii="Arial" w:hAnsi="Arial"/>
        </w:rPr>
        <w:t xml:space="preserve">Sony Altair ALT1250 </w:t>
      </w:r>
      <w:r>
        <w:rPr>
          <w:rFonts w:ascii="Arial" w:hAnsi="Arial"/>
          <w:color w:val="000000"/>
        </w:rPr>
        <w:t xml:space="preserve">chipset. </w:t>
      </w:r>
      <w:r>
        <w:rPr>
          <w:rFonts w:ascii="Arial" w:hAnsi="Arial"/>
        </w:rPr>
        <w:t>Certified by</w:t>
      </w:r>
      <w:r>
        <w:rPr>
          <w:rFonts w:ascii="Arial" w:hAnsi="Arial"/>
          <w:color w:val="000000"/>
        </w:rPr>
        <w:t xml:space="preserve"> Deutsche Telekom, the </w:t>
      </w:r>
      <w:r>
        <w:rPr>
          <w:rFonts w:ascii="Arial" w:hAnsi="Arial"/>
        </w:rPr>
        <w:t xml:space="preserve">Adrastea-I </w:t>
      </w:r>
      <w:r>
        <w:rPr>
          <w:rFonts w:ascii="Arial" w:hAnsi="Arial"/>
          <w:color w:val="000000"/>
        </w:rPr>
        <w:t xml:space="preserve">module enables a quick integration to end-products without additional labels, industry-specific certifications (GCF) and operator approvals needed, whenever Deutsche Telekom IoT connectivity (SIM card) is used. </w:t>
      </w:r>
      <w:r w:rsidR="00397752">
        <w:rPr>
          <w:rFonts w:ascii="Arial" w:hAnsi="Arial"/>
          <w:color w:val="000000"/>
        </w:rPr>
        <w:t xml:space="preserve">The </w:t>
      </w:r>
      <w:r>
        <w:rPr>
          <w:rFonts w:ascii="Arial" w:hAnsi="Arial"/>
          <w:color w:val="000000"/>
        </w:rPr>
        <w:t>Adrastea-I module is ideal for industrial IoT, smart agriculture, smart logistics, and smart metering applications.</w:t>
      </w:r>
    </w:p>
    <w:p w14:paraId="116D557A" w14:textId="09A459AC" w:rsidR="00A433BA" w:rsidRDefault="00456F39">
      <w:pPr>
        <w:pStyle w:val="Textkrper"/>
        <w:spacing w:before="120" w:after="120" w:line="260" w:lineRule="exact"/>
        <w:jc w:val="both"/>
        <w:rPr>
          <w:rFonts w:ascii="Arial" w:hAnsi="Arial"/>
          <w:b w:val="0"/>
          <w:bCs w:val="0"/>
        </w:rPr>
      </w:pPr>
      <w:r>
        <w:rPr>
          <w:rFonts w:ascii="Arial" w:hAnsi="Arial"/>
          <w:b w:val="0"/>
          <w:bCs w:val="0"/>
        </w:rPr>
        <w:t>The Adrastea-I module has multi-band support and can be operated through one of two (</w:t>
      </w:r>
      <w:r w:rsidRPr="00456F39">
        <w:rPr>
          <w:rFonts w:ascii="Arial" w:hAnsi="Arial"/>
          <w:b w:val="0"/>
          <w:bCs w:val="0"/>
        </w:rPr>
        <w:t>LTE-M and NB-IoT</w:t>
      </w:r>
      <w:r>
        <w:rPr>
          <w:rFonts w:ascii="Arial" w:hAnsi="Arial"/>
          <w:b w:val="0"/>
          <w:bCs w:val="0"/>
        </w:rPr>
        <w:t>) cellular communication technologies. This enables the support for international, multi-regional coverage. For example, wherever LTE-M does not have coverage, the Adrastea-I can be configured to use NB-IoT instead, and vice versa. The module is 3GPP Release-13 compliant, upgradable to Release-14. Adrastea-I module is optimized for ultra-low power consumption, compact size, and enhanced coverage. Its small dimensions make it a perfect fit for size-constrained applications such as wearables.</w:t>
      </w:r>
    </w:p>
    <w:p w14:paraId="2A74E856" w14:textId="77777777" w:rsidR="00A433BA" w:rsidRDefault="00456F39">
      <w:pPr>
        <w:pStyle w:val="Textkrper"/>
        <w:spacing w:before="120" w:after="120" w:line="260" w:lineRule="exact"/>
        <w:jc w:val="both"/>
        <w:rPr>
          <w:rFonts w:ascii="Arial" w:hAnsi="Arial"/>
          <w:b w:val="0"/>
          <w:bCs w:val="0"/>
        </w:rPr>
      </w:pPr>
      <w:r>
        <w:rPr>
          <w:rFonts w:ascii="Arial" w:hAnsi="Arial"/>
          <w:b w:val="0"/>
          <w:bCs w:val="0"/>
        </w:rPr>
        <w:t>The Adrastea-I module has integrated GNSS, supporting both GPS and GLONASS satellite systems. Integrated GNSS make it suitable for asset tracking applications where infrequent position updates are required.</w:t>
      </w:r>
    </w:p>
    <w:p w14:paraId="6201FBDD" w14:textId="77777777" w:rsidR="00A433BA" w:rsidRDefault="00456F39">
      <w:pPr>
        <w:pStyle w:val="Textkrper"/>
        <w:spacing w:before="120" w:after="120" w:line="260" w:lineRule="exact"/>
        <w:jc w:val="both"/>
        <w:rPr>
          <w:rFonts w:ascii="Arial" w:hAnsi="Arial"/>
          <w:bCs w:val="0"/>
        </w:rPr>
      </w:pPr>
      <w:r>
        <w:rPr>
          <w:rFonts w:ascii="Arial" w:hAnsi="Arial"/>
          <w:bCs w:val="0"/>
        </w:rPr>
        <w:t>Integrated Application MCU</w:t>
      </w:r>
    </w:p>
    <w:p w14:paraId="01283836" w14:textId="77777777" w:rsidR="00A433BA" w:rsidRDefault="00456F39">
      <w:pPr>
        <w:pStyle w:val="Textkrper"/>
        <w:spacing w:before="120" w:after="120" w:line="260" w:lineRule="exact"/>
        <w:jc w:val="both"/>
        <w:rPr>
          <w:rFonts w:ascii="Arial" w:hAnsi="Arial"/>
          <w:b w:val="0"/>
          <w:bCs w:val="0"/>
        </w:rPr>
      </w:pPr>
      <w:r>
        <w:rPr>
          <w:rFonts w:ascii="Arial" w:hAnsi="Arial"/>
          <w:b w:val="0"/>
          <w:bCs w:val="0"/>
        </w:rPr>
        <w:t xml:space="preserve">The Adrastea-I module’s integrated ARM Context M4 MCU, 1MB Flash, and 256 KB RAM are available exclusively for customer application development. Sony Altair provides a software development kit (SDK), sample code examples, documentation and tools to accelerate innovation and product development on the integrated ARM Cortex M4 MCU. </w:t>
      </w:r>
    </w:p>
    <w:p w14:paraId="7F012ACF" w14:textId="7E28364B" w:rsidR="00A433BA" w:rsidRDefault="00456F39">
      <w:pPr>
        <w:pStyle w:val="Textkrper"/>
        <w:spacing w:before="120" w:after="120" w:line="260" w:lineRule="exact"/>
        <w:jc w:val="both"/>
        <w:rPr>
          <w:rFonts w:ascii="Arial" w:hAnsi="Arial"/>
          <w:bCs w:val="0"/>
        </w:rPr>
      </w:pPr>
      <w:r>
        <w:rPr>
          <w:rFonts w:ascii="Arial" w:hAnsi="Arial"/>
          <w:bCs w:val="0"/>
        </w:rPr>
        <w:t>Benefits of the Deutsche Telekom Certified Module</w:t>
      </w:r>
    </w:p>
    <w:p w14:paraId="6AD43412" w14:textId="7389B593" w:rsidR="00A433BA" w:rsidRDefault="00456F39">
      <w:pPr>
        <w:pStyle w:val="Textkrper"/>
        <w:spacing w:before="120" w:after="120" w:line="260" w:lineRule="exact"/>
        <w:jc w:val="both"/>
        <w:rPr>
          <w:rFonts w:ascii="Arial" w:hAnsi="Arial"/>
          <w:b w:val="0"/>
          <w:bCs w:val="0"/>
        </w:rPr>
      </w:pPr>
      <w:r>
        <w:rPr>
          <w:rFonts w:ascii="Arial" w:hAnsi="Arial"/>
          <w:b w:val="0"/>
          <w:bCs w:val="0"/>
        </w:rPr>
        <w:t xml:space="preserve">Deutsche Telekom has certified the Adrastea-I module for multiple European </w:t>
      </w:r>
      <w:r w:rsidRPr="00456F39">
        <w:rPr>
          <w:rFonts w:ascii="Arial" w:hAnsi="Arial"/>
          <w:b w:val="0"/>
          <w:bCs w:val="0"/>
        </w:rPr>
        <w:t>LTE-M and NB-IoT</w:t>
      </w:r>
      <w:r>
        <w:rPr>
          <w:rFonts w:ascii="Arial" w:hAnsi="Arial"/>
          <w:b w:val="0"/>
          <w:bCs w:val="0"/>
        </w:rPr>
        <w:t xml:space="preserve"> networks. Würth Elektronik eiSos maintains a strong partnership with Deutsche Telekom IoT for Connectivity (IoT SIM card). The certification confirms that end-products using the Adrastea-I module will interoperate properly on Deutsche Telekom’s various networks.</w:t>
      </w:r>
    </w:p>
    <w:p w14:paraId="69DE7911" w14:textId="0507CCE1" w:rsidR="00A433BA" w:rsidRDefault="00456F39">
      <w:pPr>
        <w:pStyle w:val="Textkrper"/>
        <w:spacing w:before="120" w:after="120" w:line="260" w:lineRule="exact"/>
        <w:jc w:val="both"/>
        <w:rPr>
          <w:rFonts w:ascii="Arial" w:hAnsi="Arial"/>
          <w:b w:val="0"/>
          <w:bCs w:val="0"/>
        </w:rPr>
      </w:pPr>
      <w:r>
        <w:rPr>
          <w:rFonts w:ascii="Arial" w:hAnsi="Arial"/>
          <w:b w:val="0"/>
          <w:bCs w:val="0"/>
        </w:rPr>
        <w:lastRenderedPageBreak/>
        <w:t>“With the introduction of the Adrastea-I radio module and IoT SIM cards from Deutsche Telekom, we are excited to offer a complete cellular solution. The integrated MCU exclusively for customer application development, enables engineers to design exceptional products and services using LTE-M and NB-IoT cellular technology. The pre-certified Adrastea-I module from Deutsche Telekom enables a quick integration to end-products, saving development costs and shortening time to market. Despite the worldwide shortage of components, Adrastea-I and its evaluation kit are available in stock,” says Ravindra Singh, Product Manager, at Würth Elektronik eiSos.</w:t>
      </w:r>
    </w:p>
    <w:p w14:paraId="16D77BFC" w14:textId="246FEBE5" w:rsidR="00A433BA" w:rsidRDefault="00456F39">
      <w:pPr>
        <w:pStyle w:val="Textkrper"/>
        <w:spacing w:before="120" w:after="120" w:line="260" w:lineRule="exact"/>
        <w:jc w:val="both"/>
        <w:rPr>
          <w:rFonts w:ascii="Arial" w:hAnsi="Arial"/>
          <w:b w:val="0"/>
          <w:bCs w:val="0"/>
        </w:rPr>
      </w:pPr>
      <w:r>
        <w:rPr>
          <w:rFonts w:ascii="Arial" w:hAnsi="Arial"/>
          <w:b w:val="0"/>
          <w:bCs w:val="0"/>
        </w:rPr>
        <w:t>“</w:t>
      </w:r>
      <w:r w:rsidRPr="009874A2">
        <w:rPr>
          <w:rFonts w:ascii="Arial" w:hAnsi="Arial"/>
          <w:b w:val="0"/>
          <w:bCs w:val="0"/>
        </w:rPr>
        <w:t>We are pleased to certify the Adrastea-I module from Würth Elektronik eiSos for our multiple NB-IoT and LTE-M networks. By completing our certification processes, we ensure a best-in-class connectivity and excellent performance for our customers,” said Uday Patil, Head of IoT Devices</w:t>
      </w:r>
      <w:r w:rsidR="00531936" w:rsidRPr="009874A2">
        <w:rPr>
          <w:rFonts w:ascii="Arial" w:hAnsi="Arial"/>
          <w:b w:val="0"/>
          <w:bCs w:val="0"/>
        </w:rPr>
        <w:t>, T-Systems International GmbH</w:t>
      </w:r>
      <w:r w:rsidRPr="009874A2">
        <w:rPr>
          <w:rFonts w:ascii="Arial" w:hAnsi="Arial"/>
          <w:b w:val="0"/>
          <w:bCs w:val="0"/>
        </w:rPr>
        <w:t>. “The Adrastea-I is a strong addition to our portfolio of operator-certified IoT cellular modules, one the largest worldwide.”</w:t>
      </w:r>
    </w:p>
    <w:p w14:paraId="74B96AEF" w14:textId="77777777" w:rsidR="006E6291" w:rsidRDefault="006E6291">
      <w:pPr>
        <w:pStyle w:val="Textkrper"/>
        <w:spacing w:before="120" w:after="120" w:line="260" w:lineRule="exact"/>
        <w:jc w:val="both"/>
        <w:rPr>
          <w:rFonts w:ascii="Arial" w:hAnsi="Arial"/>
          <w:b w:val="0"/>
          <w:bCs w:val="0"/>
        </w:rPr>
      </w:pPr>
    </w:p>
    <w:p w14:paraId="63BC4138" w14:textId="77777777" w:rsidR="00A433BA" w:rsidRDefault="00A433BA">
      <w:pPr>
        <w:pStyle w:val="PITextkrper"/>
        <w:pBdr>
          <w:top w:val="single" w:sz="4" w:space="1" w:color="auto"/>
        </w:pBdr>
        <w:spacing w:before="240"/>
        <w:rPr>
          <w:b/>
          <w:sz w:val="18"/>
          <w:szCs w:val="18"/>
        </w:rPr>
      </w:pPr>
    </w:p>
    <w:p w14:paraId="481EF6E8" w14:textId="77777777" w:rsidR="00A433BA" w:rsidRDefault="00456F39">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66F2FBE5" w14:textId="77777777" w:rsidR="00A433BA" w:rsidRDefault="00456F39">
      <w:pPr>
        <w:spacing w:after="120" w:line="280" w:lineRule="exact"/>
        <w:rPr>
          <w:lang w:val="en-GB"/>
        </w:rPr>
      </w:pPr>
      <w:r>
        <w:rPr>
          <w:rFonts w:ascii="Arial" w:hAnsi="Arial" w:cs="Arial"/>
          <w:bCs/>
          <w:sz w:val="18"/>
          <w:szCs w:val="18"/>
          <w:lang w:val="en-GB"/>
        </w:rPr>
        <w:t>The following images can be downloaded from the Internet in printable quality:</w:t>
      </w:r>
      <w:r>
        <w:rPr>
          <w:lang w:val="en-GB"/>
        </w:rPr>
        <w:t xml:space="preserve"> </w:t>
      </w:r>
    </w:p>
    <w:p w14:paraId="12B66353" w14:textId="77777777" w:rsidR="00A433BA" w:rsidRDefault="00DE10E7">
      <w:pPr>
        <w:spacing w:after="120" w:line="280" w:lineRule="exact"/>
        <w:rPr>
          <w:rFonts w:ascii="Arial" w:hAnsi="Arial" w:cs="Arial"/>
          <w:bCs/>
          <w:sz w:val="18"/>
          <w:szCs w:val="18"/>
          <w:lang w:val="en-GB"/>
        </w:rPr>
      </w:pPr>
      <w:hyperlink r:id="rId9" w:history="1">
        <w:r w:rsidR="00456F39">
          <w:rPr>
            <w:rStyle w:val="Hyperlink"/>
            <w:rFonts w:ascii="Arial" w:hAnsi="Arial" w:cs="Arial"/>
            <w:sz w:val="18"/>
            <w:szCs w:val="18"/>
          </w:rPr>
          <w:t>https://kk.htcm.de/press-releases/wuerth/</w:t>
        </w:r>
      </w:hyperlink>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rsidR="00A433BA" w14:paraId="005838DC" w14:textId="77777777" w:rsidTr="004F13D3">
        <w:trPr>
          <w:trHeight w:val="3910"/>
        </w:trPr>
        <w:tc>
          <w:tcPr>
            <w:tcW w:w="3294" w:type="dxa"/>
          </w:tcPr>
          <w:p w14:paraId="7A0D268A" w14:textId="1ABC6DAB" w:rsidR="00A433BA" w:rsidRDefault="00456F39">
            <w:pPr>
              <w:pStyle w:val="txt"/>
              <w:rPr>
                <w:b/>
                <w:bCs/>
                <w:sz w:val="18"/>
              </w:rPr>
            </w:pPr>
            <w:r>
              <w:rPr>
                <w:b/>
              </w:rPr>
              <w:br/>
            </w:r>
            <w:r w:rsidR="004F13D3">
              <w:rPr>
                <w:noProof/>
              </w:rPr>
              <w:drawing>
                <wp:inline distT="0" distB="0" distL="0" distR="0" wp14:anchorId="21AC4292" wp14:editId="46B04A2C">
                  <wp:extent cx="1966250" cy="18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815" t="20536" r="17815" b="20536"/>
                          <a:stretch/>
                        </pic:blipFill>
                        <pic:spPr bwMode="auto">
                          <a:xfrm>
                            <a:off x="0" y="0"/>
                            <a:ext cx="1966250" cy="180000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rPr>
              <w:br/>
            </w:r>
            <w:r>
              <w:rPr>
                <w:bCs/>
                <w:sz w:val="16"/>
                <w:szCs w:val="16"/>
              </w:rPr>
              <w:t xml:space="preserve">Image 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658C6F98" w14:textId="77777777" w:rsidR="00A433BA" w:rsidRDefault="00456F39">
            <w:pPr>
              <w:autoSpaceDE w:val="0"/>
              <w:autoSpaceDN w:val="0"/>
              <w:adjustRightInd w:val="0"/>
              <w:rPr>
                <w:rFonts w:ascii="Arial" w:hAnsi="Arial"/>
                <w:b/>
                <w:sz w:val="18"/>
                <w:szCs w:val="18"/>
              </w:rPr>
            </w:pPr>
            <w:r>
              <w:rPr>
                <w:rFonts w:ascii="Arial" w:hAnsi="Arial"/>
                <w:b/>
                <w:sz w:val="18"/>
                <w:szCs w:val="18"/>
              </w:rPr>
              <w:t xml:space="preserve">Adrastea-I LTE-M and NB-IoT Cellular module </w:t>
            </w:r>
          </w:p>
          <w:p w14:paraId="57A216F9" w14:textId="77777777" w:rsidR="00A433BA" w:rsidRDefault="00A433BA">
            <w:pPr>
              <w:autoSpaceDE w:val="0"/>
              <w:autoSpaceDN w:val="0"/>
              <w:adjustRightInd w:val="0"/>
              <w:rPr>
                <w:rFonts w:ascii="Arial" w:hAnsi="Arial" w:cs="Arial"/>
                <w:b/>
                <w:bCs/>
                <w:sz w:val="18"/>
                <w:szCs w:val="18"/>
              </w:rPr>
            </w:pPr>
          </w:p>
        </w:tc>
      </w:tr>
    </w:tbl>
    <w:p w14:paraId="7049B662" w14:textId="3C1CA86B" w:rsidR="006E6291" w:rsidRDefault="006E6291">
      <w:pPr>
        <w:pStyle w:val="Textkrper"/>
        <w:spacing w:before="120" w:after="120" w:line="260" w:lineRule="exact"/>
        <w:jc w:val="both"/>
        <w:rPr>
          <w:rFonts w:ascii="Arial" w:hAnsi="Arial"/>
          <w:b w:val="0"/>
          <w:bCs w:val="0"/>
        </w:rPr>
      </w:pPr>
    </w:p>
    <w:p w14:paraId="3275D8E1" w14:textId="77777777" w:rsidR="006E6291" w:rsidRDefault="006E6291">
      <w:pPr>
        <w:rPr>
          <w:rFonts w:ascii="Arial" w:hAnsi="Arial" w:cs="Arial"/>
          <w:sz w:val="20"/>
          <w:szCs w:val="20"/>
        </w:rPr>
      </w:pPr>
      <w:r>
        <w:rPr>
          <w:rFonts w:ascii="Arial" w:hAnsi="Arial"/>
          <w:b/>
          <w:bCs/>
        </w:rPr>
        <w:br w:type="page"/>
      </w:r>
    </w:p>
    <w:p w14:paraId="7A3E1E48" w14:textId="77777777" w:rsidR="00A433BA" w:rsidRDefault="00A433BA">
      <w:pPr>
        <w:pStyle w:val="Textkrper"/>
        <w:spacing w:before="120" w:after="120" w:line="260" w:lineRule="exact"/>
        <w:jc w:val="both"/>
        <w:rPr>
          <w:rFonts w:ascii="Arial" w:hAnsi="Arial"/>
          <w:b w:val="0"/>
          <w:bCs w:val="0"/>
        </w:rPr>
      </w:pPr>
    </w:p>
    <w:p w14:paraId="56E6B048" w14:textId="77777777" w:rsidR="00A433BA" w:rsidRDefault="00A433BA">
      <w:pPr>
        <w:pStyle w:val="PITextkrper"/>
        <w:pBdr>
          <w:top w:val="single" w:sz="4" w:space="1" w:color="auto"/>
        </w:pBdr>
        <w:spacing w:before="240"/>
        <w:rPr>
          <w:b/>
          <w:sz w:val="18"/>
          <w:szCs w:val="18"/>
        </w:rPr>
      </w:pPr>
    </w:p>
    <w:p w14:paraId="6B059C89" w14:textId="77777777" w:rsidR="00A433BA" w:rsidRDefault="00456F39">
      <w:pPr>
        <w:pStyle w:val="Textkrper"/>
        <w:spacing w:before="120" w:after="120" w:line="260" w:lineRule="exact"/>
        <w:jc w:val="both"/>
        <w:rPr>
          <w:rFonts w:ascii="Arial" w:hAnsi="Arial"/>
        </w:rPr>
      </w:pPr>
      <w:r>
        <w:rPr>
          <w:rFonts w:ascii="Arial" w:hAnsi="Arial"/>
        </w:rPr>
        <w:t>About the Würth Elektronik eiSos Group</w:t>
      </w:r>
    </w:p>
    <w:p w14:paraId="51532091" w14:textId="77777777" w:rsidR="00A433BA" w:rsidRDefault="00456F39">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7D152A9F" w14:textId="77777777" w:rsidR="00A433BA" w:rsidRDefault="00456F39">
      <w:pPr>
        <w:pStyle w:val="Textkrper"/>
        <w:spacing w:before="120" w:after="120" w:line="276" w:lineRule="auto"/>
        <w:jc w:val="both"/>
        <w:rPr>
          <w:rFonts w:ascii="Arial" w:hAnsi="Arial"/>
          <w:b w:val="0"/>
        </w:rPr>
      </w:pPr>
      <w:r>
        <w:rPr>
          <w:rFonts w:ascii="Arial" w:hAnsi="Arial"/>
          <w:b w:val="0"/>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30110EB3" w14:textId="77777777" w:rsidR="00A433BA" w:rsidRDefault="00456F39">
      <w:pPr>
        <w:pStyle w:val="Textkrper"/>
        <w:spacing w:before="120" w:after="120" w:line="276" w:lineRule="auto"/>
        <w:jc w:val="both"/>
        <w:rPr>
          <w:rFonts w:ascii="Arial" w:hAnsi="Arial"/>
          <w:b w:val="0"/>
        </w:rPr>
      </w:pPr>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p w14:paraId="196DA319" w14:textId="77777777" w:rsidR="00A433BA" w:rsidRDefault="00456F39">
      <w:pPr>
        <w:pStyle w:val="Textkrper"/>
        <w:spacing w:before="120" w:after="120" w:line="276" w:lineRule="auto"/>
        <w:jc w:val="both"/>
        <w:rPr>
          <w:rFonts w:ascii="Arial" w:hAnsi="Arial"/>
          <w:b w:val="0"/>
        </w:rPr>
      </w:pPr>
      <w:r>
        <w:rPr>
          <w:rFonts w:ascii="Arial" w:hAnsi="Arial"/>
          <w:b w:val="0"/>
        </w:rPr>
        <w:t>Würth Elektronik is part of the Würth Group, the world market leader for assembly and fastening technology. The company employs 8,000 staff and generated sales of 1.09 Billion Euro in 2021.</w:t>
      </w:r>
    </w:p>
    <w:p w14:paraId="1E16C728" w14:textId="77777777" w:rsidR="00A433BA" w:rsidRDefault="00456F39">
      <w:pPr>
        <w:pStyle w:val="Textkrper"/>
        <w:spacing w:before="120" w:after="120" w:line="276" w:lineRule="auto"/>
        <w:rPr>
          <w:rFonts w:ascii="Arial" w:hAnsi="Arial"/>
          <w:b w:val="0"/>
        </w:rPr>
      </w:pPr>
      <w:r>
        <w:rPr>
          <w:rFonts w:ascii="Arial" w:hAnsi="Arial"/>
          <w:b w:val="0"/>
        </w:rPr>
        <w:t>Würth Elektronik: more than you expect!</w:t>
      </w:r>
    </w:p>
    <w:p w14:paraId="6AE31189" w14:textId="77777777" w:rsidR="00A433BA" w:rsidRDefault="00456F39">
      <w:pPr>
        <w:pStyle w:val="Textkrper"/>
        <w:spacing w:before="120" w:after="120" w:line="276" w:lineRule="auto"/>
        <w:rPr>
          <w:rFonts w:ascii="Arial" w:hAnsi="Arial"/>
        </w:rPr>
      </w:pPr>
      <w:r>
        <w:rPr>
          <w:rFonts w:ascii="Arial" w:hAnsi="Arial"/>
        </w:rPr>
        <w:t>Further information at www.we-online.com</w:t>
      </w:r>
    </w:p>
    <w:p w14:paraId="2424A3F7" w14:textId="77777777" w:rsidR="00A433BA" w:rsidRDefault="00A433BA">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433BA" w14:paraId="3E6DAAD0" w14:textId="77777777">
        <w:tc>
          <w:tcPr>
            <w:tcW w:w="3902" w:type="dxa"/>
            <w:shd w:val="clear" w:color="auto" w:fill="auto"/>
            <w:hideMark/>
          </w:tcPr>
          <w:p w14:paraId="2CB3037D" w14:textId="77777777" w:rsidR="00A433BA" w:rsidRDefault="00456F39">
            <w:pPr>
              <w:pStyle w:val="Textkrper"/>
              <w:autoSpaceDE/>
              <w:adjustRightInd/>
              <w:spacing w:before="120" w:after="120" w:line="276" w:lineRule="auto"/>
              <w:rPr>
                <w:rFonts w:ascii="Arial" w:hAnsi="Arial"/>
                <w:bCs w:val="0"/>
                <w:szCs w:val="24"/>
                <w:lang w:val="de-DE"/>
              </w:rPr>
            </w:pPr>
            <w:r w:rsidRPr="009874A2">
              <w:rPr>
                <w:lang w:val="de-DE"/>
              </w:rPr>
              <w:br w:type="page"/>
            </w:r>
            <w:r>
              <w:rPr>
                <w:rFonts w:ascii="Arial" w:hAnsi="Arial"/>
                <w:bCs w:val="0"/>
                <w:szCs w:val="24"/>
                <w:lang w:val="de-DE"/>
              </w:rPr>
              <w:t xml:space="preserve">Further </w:t>
            </w:r>
            <w:proofErr w:type="spellStart"/>
            <w:r>
              <w:rPr>
                <w:rFonts w:ascii="Arial" w:hAnsi="Arial"/>
                <w:bCs w:val="0"/>
                <w:szCs w:val="24"/>
                <w:lang w:val="de-DE"/>
              </w:rPr>
              <w:t>information</w:t>
            </w:r>
            <w:proofErr w:type="spellEnd"/>
            <w:r>
              <w:rPr>
                <w:rFonts w:ascii="Arial" w:hAnsi="Arial"/>
                <w:bCs w:val="0"/>
                <w:szCs w:val="24"/>
                <w:lang w:val="de-DE"/>
              </w:rPr>
              <w:t>:</w:t>
            </w:r>
          </w:p>
          <w:p w14:paraId="6A999432" w14:textId="77777777" w:rsidR="00A433BA" w:rsidRDefault="00456F39">
            <w:pPr>
              <w:spacing w:before="120" w:after="120" w:line="276" w:lineRule="auto"/>
              <w:rPr>
                <w:rFonts w:ascii="Arial" w:hAnsi="Arial" w:cs="Arial"/>
                <w:sz w:val="20"/>
              </w:rPr>
            </w:pPr>
            <w:r>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Max-Eyth-Strasse 1</w:t>
            </w:r>
            <w:r>
              <w:rPr>
                <w:rFonts w:ascii="Arial" w:hAnsi="Arial"/>
                <w:sz w:val="20"/>
              </w:rPr>
              <w:br/>
              <w:t>74638 Waldenburg</w:t>
            </w:r>
            <w:r>
              <w:rPr>
                <w:rFonts w:ascii="Arial" w:hAnsi="Arial"/>
                <w:sz w:val="20"/>
              </w:rPr>
              <w:br/>
              <w:t>Germany</w:t>
            </w:r>
          </w:p>
          <w:p w14:paraId="20D72E70" w14:textId="77777777" w:rsidR="00A433BA" w:rsidRDefault="00456F39">
            <w:pPr>
              <w:spacing w:before="120" w:after="120" w:line="276" w:lineRule="auto"/>
              <w:rPr>
                <w:rFonts w:ascii="Arial" w:hAnsi="Arial" w:cs="Arial"/>
                <w:bCs/>
                <w:sz w:val="20"/>
              </w:rPr>
            </w:pPr>
            <w:r>
              <w:rPr>
                <w:rFonts w:ascii="Arial" w:hAnsi="Arial"/>
                <w:sz w:val="20"/>
              </w:rPr>
              <w:t>Phone: +49 7942 945-5186</w:t>
            </w:r>
            <w:r>
              <w:rPr>
                <w:rFonts w:ascii="Arial" w:hAnsi="Arial"/>
                <w:sz w:val="20"/>
              </w:rPr>
              <w:br/>
              <w:t>E-mail: sarah.hurst@we-online.de</w:t>
            </w:r>
          </w:p>
          <w:p w14:paraId="7A1D4438" w14:textId="77777777" w:rsidR="00A433BA" w:rsidRDefault="00456F39">
            <w:pPr>
              <w:spacing w:before="120" w:after="120" w:line="276" w:lineRule="auto"/>
              <w:rPr>
                <w:rFonts w:ascii="Arial" w:hAnsi="Arial" w:cs="Arial"/>
                <w:bCs/>
                <w:sz w:val="20"/>
              </w:rPr>
            </w:pPr>
            <w:r>
              <w:rPr>
                <w:rFonts w:ascii="Arial" w:hAnsi="Arial"/>
                <w:bCs/>
                <w:sz w:val="20"/>
              </w:rPr>
              <w:t>www.we-online.com</w:t>
            </w:r>
          </w:p>
          <w:p w14:paraId="4FCF07C3" w14:textId="77777777" w:rsidR="00A433BA" w:rsidRDefault="00A433BA">
            <w:pPr>
              <w:spacing w:before="120" w:after="120" w:line="276" w:lineRule="auto"/>
              <w:rPr>
                <w:rFonts w:ascii="Arial" w:hAnsi="Arial" w:cs="Arial"/>
                <w:bCs/>
                <w:sz w:val="20"/>
              </w:rPr>
            </w:pPr>
          </w:p>
        </w:tc>
        <w:tc>
          <w:tcPr>
            <w:tcW w:w="3193" w:type="dxa"/>
            <w:shd w:val="clear" w:color="auto" w:fill="auto"/>
            <w:hideMark/>
          </w:tcPr>
          <w:p w14:paraId="5469A193" w14:textId="77777777" w:rsidR="00A433BA" w:rsidRDefault="00456F39">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73686728" w14:textId="77777777" w:rsidR="00A433BA" w:rsidRDefault="00456F39">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074A52CF" w14:textId="77777777" w:rsidR="00A433BA" w:rsidRDefault="00456F39">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49578A9E" w14:textId="77777777" w:rsidR="00A433BA" w:rsidRDefault="00456F39">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103EB81F" w14:textId="77777777" w:rsidR="00A433BA" w:rsidRDefault="00A433BA">
      <w:pPr>
        <w:pStyle w:val="Textkrper"/>
        <w:spacing w:before="120" w:after="120" w:line="276" w:lineRule="auto"/>
      </w:pPr>
    </w:p>
    <w:p w14:paraId="512A2679" w14:textId="77777777" w:rsidR="00A433BA" w:rsidRDefault="00A433BA">
      <w:pPr>
        <w:pStyle w:val="Textkrper"/>
        <w:spacing w:before="120" w:after="120" w:line="260" w:lineRule="exact"/>
        <w:jc w:val="both"/>
      </w:pPr>
    </w:p>
    <w:sectPr w:rsidR="00A433BA">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A1949" w14:textId="77777777" w:rsidR="00A433BA" w:rsidRDefault="00456F39">
      <w:r>
        <w:separator/>
      </w:r>
    </w:p>
  </w:endnote>
  <w:endnote w:type="continuationSeparator" w:id="0">
    <w:p w14:paraId="0A8FA02B" w14:textId="77777777" w:rsidR="00A433BA" w:rsidRDefault="0045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1EC0" w14:textId="5087B141" w:rsidR="00A433BA" w:rsidRDefault="00456F39">
    <w:pPr>
      <w:pStyle w:val="Fuzeile"/>
      <w:tabs>
        <w:tab w:val="clear" w:pos="4536"/>
        <w:tab w:val="clear" w:pos="9072"/>
        <w:tab w:val="right" w:pos="7088"/>
      </w:tabs>
      <w:rPr>
        <w:rFonts w:ascii="Arial" w:hAnsi="Arial" w:cs="Arial"/>
        <w:noProof/>
        <w:snapToGrid w:val="0"/>
        <w:sz w:val="16"/>
        <w:szCs w:val="16"/>
      </w:rPr>
    </w:pPr>
    <w:r>
      <w:rPr>
        <w:rFonts w:ascii="Arial" w:hAnsi="Arial" w:cs="Arial"/>
        <w:noProof/>
        <w:snapToGrid w:val="0"/>
        <w:sz w:val="16"/>
        <w:szCs w:val="16"/>
      </w:rPr>
      <w:fldChar w:fldCharType="begin"/>
    </w:r>
    <w:r>
      <w:rPr>
        <w:rFonts w:ascii="Arial" w:hAnsi="Arial" w:cs="Arial"/>
        <w:noProof/>
        <w:snapToGrid w:val="0"/>
        <w:sz w:val="16"/>
        <w:szCs w:val="16"/>
      </w:rPr>
      <w:instrText xml:space="preserve"> FILENAME  \* MERGEFORMAT </w:instrText>
    </w:r>
    <w:r>
      <w:rPr>
        <w:rFonts w:ascii="Arial" w:hAnsi="Arial" w:cs="Arial"/>
        <w:noProof/>
        <w:snapToGrid w:val="0"/>
        <w:sz w:val="16"/>
        <w:szCs w:val="16"/>
      </w:rPr>
      <w:fldChar w:fldCharType="separate"/>
    </w:r>
    <w:r w:rsidR="009874A2">
      <w:rPr>
        <w:rFonts w:ascii="Arial" w:hAnsi="Arial" w:cs="Arial"/>
        <w:noProof/>
        <w:snapToGrid w:val="0"/>
        <w:sz w:val="16"/>
        <w:szCs w:val="16"/>
      </w:rPr>
      <w:t>WTH1PI1075</w:t>
    </w:r>
    <w:r w:rsidR="00037FB1">
      <w:rPr>
        <w:rFonts w:ascii="Arial" w:hAnsi="Arial" w:cs="Arial"/>
        <w:noProof/>
        <w:snapToGrid w:val="0"/>
        <w:sz w:val="16"/>
        <w:szCs w:val="16"/>
      </w:rPr>
      <w:t>_en</w:t>
    </w:r>
    <w:r>
      <w:rPr>
        <w:rFonts w:ascii="Arial" w:hAnsi="Arial" w:cs="Arial"/>
        <w:noProof/>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478C" w14:textId="77777777" w:rsidR="00A433BA" w:rsidRDefault="00456F39">
      <w:r>
        <w:separator/>
      </w:r>
    </w:p>
  </w:footnote>
  <w:footnote w:type="continuationSeparator" w:id="0">
    <w:p w14:paraId="5B17F8D3" w14:textId="77777777" w:rsidR="00A433BA" w:rsidRDefault="00456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7526" w14:textId="77777777" w:rsidR="00A433BA" w:rsidRDefault="00456F39">
    <w:pPr>
      <w:pStyle w:val="Kopfzeile"/>
      <w:tabs>
        <w:tab w:val="clear" w:pos="9072"/>
        <w:tab w:val="right" w:pos="9498"/>
      </w:tabs>
    </w:pPr>
    <w:r>
      <w:rPr>
        <w:noProof/>
        <w:lang w:val="de-DE"/>
      </w:rPr>
      <w:drawing>
        <wp:anchor distT="0" distB="0" distL="114300" distR="114300" simplePos="0" relativeHeight="251660288" behindDoc="0" locked="0" layoutInCell="1" allowOverlap="1" wp14:anchorId="261ED0B9" wp14:editId="073A145D">
          <wp:simplePos x="0" y="0"/>
          <wp:positionH relativeFrom="column">
            <wp:posOffset>4669155</wp:posOffset>
          </wp:positionH>
          <wp:positionV relativeFrom="paragraph">
            <wp:posOffset>247015</wp:posOffset>
          </wp:positionV>
          <wp:extent cx="1870075" cy="748030"/>
          <wp:effectExtent l="0" t="0" r="0" b="0"/>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70075" cy="748030"/>
                  </a:xfrm>
                  <a:prstGeom prst="rect">
                    <a:avLst/>
                  </a:prstGeom>
                </pic:spPr>
              </pic:pic>
            </a:graphicData>
          </a:graphic>
          <wp14:sizeRelH relativeFrom="margin">
            <wp14:pctWidth>0</wp14:pctWidth>
          </wp14:sizeRelH>
          <wp14:sizeRelV relativeFrom="margin">
            <wp14:pctHeight>0</wp14:pctHeight>
          </wp14:sizeRelV>
        </wp:anchor>
      </w:drawing>
    </w:r>
    <w:r>
      <w:rPr>
        <w:noProof/>
        <w:lang w:val="de-DE"/>
      </w:rPr>
      <w:drawing>
        <wp:anchor distT="0" distB="0" distL="114300" distR="114300" simplePos="0" relativeHeight="251659264" behindDoc="0" locked="0" layoutInCell="1" allowOverlap="1" wp14:anchorId="5A2BEE61" wp14:editId="6264DAB9">
          <wp:simplePos x="0" y="0"/>
          <wp:positionH relativeFrom="column">
            <wp:posOffset>0</wp:posOffset>
          </wp:positionH>
          <wp:positionV relativeFrom="paragraph">
            <wp:posOffset>-87326</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2"/>
                  <a:srcRect/>
                  <a:stretch>
                    <a:fillRect/>
                  </a:stretch>
                </pic:blipFill>
                <pic:spPr bwMode="auto">
                  <a:xfrm>
                    <a:off x="0" y="0"/>
                    <a:ext cx="6545580" cy="10801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F12B0"/>
    <w:multiLevelType w:val="hybridMultilevel"/>
    <w:tmpl w:val="2910A5CC"/>
    <w:lvl w:ilvl="0" w:tplc="265CDF70">
      <w:start w:val="1"/>
      <w:numFmt w:val="bullet"/>
      <w:lvlText w:val=""/>
      <w:lvlJc w:val="left"/>
      <w:pPr>
        <w:tabs>
          <w:tab w:val="num" w:pos="720"/>
        </w:tabs>
        <w:ind w:left="720" w:hanging="360"/>
      </w:pPr>
      <w:rPr>
        <w:rFonts w:ascii="Wingdings" w:hAnsi="Wingdings" w:hint="default"/>
      </w:rPr>
    </w:lvl>
    <w:lvl w:ilvl="1" w:tplc="715AF158">
      <w:start w:val="1"/>
      <w:numFmt w:val="bullet"/>
      <w:lvlText w:val=""/>
      <w:lvlJc w:val="left"/>
      <w:pPr>
        <w:tabs>
          <w:tab w:val="num" w:pos="1440"/>
        </w:tabs>
        <w:ind w:left="1440" w:hanging="360"/>
      </w:pPr>
      <w:rPr>
        <w:rFonts w:ascii="Wingdings" w:hAnsi="Wingdings" w:hint="default"/>
      </w:rPr>
    </w:lvl>
    <w:lvl w:ilvl="2" w:tplc="4C129F5E" w:tentative="1">
      <w:start w:val="1"/>
      <w:numFmt w:val="bullet"/>
      <w:lvlText w:val=""/>
      <w:lvlJc w:val="left"/>
      <w:pPr>
        <w:tabs>
          <w:tab w:val="num" w:pos="2160"/>
        </w:tabs>
        <w:ind w:left="2160" w:hanging="360"/>
      </w:pPr>
      <w:rPr>
        <w:rFonts w:ascii="Wingdings" w:hAnsi="Wingdings" w:hint="default"/>
      </w:rPr>
    </w:lvl>
    <w:lvl w:ilvl="3" w:tplc="63866ED0" w:tentative="1">
      <w:start w:val="1"/>
      <w:numFmt w:val="bullet"/>
      <w:lvlText w:val=""/>
      <w:lvlJc w:val="left"/>
      <w:pPr>
        <w:tabs>
          <w:tab w:val="num" w:pos="2880"/>
        </w:tabs>
        <w:ind w:left="2880" w:hanging="360"/>
      </w:pPr>
      <w:rPr>
        <w:rFonts w:ascii="Wingdings" w:hAnsi="Wingdings" w:hint="default"/>
      </w:rPr>
    </w:lvl>
    <w:lvl w:ilvl="4" w:tplc="C416F272" w:tentative="1">
      <w:start w:val="1"/>
      <w:numFmt w:val="bullet"/>
      <w:lvlText w:val=""/>
      <w:lvlJc w:val="left"/>
      <w:pPr>
        <w:tabs>
          <w:tab w:val="num" w:pos="3600"/>
        </w:tabs>
        <w:ind w:left="3600" w:hanging="360"/>
      </w:pPr>
      <w:rPr>
        <w:rFonts w:ascii="Wingdings" w:hAnsi="Wingdings" w:hint="default"/>
      </w:rPr>
    </w:lvl>
    <w:lvl w:ilvl="5" w:tplc="BD143E38" w:tentative="1">
      <w:start w:val="1"/>
      <w:numFmt w:val="bullet"/>
      <w:lvlText w:val=""/>
      <w:lvlJc w:val="left"/>
      <w:pPr>
        <w:tabs>
          <w:tab w:val="num" w:pos="4320"/>
        </w:tabs>
        <w:ind w:left="4320" w:hanging="360"/>
      </w:pPr>
      <w:rPr>
        <w:rFonts w:ascii="Wingdings" w:hAnsi="Wingdings" w:hint="default"/>
      </w:rPr>
    </w:lvl>
    <w:lvl w:ilvl="6" w:tplc="4F5AA4C8" w:tentative="1">
      <w:start w:val="1"/>
      <w:numFmt w:val="bullet"/>
      <w:lvlText w:val=""/>
      <w:lvlJc w:val="left"/>
      <w:pPr>
        <w:tabs>
          <w:tab w:val="num" w:pos="5040"/>
        </w:tabs>
        <w:ind w:left="5040" w:hanging="360"/>
      </w:pPr>
      <w:rPr>
        <w:rFonts w:ascii="Wingdings" w:hAnsi="Wingdings" w:hint="default"/>
      </w:rPr>
    </w:lvl>
    <w:lvl w:ilvl="7" w:tplc="319ECEC8" w:tentative="1">
      <w:start w:val="1"/>
      <w:numFmt w:val="bullet"/>
      <w:lvlText w:val=""/>
      <w:lvlJc w:val="left"/>
      <w:pPr>
        <w:tabs>
          <w:tab w:val="num" w:pos="5760"/>
        </w:tabs>
        <w:ind w:left="5760" w:hanging="360"/>
      </w:pPr>
      <w:rPr>
        <w:rFonts w:ascii="Wingdings" w:hAnsi="Wingdings" w:hint="default"/>
      </w:rPr>
    </w:lvl>
    <w:lvl w:ilvl="8" w:tplc="4C56057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1870919">
    <w:abstractNumId w:val="1"/>
  </w:num>
  <w:num w:numId="2" w16cid:durableId="783574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BA"/>
    <w:rsid w:val="00037FB1"/>
    <w:rsid w:val="00397752"/>
    <w:rsid w:val="00456F39"/>
    <w:rsid w:val="004F13D3"/>
    <w:rsid w:val="00531936"/>
    <w:rsid w:val="006E6291"/>
    <w:rsid w:val="009874A2"/>
    <w:rsid w:val="00A433BA"/>
    <w:rsid w:val="00DE10E7"/>
    <w:rsid w:val="00FE38A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F3FDB2C"/>
  <w15:docId w15:val="{78C6BA20-5939-4E89-B9ED-6156FA11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styleId="BesuchterLink">
    <w:name w:val="Followed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paragraph" w:styleId="Listenabsatz">
    <w:name w:val="List Paragraph"/>
    <w:basedOn w:val="Standard"/>
    <w:uiPriority w:val="34"/>
    <w:qFormat/>
    <w:pPr>
      <w:ind w:left="720"/>
      <w:contextualSpacing/>
    </w:pPr>
    <w:rPr>
      <w:lang w:val="en-GB" w:eastAsia="en-GB"/>
    </w:rPr>
  </w:style>
  <w:style w:type="character" w:styleId="NichtaufgelsteErwhnung">
    <w:name w:val="Unresolved Mention"/>
    <w:basedOn w:val="Absatz-Standardschriftart"/>
    <w:uiPriority w:val="99"/>
    <w:semiHidden/>
    <w:unhideWhenUsed/>
    <w:rsid w:val="00DE1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14424026">
      <w:bodyDiv w:val="1"/>
      <w:marLeft w:val="0"/>
      <w:marRight w:val="0"/>
      <w:marTop w:val="0"/>
      <w:marBottom w:val="0"/>
      <w:divBdr>
        <w:top w:val="none" w:sz="0" w:space="0" w:color="auto"/>
        <w:left w:val="none" w:sz="0" w:space="0" w:color="auto"/>
        <w:bottom w:val="none" w:sz="0" w:space="0" w:color="auto"/>
        <w:right w:val="none" w:sz="0" w:space="0" w:color="auto"/>
      </w:divBdr>
      <w:divsChild>
        <w:div w:id="1926767963">
          <w:marLeft w:val="1166"/>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9310678">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02124665">
      <w:bodyDiv w:val="1"/>
      <w:marLeft w:val="0"/>
      <w:marRight w:val="0"/>
      <w:marTop w:val="0"/>
      <w:marBottom w:val="0"/>
      <w:divBdr>
        <w:top w:val="none" w:sz="0" w:space="0" w:color="auto"/>
        <w:left w:val="none" w:sz="0" w:space="0" w:color="auto"/>
        <w:bottom w:val="none" w:sz="0" w:space="0" w:color="auto"/>
        <w:right w:val="none" w:sz="0" w:space="0" w:color="auto"/>
      </w:divBdr>
      <w:divsChild>
        <w:div w:id="363141084">
          <w:marLeft w:val="1166"/>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ADRASTE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FF232-D475-412C-AB8C-46B8D12A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4874</Characters>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5608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2017-06-23T09:32:00Z</cp:lastPrinted>
  <dcterms:created xsi:type="dcterms:W3CDTF">2022-05-04T07:41:00Z</dcterms:created>
  <dcterms:modified xsi:type="dcterms:W3CDTF">2022-05-17T08:47:00Z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