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7AB7" w14:textId="77777777" w:rsidR="00F07404" w:rsidRDefault="00234240">
      <w:pPr>
        <w:pStyle w:val="berschrift1"/>
        <w:spacing w:before="720" w:after="720" w:line="260" w:lineRule="exact"/>
        <w:rPr>
          <w:sz w:val="20"/>
          <w:lang w:bidi="it-IT"/>
        </w:rPr>
      </w:pPr>
      <w:r>
        <w:rPr>
          <w:sz w:val="20"/>
          <w:lang w:bidi="it-IT"/>
        </w:rPr>
        <w:t>MEDIENINFORMATION</w:t>
      </w:r>
    </w:p>
    <w:p w14:paraId="2E908EA8" w14:textId="77777777" w:rsidR="00F07404" w:rsidRDefault="00234240">
      <w:pPr>
        <w:rPr>
          <w:rFonts w:ascii="Arial" w:hAnsi="Arial" w:cs="Arial"/>
          <w:b/>
          <w:bCs/>
        </w:rPr>
      </w:pPr>
      <w:r>
        <w:rPr>
          <w:rFonts w:ascii="Arial" w:hAnsi="Arial" w:cs="Arial"/>
          <w:b/>
          <w:bCs/>
        </w:rPr>
        <w:t xml:space="preserve">Würth Elektronik: CTO Alexander </w:t>
      </w:r>
      <w:proofErr w:type="spellStart"/>
      <w:r>
        <w:rPr>
          <w:rFonts w:ascii="Arial" w:hAnsi="Arial" w:cs="Arial"/>
          <w:b/>
          <w:bCs/>
        </w:rPr>
        <w:t>Gerfer</w:t>
      </w:r>
      <w:proofErr w:type="spellEnd"/>
      <w:r>
        <w:rPr>
          <w:rFonts w:ascii="Arial" w:hAnsi="Arial" w:cs="Arial"/>
          <w:b/>
          <w:bCs/>
        </w:rPr>
        <w:t xml:space="preserve"> im Start-up Night Talk-Abend</w:t>
      </w:r>
    </w:p>
    <w:p w14:paraId="7ABD8424" w14:textId="77777777" w:rsidR="00F07404" w:rsidRDefault="0023424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EXPO DUBAI 2022: Junge Unternehmen machen sich stark für Nachhaltigkeit</w:t>
      </w:r>
    </w:p>
    <w:p w14:paraId="5383535C" w14:textId="17D0C687" w:rsidR="00F07404" w:rsidRDefault="00234240" w:rsidP="00E249A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Dubai, </w:t>
      </w:r>
      <w:r w:rsidR="009A3963">
        <w:rPr>
          <w:rFonts w:ascii="Arial" w:hAnsi="Arial"/>
          <w:color w:val="000000"/>
        </w:rPr>
        <w:t>21</w:t>
      </w:r>
      <w:r>
        <w:rPr>
          <w:rFonts w:ascii="Arial" w:hAnsi="Arial"/>
          <w:color w:val="000000"/>
        </w:rPr>
        <w:t>. Februar 2022 – Nachhaltigkeit bestimmt die Ausrichtung in Politik und Wirtschaft maßgeblich. Auch auf der diesjährigen EXPO DUBAI drehte sich im Rahmen eines Talk-</w:t>
      </w:r>
      <w:proofErr w:type="gramStart"/>
      <w:r>
        <w:rPr>
          <w:rFonts w:ascii="Arial" w:hAnsi="Arial"/>
          <w:color w:val="000000"/>
        </w:rPr>
        <w:t>Abends</w:t>
      </w:r>
      <w:proofErr w:type="gramEnd"/>
      <w:r>
        <w:rPr>
          <w:rFonts w:ascii="Arial" w:hAnsi="Arial"/>
          <w:color w:val="000000"/>
        </w:rPr>
        <w:t xml:space="preserve"> mit Start-ups aus Berlin und den Vereinigten Arabischen Emiraten (VAE) alles um die Frage, </w:t>
      </w:r>
      <w:r w:rsidR="00B96950">
        <w:rPr>
          <w:rFonts w:ascii="Arial" w:hAnsi="Arial"/>
          <w:color w:val="000000"/>
        </w:rPr>
        <w:t>wie</w:t>
      </w:r>
      <w:r>
        <w:rPr>
          <w:rFonts w:ascii="Arial" w:hAnsi="Arial"/>
          <w:color w:val="000000"/>
        </w:rPr>
        <w:t xml:space="preserve"> Innovationen </w:t>
      </w:r>
      <w:r w:rsidR="00B96950">
        <w:rPr>
          <w:rFonts w:ascii="Arial" w:hAnsi="Arial"/>
          <w:color w:val="000000"/>
        </w:rPr>
        <w:t>zur Nachhaltigkeit beitragen können</w:t>
      </w:r>
      <w:r>
        <w:rPr>
          <w:rFonts w:ascii="Arial" w:hAnsi="Arial"/>
          <w:color w:val="000000"/>
        </w:rPr>
        <w:t xml:space="preserve">. </w:t>
      </w:r>
      <w:r w:rsidR="00E14FC7">
        <w:rPr>
          <w:rFonts w:ascii="Arial" w:hAnsi="Arial"/>
          <w:color w:val="000000"/>
        </w:rPr>
        <w:t>Besondere Aufmerksamkeit erhielt das</w:t>
      </w:r>
      <w:r w:rsidR="004F6F73">
        <w:rPr>
          <w:rFonts w:ascii="Arial" w:hAnsi="Arial"/>
          <w:color w:val="000000"/>
        </w:rPr>
        <w:t xml:space="preserve"> Thema</w:t>
      </w:r>
      <w:r w:rsidR="00E86B02">
        <w:rPr>
          <w:rFonts w:ascii="Arial" w:hAnsi="Arial"/>
          <w:color w:val="000000"/>
        </w:rPr>
        <w:t xml:space="preserve"> </w:t>
      </w:r>
      <w:r>
        <w:rPr>
          <w:rFonts w:ascii="Arial" w:hAnsi="Arial"/>
          <w:color w:val="000000"/>
        </w:rPr>
        <w:t xml:space="preserve">Smart </w:t>
      </w:r>
      <w:r w:rsidR="00A90AA8">
        <w:rPr>
          <w:rFonts w:ascii="Arial" w:hAnsi="Arial"/>
          <w:color w:val="000000"/>
        </w:rPr>
        <w:t>Farming</w:t>
      </w:r>
      <w:r w:rsidR="004F6F73">
        <w:rPr>
          <w:rFonts w:ascii="Arial" w:hAnsi="Arial"/>
          <w:color w:val="000000"/>
        </w:rPr>
        <w:t>:</w:t>
      </w:r>
      <w:r>
        <w:rPr>
          <w:rFonts w:ascii="Arial" w:hAnsi="Arial"/>
          <w:color w:val="000000"/>
        </w:rPr>
        <w:t xml:space="preserve"> </w:t>
      </w:r>
      <w:r w:rsidR="00E86B02">
        <w:rPr>
          <w:rFonts w:ascii="Arial" w:hAnsi="Arial"/>
          <w:color w:val="000000"/>
        </w:rPr>
        <w:t xml:space="preserve">Neue Konzepte in der Landwirtschaft </w:t>
      </w:r>
      <w:r w:rsidR="00A90AA8">
        <w:rPr>
          <w:rFonts w:ascii="Arial" w:hAnsi="Arial"/>
          <w:color w:val="000000"/>
        </w:rPr>
        <w:t>wie LED-</w:t>
      </w:r>
      <w:proofErr w:type="spellStart"/>
      <w:r w:rsidR="00A90AA8">
        <w:rPr>
          <w:rFonts w:ascii="Arial" w:hAnsi="Arial"/>
          <w:color w:val="000000"/>
        </w:rPr>
        <w:t>Horticulture</w:t>
      </w:r>
      <w:proofErr w:type="spellEnd"/>
      <w:r w:rsidR="00A90AA8">
        <w:rPr>
          <w:rFonts w:ascii="Arial" w:hAnsi="Arial"/>
          <w:color w:val="000000"/>
        </w:rPr>
        <w:t xml:space="preserve"> </w:t>
      </w:r>
      <w:r w:rsidR="00E249A4">
        <w:rPr>
          <w:rFonts w:ascii="Arial" w:hAnsi="Arial"/>
          <w:color w:val="000000"/>
        </w:rPr>
        <w:t xml:space="preserve">machen Hoffnung, </w:t>
      </w:r>
      <w:r w:rsidR="00D345B1">
        <w:rPr>
          <w:rFonts w:ascii="Arial" w:hAnsi="Arial"/>
          <w:color w:val="000000"/>
        </w:rPr>
        <w:t>die Ernährung von Milliarden</w:t>
      </w:r>
      <w:r w:rsidR="00D353BD">
        <w:rPr>
          <w:rFonts w:ascii="Arial" w:hAnsi="Arial"/>
          <w:color w:val="000000"/>
        </w:rPr>
        <w:t xml:space="preserve"> </w:t>
      </w:r>
      <w:r w:rsidR="00E249A4">
        <w:rPr>
          <w:rFonts w:ascii="Arial" w:hAnsi="Arial"/>
          <w:color w:val="000000"/>
        </w:rPr>
        <w:t xml:space="preserve">Menschen </w:t>
      </w:r>
      <w:r w:rsidR="00D345B1">
        <w:rPr>
          <w:rFonts w:ascii="Arial" w:hAnsi="Arial"/>
          <w:color w:val="000000"/>
        </w:rPr>
        <w:t>sicher</w:t>
      </w:r>
      <w:r w:rsidR="00D353BD">
        <w:rPr>
          <w:rFonts w:ascii="Arial" w:hAnsi="Arial"/>
          <w:color w:val="000000"/>
        </w:rPr>
        <w:t>zu</w:t>
      </w:r>
      <w:r w:rsidR="00D345B1">
        <w:rPr>
          <w:rFonts w:ascii="Arial" w:hAnsi="Arial"/>
          <w:color w:val="000000"/>
        </w:rPr>
        <w:t>stellen</w:t>
      </w:r>
      <w:r w:rsidR="00E249A4">
        <w:rPr>
          <w:rFonts w:ascii="Arial" w:hAnsi="Arial"/>
          <w:color w:val="000000"/>
        </w:rPr>
        <w:t xml:space="preserve"> und </w:t>
      </w:r>
      <w:r>
        <w:rPr>
          <w:rFonts w:ascii="Arial" w:hAnsi="Arial"/>
          <w:color w:val="000000"/>
        </w:rPr>
        <w:t>gleichzeitig möglichst schonend mit begrenzten Ressourcen wie Boden, Energie und Wasser umgehen zu können.</w:t>
      </w:r>
    </w:p>
    <w:p w14:paraId="07497A24" w14:textId="6A49EAD0" w:rsidR="00F07404" w:rsidRDefault="00C75BE2">
      <w:pPr>
        <w:pStyle w:val="Textkrper"/>
        <w:spacing w:before="120" w:after="120" w:line="260" w:lineRule="exact"/>
        <w:jc w:val="both"/>
        <w:rPr>
          <w:rFonts w:ascii="Arial" w:hAnsi="Arial"/>
          <w:b w:val="0"/>
          <w:bCs w:val="0"/>
        </w:rPr>
      </w:pPr>
      <w:r>
        <w:rPr>
          <w:rFonts w:ascii="Arial" w:hAnsi="Arial"/>
          <w:b w:val="0"/>
          <w:bCs w:val="0"/>
          <w:color w:val="000000"/>
        </w:rPr>
        <w:t>A</w:t>
      </w:r>
      <w:r w:rsidR="00234240">
        <w:rPr>
          <w:rFonts w:ascii="Arial" w:hAnsi="Arial"/>
          <w:b w:val="0"/>
          <w:bCs w:val="0"/>
          <w:color w:val="000000"/>
        </w:rPr>
        <w:t xml:space="preserve">lexander </w:t>
      </w:r>
      <w:proofErr w:type="spellStart"/>
      <w:r w:rsidR="00234240">
        <w:rPr>
          <w:rFonts w:ascii="Arial" w:hAnsi="Arial"/>
          <w:b w:val="0"/>
          <w:bCs w:val="0"/>
          <w:color w:val="000000"/>
        </w:rPr>
        <w:t>Gerfer</w:t>
      </w:r>
      <w:proofErr w:type="spellEnd"/>
      <w:r w:rsidR="00234240">
        <w:rPr>
          <w:rFonts w:ascii="Arial" w:hAnsi="Arial"/>
          <w:b w:val="0"/>
          <w:bCs w:val="0"/>
          <w:color w:val="000000"/>
        </w:rPr>
        <w:t xml:space="preserve">, CTO der Würth </w:t>
      </w:r>
      <w:r w:rsidR="00234240">
        <w:rPr>
          <w:rFonts w:ascii="Arial" w:hAnsi="Arial"/>
          <w:b w:val="0"/>
          <w:bCs w:val="0"/>
        </w:rPr>
        <w:t xml:space="preserve">Elektronik </w:t>
      </w:r>
      <w:proofErr w:type="spellStart"/>
      <w:r w:rsidR="00234240">
        <w:rPr>
          <w:rFonts w:ascii="Arial" w:hAnsi="Arial"/>
          <w:b w:val="0"/>
          <w:bCs w:val="0"/>
        </w:rPr>
        <w:t>eiSos</w:t>
      </w:r>
      <w:proofErr w:type="spellEnd"/>
      <w:r w:rsidR="00234240">
        <w:rPr>
          <w:rFonts w:ascii="Arial" w:hAnsi="Arial"/>
          <w:b w:val="0"/>
          <w:bCs w:val="0"/>
        </w:rPr>
        <w:t xml:space="preserve"> Gruppe, </w:t>
      </w:r>
      <w:r w:rsidR="008B248E">
        <w:rPr>
          <w:rFonts w:ascii="Arial" w:hAnsi="Arial"/>
          <w:b w:val="0"/>
          <w:bCs w:val="0"/>
        </w:rPr>
        <w:t>konzentrierte sich</w:t>
      </w:r>
      <w:r w:rsidR="00234240">
        <w:rPr>
          <w:rFonts w:ascii="Arial" w:hAnsi="Arial"/>
          <w:b w:val="0"/>
          <w:bCs w:val="0"/>
        </w:rPr>
        <w:t xml:space="preserve"> </w:t>
      </w:r>
      <w:r w:rsidR="008B248E">
        <w:rPr>
          <w:rFonts w:ascii="Arial" w:hAnsi="Arial"/>
          <w:b w:val="0"/>
          <w:bCs w:val="0"/>
        </w:rPr>
        <w:t xml:space="preserve">in seinem Beitrag auf das Thema </w:t>
      </w:r>
      <w:r w:rsidR="00234240">
        <w:rPr>
          <w:rFonts w:ascii="Arial" w:hAnsi="Arial"/>
          <w:b w:val="0"/>
          <w:bCs w:val="0"/>
        </w:rPr>
        <w:t xml:space="preserve">Smart </w:t>
      </w:r>
      <w:r w:rsidR="00C304B5">
        <w:rPr>
          <w:rFonts w:ascii="Arial" w:hAnsi="Arial"/>
          <w:b w:val="0"/>
          <w:bCs w:val="0"/>
        </w:rPr>
        <w:t>Farming</w:t>
      </w:r>
      <w:r w:rsidR="00234240">
        <w:rPr>
          <w:rFonts w:ascii="Arial" w:hAnsi="Arial"/>
          <w:b w:val="0"/>
          <w:bCs w:val="0"/>
        </w:rPr>
        <w:t>. Gerfer erläuterte, wie intelligente Lösungen für die Landwirtschaft dazu beitragen, die gewaltige</w:t>
      </w:r>
      <w:r w:rsidR="008B248E">
        <w:rPr>
          <w:rFonts w:ascii="Arial" w:hAnsi="Arial"/>
          <w:b w:val="0"/>
          <w:bCs w:val="0"/>
        </w:rPr>
        <w:t>n</w:t>
      </w:r>
      <w:r w:rsidR="00234240">
        <w:rPr>
          <w:rFonts w:ascii="Arial" w:hAnsi="Arial"/>
          <w:b w:val="0"/>
          <w:bCs w:val="0"/>
        </w:rPr>
        <w:t xml:space="preserve"> Herausforderung</w:t>
      </w:r>
      <w:r w:rsidR="008B248E">
        <w:rPr>
          <w:rFonts w:ascii="Arial" w:hAnsi="Arial"/>
          <w:b w:val="0"/>
          <w:bCs w:val="0"/>
        </w:rPr>
        <w:t>en</w:t>
      </w:r>
      <w:r w:rsidR="00234240">
        <w:rPr>
          <w:rFonts w:ascii="Arial" w:hAnsi="Arial"/>
          <w:b w:val="0"/>
          <w:bCs w:val="0"/>
        </w:rPr>
        <w:t xml:space="preserve"> bei der Ernährung der Weltbevölkerung angehen und gleichzeitig Ressourcen wie Boden, Energie und Wasser schonen zu können. Wie wichtig ein Engagement in diesem Zusammenhang für die Ernährung der Weltbevölkerung ist, untermauerte Gerfer anhand aktueller Zahlen: „Heute leben 7,7 Milliarden Menschen auf unserem Planeten, bis zum Jahr 2050 wird diese Zahl auf fast zehn Milliarden ansteigen. Deshalb arbeiten wir intensiv an neuen Konzepten für die Landwirtschaft.“ </w:t>
      </w:r>
    </w:p>
    <w:p w14:paraId="41508322" w14:textId="6A11397A" w:rsidR="007E6BBD" w:rsidRPr="00225A1C" w:rsidRDefault="007E6BBD">
      <w:pPr>
        <w:pStyle w:val="Textkrper"/>
        <w:spacing w:before="120" w:after="120" w:line="260" w:lineRule="exact"/>
        <w:jc w:val="both"/>
        <w:rPr>
          <w:rFonts w:ascii="Arial" w:hAnsi="Arial"/>
        </w:rPr>
      </w:pPr>
      <w:r w:rsidRPr="00225A1C">
        <w:rPr>
          <w:rFonts w:ascii="Arial" w:hAnsi="Arial"/>
        </w:rPr>
        <w:t>LED-</w:t>
      </w:r>
      <w:proofErr w:type="spellStart"/>
      <w:r w:rsidRPr="00225A1C">
        <w:rPr>
          <w:rFonts w:ascii="Arial" w:hAnsi="Arial"/>
        </w:rPr>
        <w:t>Horticulture</w:t>
      </w:r>
      <w:proofErr w:type="spellEnd"/>
      <w:r w:rsidR="00225A1C">
        <w:rPr>
          <w:rFonts w:ascii="Arial" w:hAnsi="Arial"/>
        </w:rPr>
        <w:t xml:space="preserve">: </w:t>
      </w:r>
      <w:r w:rsidR="00225A1C" w:rsidRPr="00225A1C">
        <w:rPr>
          <w:rFonts w:ascii="Arial" w:hAnsi="Arial"/>
        </w:rPr>
        <w:t>Pflanzenwachstum</w:t>
      </w:r>
      <w:r w:rsidR="00225A1C">
        <w:rPr>
          <w:rFonts w:ascii="Arial" w:hAnsi="Arial"/>
        </w:rPr>
        <w:t xml:space="preserve"> optimieren</w:t>
      </w:r>
    </w:p>
    <w:p w14:paraId="28DF7412" w14:textId="7E619BFE" w:rsidR="00F07404" w:rsidRDefault="00234240">
      <w:pPr>
        <w:pStyle w:val="Textkrper"/>
        <w:spacing w:before="120" w:after="120" w:line="260" w:lineRule="exact"/>
        <w:jc w:val="both"/>
        <w:rPr>
          <w:rFonts w:ascii="Arial" w:hAnsi="Arial"/>
          <w:b w:val="0"/>
          <w:bCs w:val="0"/>
        </w:rPr>
      </w:pPr>
      <w:r>
        <w:rPr>
          <w:rFonts w:ascii="Arial" w:hAnsi="Arial"/>
          <w:b w:val="0"/>
          <w:bCs w:val="0"/>
        </w:rPr>
        <w:t>Dazu gehöre LED-</w:t>
      </w:r>
      <w:proofErr w:type="spellStart"/>
      <w:r>
        <w:rPr>
          <w:rFonts w:ascii="Arial" w:hAnsi="Arial"/>
          <w:b w:val="0"/>
          <w:bCs w:val="0"/>
        </w:rPr>
        <w:t>Horticulture</w:t>
      </w:r>
      <w:proofErr w:type="spellEnd"/>
      <w:r>
        <w:rPr>
          <w:rFonts w:ascii="Arial" w:hAnsi="Arial"/>
          <w:b w:val="0"/>
          <w:bCs w:val="0"/>
        </w:rPr>
        <w:t>, eine innovative Technik, die aus der Zusammenarbeit zwischen Würth Elektronik mit Biologen und Agrarexperten entstanden ist. LED-</w:t>
      </w:r>
      <w:proofErr w:type="spellStart"/>
      <w:r>
        <w:rPr>
          <w:rFonts w:ascii="Arial" w:hAnsi="Arial"/>
          <w:b w:val="0"/>
          <w:bCs w:val="0"/>
        </w:rPr>
        <w:t>Horticulture</w:t>
      </w:r>
      <w:proofErr w:type="spellEnd"/>
      <w:r>
        <w:rPr>
          <w:rFonts w:ascii="Arial" w:hAnsi="Arial"/>
          <w:b w:val="0"/>
          <w:bCs w:val="0"/>
        </w:rPr>
        <w:t xml:space="preserve"> nutzt den Umstand, dass sich das Wachstum von Pflanzen und die Zusammensetzung ihrer für den Menschen relevanten Nährstoffe durch das steuerbare Licht von LEDs gezielt optimieren lassen – und zwar nachhaltig: Die LEDs sparen </w:t>
      </w:r>
      <w:r w:rsidR="00E13F7C">
        <w:rPr>
          <w:rFonts w:ascii="Arial" w:hAnsi="Arial"/>
          <w:b w:val="0"/>
          <w:bCs w:val="0"/>
        </w:rPr>
        <w:t xml:space="preserve">rund 70 Prozent </w:t>
      </w:r>
      <w:r>
        <w:rPr>
          <w:rFonts w:ascii="Arial" w:hAnsi="Arial"/>
          <w:b w:val="0"/>
          <w:bCs w:val="0"/>
        </w:rPr>
        <w:t>Energie, minimieren den CO2-Ausstoß</w:t>
      </w:r>
      <w:r w:rsidR="00E13F7C">
        <w:rPr>
          <w:rFonts w:ascii="Arial" w:hAnsi="Arial"/>
          <w:b w:val="0"/>
          <w:bCs w:val="0"/>
        </w:rPr>
        <w:t xml:space="preserve"> um bis zu 90 Prozent</w:t>
      </w:r>
      <w:r>
        <w:rPr>
          <w:rFonts w:ascii="Arial" w:hAnsi="Arial"/>
          <w:b w:val="0"/>
          <w:bCs w:val="0"/>
        </w:rPr>
        <w:t xml:space="preserve">, den Einsatz von Pestiziden und Dünger sowie den Wasser- und Flächenverbrauch </w:t>
      </w:r>
      <w:r w:rsidR="00E13F7C">
        <w:rPr>
          <w:rFonts w:ascii="Arial" w:hAnsi="Arial"/>
          <w:b w:val="0"/>
          <w:bCs w:val="0"/>
        </w:rPr>
        <w:t>um rund 98 Prozent im Vergleich zu konventionellen Anbaumethoden</w:t>
      </w:r>
      <w:r>
        <w:rPr>
          <w:rFonts w:ascii="Arial" w:hAnsi="Arial"/>
          <w:b w:val="0"/>
          <w:bCs w:val="0"/>
        </w:rPr>
        <w:t>. Darüber hinaus erlaubt LED-</w:t>
      </w:r>
      <w:proofErr w:type="spellStart"/>
      <w:r>
        <w:rPr>
          <w:rFonts w:ascii="Arial" w:hAnsi="Arial"/>
          <w:b w:val="0"/>
          <w:bCs w:val="0"/>
        </w:rPr>
        <w:t>Horticulture</w:t>
      </w:r>
      <w:proofErr w:type="spellEnd"/>
      <w:r>
        <w:rPr>
          <w:rFonts w:ascii="Arial" w:hAnsi="Arial"/>
          <w:b w:val="0"/>
          <w:bCs w:val="0"/>
        </w:rPr>
        <w:t xml:space="preserve"> laut </w:t>
      </w:r>
      <w:proofErr w:type="spellStart"/>
      <w:r>
        <w:rPr>
          <w:rFonts w:ascii="Arial" w:hAnsi="Arial"/>
          <w:b w:val="0"/>
          <w:bCs w:val="0"/>
        </w:rPr>
        <w:t>Gerfer</w:t>
      </w:r>
      <w:proofErr w:type="spellEnd"/>
      <w:r>
        <w:rPr>
          <w:rFonts w:ascii="Arial" w:hAnsi="Arial"/>
          <w:b w:val="0"/>
          <w:bCs w:val="0"/>
        </w:rPr>
        <w:t xml:space="preserve"> einen verbrauchernahen Anbau von Pflanzen in Städten und urbanen Ballungszentren, um Transportwege zu verkürzen. Seiner Verantwortung für Umwelt und Gesellschaft wird Würth Elektronik auch deshalb gerecht, weil das </w:t>
      </w:r>
      <w:proofErr w:type="spellStart"/>
      <w:r>
        <w:rPr>
          <w:rFonts w:ascii="Arial" w:hAnsi="Arial"/>
          <w:b w:val="0"/>
          <w:bCs w:val="0"/>
        </w:rPr>
        <w:t>Horticulture</w:t>
      </w:r>
      <w:proofErr w:type="spellEnd"/>
      <w:r>
        <w:rPr>
          <w:rFonts w:ascii="Arial" w:hAnsi="Arial"/>
          <w:b w:val="0"/>
          <w:bCs w:val="0"/>
        </w:rPr>
        <w:t xml:space="preserve">-Know-how mit Anbietern von Lichtlösungen und auf Agrarlösungen spezialisierten Entwicklern geteilt wird. </w:t>
      </w:r>
    </w:p>
    <w:p w14:paraId="78A839B6" w14:textId="68BAE849" w:rsidR="00EB5B78" w:rsidRDefault="007E6BBD">
      <w:pPr>
        <w:pStyle w:val="Textkrper"/>
        <w:spacing w:before="120" w:after="120" w:line="260" w:lineRule="exact"/>
        <w:jc w:val="both"/>
        <w:rPr>
          <w:rFonts w:ascii="Arial" w:hAnsi="Arial"/>
          <w:b w:val="0"/>
          <w:bCs w:val="0"/>
        </w:rPr>
      </w:pPr>
      <w:r>
        <w:rPr>
          <w:rFonts w:ascii="Arial" w:hAnsi="Arial"/>
          <w:b w:val="0"/>
          <w:bCs w:val="0"/>
        </w:rPr>
        <w:lastRenderedPageBreak/>
        <w:t xml:space="preserve">Zu den </w:t>
      </w:r>
      <w:r w:rsidR="00E856B8">
        <w:rPr>
          <w:rFonts w:ascii="Arial" w:hAnsi="Arial"/>
          <w:b w:val="0"/>
          <w:bCs w:val="0"/>
        </w:rPr>
        <w:t xml:space="preserve">weiteren </w:t>
      </w:r>
      <w:r>
        <w:rPr>
          <w:rFonts w:ascii="Arial" w:hAnsi="Arial"/>
          <w:b w:val="0"/>
          <w:bCs w:val="0"/>
        </w:rPr>
        <w:t>Vertretern der rund</w:t>
      </w:r>
      <w:r w:rsidRPr="007E6BBD">
        <w:rPr>
          <w:rFonts w:ascii="Arial" w:hAnsi="Arial"/>
          <w:b w:val="0"/>
          <w:bCs w:val="0"/>
        </w:rPr>
        <w:t xml:space="preserve"> 15 Start-ups der Berliner Delegation </w:t>
      </w:r>
      <w:r w:rsidR="00E856B8">
        <w:rPr>
          <w:rFonts w:ascii="Arial" w:hAnsi="Arial"/>
          <w:b w:val="0"/>
          <w:bCs w:val="0"/>
        </w:rPr>
        <w:t>auf der EXPO DUBAI 2022 zählte</w:t>
      </w:r>
      <w:r>
        <w:rPr>
          <w:rFonts w:ascii="Arial" w:hAnsi="Arial"/>
          <w:b w:val="0"/>
          <w:bCs w:val="0"/>
        </w:rPr>
        <w:t xml:space="preserve"> unter anderem auch</w:t>
      </w:r>
      <w:r w:rsidRPr="007E6BBD">
        <w:rPr>
          <w:rFonts w:ascii="Arial" w:hAnsi="Arial"/>
          <w:b w:val="0"/>
          <w:bCs w:val="0"/>
        </w:rPr>
        <w:t xml:space="preserve"> </w:t>
      </w:r>
      <w:r w:rsidR="001C3BC1" w:rsidRPr="001C3BC1">
        <w:rPr>
          <w:rFonts w:ascii="Arial" w:hAnsi="Arial"/>
          <w:b w:val="0"/>
          <w:bCs w:val="0"/>
        </w:rPr>
        <w:t>Anna-Franziska Michel, Gründerin und CEO von YOONA Technology</w:t>
      </w:r>
      <w:r>
        <w:rPr>
          <w:rFonts w:ascii="Arial" w:hAnsi="Arial"/>
          <w:b w:val="0"/>
          <w:bCs w:val="0"/>
        </w:rPr>
        <w:t>. Sie</w:t>
      </w:r>
      <w:r w:rsidR="001C3BC1" w:rsidRPr="001C3BC1">
        <w:rPr>
          <w:rFonts w:ascii="Arial" w:hAnsi="Arial"/>
          <w:b w:val="0"/>
          <w:bCs w:val="0"/>
        </w:rPr>
        <w:t xml:space="preserve"> verdeutlichte eindrucksvoll, wie sich neue Technologien wie die Künstliche Intelligenz (KI) auf die Nachhaltigkeit im internationalen Start-up aus der Modebranche auswirken. </w:t>
      </w:r>
      <w:r w:rsidR="00C75BE2">
        <w:rPr>
          <w:rFonts w:ascii="Arial" w:hAnsi="Arial"/>
          <w:b w:val="0"/>
          <w:bCs w:val="0"/>
        </w:rPr>
        <w:t>Ein Sprecher des</w:t>
      </w:r>
      <w:r w:rsidR="001C3BC1" w:rsidRPr="001C3BC1">
        <w:rPr>
          <w:rFonts w:ascii="Arial" w:hAnsi="Arial"/>
          <w:b w:val="0"/>
          <w:bCs w:val="0"/>
        </w:rPr>
        <w:t xml:space="preserve"> Ministry </w:t>
      </w:r>
      <w:proofErr w:type="spellStart"/>
      <w:r w:rsidR="001C3BC1" w:rsidRPr="001C3BC1">
        <w:rPr>
          <w:rFonts w:ascii="Arial" w:hAnsi="Arial"/>
          <w:b w:val="0"/>
          <w:bCs w:val="0"/>
        </w:rPr>
        <w:t>of</w:t>
      </w:r>
      <w:proofErr w:type="spellEnd"/>
      <w:r w:rsidR="001C3BC1" w:rsidRPr="001C3BC1">
        <w:rPr>
          <w:rFonts w:ascii="Arial" w:hAnsi="Arial"/>
          <w:b w:val="0"/>
          <w:bCs w:val="0"/>
        </w:rPr>
        <w:t xml:space="preserve"> Climate Change &amp; Environment der VAE </w:t>
      </w:r>
      <w:r>
        <w:rPr>
          <w:rFonts w:ascii="Arial" w:hAnsi="Arial"/>
          <w:b w:val="0"/>
          <w:bCs w:val="0"/>
        </w:rPr>
        <w:t xml:space="preserve">wiederum </w:t>
      </w:r>
      <w:r w:rsidR="001C3BC1" w:rsidRPr="001C3BC1">
        <w:rPr>
          <w:rFonts w:ascii="Arial" w:hAnsi="Arial"/>
          <w:b w:val="0"/>
          <w:bCs w:val="0"/>
        </w:rPr>
        <w:t xml:space="preserve">ging in seinem Beitrag darauf ein, welche Bedeutung die </w:t>
      </w:r>
      <w:proofErr w:type="spellStart"/>
      <w:r w:rsidR="001C3BC1" w:rsidRPr="001C3BC1">
        <w:rPr>
          <w:rFonts w:ascii="Arial" w:hAnsi="Arial"/>
          <w:b w:val="0"/>
          <w:bCs w:val="0"/>
        </w:rPr>
        <w:t>Sustainability</w:t>
      </w:r>
      <w:proofErr w:type="spellEnd"/>
      <w:r w:rsidR="001C3BC1" w:rsidRPr="001C3BC1">
        <w:rPr>
          <w:rFonts w:ascii="Arial" w:hAnsi="Arial"/>
          <w:b w:val="0"/>
          <w:bCs w:val="0"/>
        </w:rPr>
        <w:t xml:space="preserve"> für international agierende Unternehmen in dem arabischen Land einnimmt und woran Unternehmen und Start-ups aktuell dort arbeiten.</w:t>
      </w:r>
    </w:p>
    <w:p w14:paraId="59CA947B" w14:textId="77777777" w:rsidR="00F07404" w:rsidRDefault="00F07404">
      <w:pPr>
        <w:pStyle w:val="PITextkrper"/>
        <w:pBdr>
          <w:top w:val="single" w:sz="4" w:space="1" w:color="auto"/>
        </w:pBdr>
        <w:spacing w:before="240"/>
        <w:rPr>
          <w:b/>
          <w:sz w:val="18"/>
          <w:szCs w:val="18"/>
          <w:lang w:val="de-DE"/>
        </w:rPr>
      </w:pPr>
    </w:p>
    <w:p w14:paraId="4BAF0A20" w14:textId="77777777" w:rsidR="00F07404" w:rsidRDefault="00234240">
      <w:pPr>
        <w:spacing w:after="120" w:line="280" w:lineRule="exact"/>
        <w:rPr>
          <w:rFonts w:ascii="Arial" w:hAnsi="Arial" w:cs="Arial"/>
          <w:b/>
          <w:bCs/>
          <w:sz w:val="18"/>
          <w:szCs w:val="18"/>
        </w:rPr>
      </w:pPr>
      <w:r>
        <w:rPr>
          <w:rFonts w:ascii="Arial" w:hAnsi="Arial" w:cs="Arial"/>
          <w:b/>
          <w:bCs/>
          <w:sz w:val="18"/>
          <w:szCs w:val="18"/>
        </w:rPr>
        <w:t>Verfügbares Bildmaterial</w:t>
      </w:r>
    </w:p>
    <w:p w14:paraId="1524467E" w14:textId="77777777" w:rsidR="00F07404" w:rsidRDefault="00234240">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07404" w14:paraId="0107E1F0" w14:textId="77777777">
        <w:trPr>
          <w:trHeight w:val="1701"/>
        </w:trPr>
        <w:tc>
          <w:tcPr>
            <w:tcW w:w="3510" w:type="dxa"/>
          </w:tcPr>
          <w:p w14:paraId="672D28F5" w14:textId="4A089130" w:rsidR="00EA6681" w:rsidRPr="00EA6681" w:rsidRDefault="00234240" w:rsidP="00EA6681">
            <w:pPr>
              <w:pStyle w:val="txt"/>
              <w:rPr>
                <w:b/>
              </w:rPr>
            </w:pPr>
            <w:r>
              <w:rPr>
                <w:b/>
              </w:rPr>
              <w:br/>
            </w:r>
            <w:r w:rsidR="00EA6681">
              <w:rPr>
                <w:noProof/>
              </w:rPr>
              <w:drawing>
                <wp:inline distT="0" distB="0" distL="0" distR="0" wp14:anchorId="0E420651" wp14:editId="15F910D1">
                  <wp:extent cx="2139950" cy="14274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sidR="00EA6681" w:rsidRPr="00B17CAD">
              <w:rPr>
                <w:bCs/>
                <w:sz w:val="16"/>
                <w:szCs w:val="16"/>
              </w:rPr>
              <w:t xml:space="preserve">Bildquelle: </w:t>
            </w:r>
            <w:r w:rsidR="00B17CAD">
              <w:rPr>
                <w:bCs/>
                <w:sz w:val="16"/>
                <w:szCs w:val="16"/>
              </w:rPr>
              <w:t>Zander &amp; Partner GmbH</w:t>
            </w:r>
          </w:p>
          <w:p w14:paraId="311E1C64" w14:textId="4A02F906" w:rsidR="00F07404" w:rsidRDefault="00EA6681" w:rsidP="009A634F">
            <w:pPr>
              <w:pStyle w:val="txt"/>
              <w:rPr>
                <w:b/>
                <w:bCs/>
                <w:sz w:val="18"/>
                <w:szCs w:val="18"/>
              </w:rPr>
            </w:pPr>
            <w:r w:rsidRPr="00851070">
              <w:rPr>
                <w:b/>
                <w:sz w:val="18"/>
                <w:szCs w:val="18"/>
              </w:rPr>
              <w:t xml:space="preserve">Alexander </w:t>
            </w:r>
            <w:proofErr w:type="spellStart"/>
            <w:r w:rsidRPr="00851070">
              <w:rPr>
                <w:b/>
                <w:sz w:val="18"/>
                <w:szCs w:val="18"/>
              </w:rPr>
              <w:t>Gerfer</w:t>
            </w:r>
            <w:proofErr w:type="spellEnd"/>
            <w:r w:rsidR="004F5D2A">
              <w:rPr>
                <w:b/>
                <w:sz w:val="18"/>
                <w:szCs w:val="18"/>
              </w:rPr>
              <w:t xml:space="preserve">, </w:t>
            </w:r>
            <w:r w:rsidR="004F5D2A" w:rsidRPr="004F5D2A">
              <w:rPr>
                <w:b/>
                <w:sz w:val="18"/>
                <w:szCs w:val="18"/>
              </w:rPr>
              <w:t xml:space="preserve">CTO der Würth Elektronik </w:t>
            </w:r>
            <w:proofErr w:type="spellStart"/>
            <w:r w:rsidR="004F5D2A" w:rsidRPr="004F5D2A">
              <w:rPr>
                <w:b/>
                <w:sz w:val="18"/>
                <w:szCs w:val="18"/>
              </w:rPr>
              <w:t>eiSos</w:t>
            </w:r>
            <w:proofErr w:type="spellEnd"/>
            <w:r w:rsidR="004F5D2A" w:rsidRPr="004F5D2A">
              <w:rPr>
                <w:b/>
                <w:sz w:val="18"/>
                <w:szCs w:val="18"/>
              </w:rPr>
              <w:t xml:space="preserve"> Gruppe, </w:t>
            </w:r>
            <w:r w:rsidRPr="00851070">
              <w:rPr>
                <w:b/>
                <w:sz w:val="18"/>
                <w:szCs w:val="18"/>
              </w:rPr>
              <w:t>auf dem Start-up Night Talk-Abend</w:t>
            </w:r>
            <w:r w:rsidR="00851070" w:rsidRPr="00851070">
              <w:rPr>
                <w:b/>
                <w:sz w:val="18"/>
                <w:szCs w:val="18"/>
              </w:rPr>
              <w:t xml:space="preserve">: </w:t>
            </w:r>
            <w:r w:rsidR="00851070">
              <w:rPr>
                <w:b/>
                <w:sz w:val="18"/>
                <w:szCs w:val="18"/>
              </w:rPr>
              <w:t xml:space="preserve">Mit </w:t>
            </w:r>
            <w:r w:rsidR="00851070" w:rsidRPr="00851070">
              <w:rPr>
                <w:b/>
                <w:sz w:val="18"/>
                <w:szCs w:val="18"/>
              </w:rPr>
              <w:t>Smart Farming</w:t>
            </w:r>
            <w:r w:rsidR="00851070">
              <w:rPr>
                <w:b/>
                <w:sz w:val="18"/>
                <w:szCs w:val="18"/>
              </w:rPr>
              <w:t xml:space="preserve"> gegen die weltweite Hungersnot</w:t>
            </w:r>
          </w:p>
        </w:tc>
        <w:tc>
          <w:tcPr>
            <w:tcW w:w="3510" w:type="dxa"/>
          </w:tcPr>
          <w:p w14:paraId="2279DA90" w14:textId="0B1BBE77" w:rsidR="00EA6681" w:rsidRDefault="00234240" w:rsidP="00B17CAD">
            <w:pPr>
              <w:pStyle w:val="txt"/>
              <w:rPr>
                <w:bCs/>
                <w:sz w:val="16"/>
                <w:szCs w:val="16"/>
              </w:rPr>
            </w:pPr>
            <w:r>
              <w:rPr>
                <w:b/>
              </w:rPr>
              <w:br/>
            </w:r>
            <w:r w:rsidR="00EA6681">
              <w:rPr>
                <w:noProof/>
              </w:rPr>
              <w:drawing>
                <wp:inline distT="0" distB="0" distL="0" distR="0" wp14:anchorId="04F4169B" wp14:editId="2313FB26">
                  <wp:extent cx="2139950" cy="142621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sidR="00EA6681">
              <w:rPr>
                <w:b/>
                <w:bCs/>
                <w:sz w:val="18"/>
              </w:rPr>
              <w:br/>
            </w:r>
            <w:proofErr w:type="spellStart"/>
            <w:r w:rsidR="00B17CAD" w:rsidRPr="00B17CAD">
              <w:rPr>
                <w:bCs/>
                <w:sz w:val="16"/>
                <w:szCs w:val="16"/>
                <w:lang w:val="en-US"/>
              </w:rPr>
              <w:t>Bildquelle</w:t>
            </w:r>
            <w:proofErr w:type="spellEnd"/>
            <w:r w:rsidR="00B17CAD" w:rsidRPr="00B17CAD">
              <w:rPr>
                <w:bCs/>
                <w:sz w:val="16"/>
                <w:szCs w:val="16"/>
                <w:lang w:val="en-US"/>
              </w:rPr>
              <w:t>: Zander &amp; Partner GmbH</w:t>
            </w:r>
          </w:p>
          <w:p w14:paraId="66C3CFCD" w14:textId="120C9EA8" w:rsidR="00F07404" w:rsidRDefault="00342ACE" w:rsidP="009A634F">
            <w:pPr>
              <w:pStyle w:val="txt"/>
              <w:rPr>
                <w:b/>
              </w:rPr>
            </w:pPr>
            <w:proofErr w:type="spellStart"/>
            <w:r>
              <w:rPr>
                <w:b/>
                <w:sz w:val="18"/>
                <w:szCs w:val="18"/>
              </w:rPr>
              <w:t>LEDitgrow</w:t>
            </w:r>
            <w:proofErr w:type="spellEnd"/>
            <w:r>
              <w:rPr>
                <w:b/>
                <w:sz w:val="18"/>
                <w:szCs w:val="18"/>
              </w:rPr>
              <w:t xml:space="preserve">: </w:t>
            </w:r>
            <w:r w:rsidR="00EA6681" w:rsidRPr="00851070">
              <w:rPr>
                <w:b/>
                <w:sz w:val="18"/>
                <w:szCs w:val="18"/>
              </w:rPr>
              <w:t>Agrarexperten</w:t>
            </w:r>
            <w:r w:rsidR="00851070">
              <w:rPr>
                <w:b/>
                <w:sz w:val="18"/>
                <w:szCs w:val="18"/>
              </w:rPr>
              <w:t xml:space="preserve"> messen</w:t>
            </w:r>
            <w:r w:rsidR="00EA6681" w:rsidRPr="00851070">
              <w:rPr>
                <w:b/>
                <w:sz w:val="18"/>
                <w:szCs w:val="18"/>
              </w:rPr>
              <w:t xml:space="preserve"> LED-Lichtlösungen eine Schlüsselrolle </w:t>
            </w:r>
            <w:r w:rsidR="00851070">
              <w:rPr>
                <w:b/>
                <w:sz w:val="18"/>
                <w:szCs w:val="18"/>
              </w:rPr>
              <w:t>für die Landwirtschaft zu</w:t>
            </w:r>
          </w:p>
        </w:tc>
      </w:tr>
      <w:tr w:rsidR="009A634F" w:rsidRPr="00976BCC" w14:paraId="1B8DC039" w14:textId="77777777" w:rsidTr="000050BE">
        <w:trPr>
          <w:trHeight w:val="1701"/>
        </w:trPr>
        <w:tc>
          <w:tcPr>
            <w:tcW w:w="3510" w:type="dxa"/>
          </w:tcPr>
          <w:p w14:paraId="79F4D116" w14:textId="7AC691FC" w:rsidR="009A634F" w:rsidRDefault="009A634F" w:rsidP="009A634F">
            <w:pPr>
              <w:pStyle w:val="txt"/>
              <w:rPr>
                <w:noProof/>
              </w:rPr>
            </w:pPr>
            <w:r>
              <w:rPr>
                <w:noProof/>
              </w:rPr>
              <w:drawing>
                <wp:anchor distT="0" distB="0" distL="114300" distR="114300" simplePos="0" relativeHeight="251659264" behindDoc="0" locked="0" layoutInCell="1" allowOverlap="1" wp14:anchorId="4A351920" wp14:editId="42EFB2C7">
                  <wp:simplePos x="0" y="0"/>
                  <wp:positionH relativeFrom="column">
                    <wp:posOffset>0</wp:posOffset>
                  </wp:positionH>
                  <wp:positionV relativeFrom="paragraph">
                    <wp:posOffset>123825</wp:posOffset>
                  </wp:positionV>
                  <wp:extent cx="2112640" cy="1409700"/>
                  <wp:effectExtent l="0" t="0" r="254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6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p>
          <w:p w14:paraId="40063FB7" w14:textId="77777777" w:rsidR="009A634F" w:rsidRDefault="009A634F" w:rsidP="009A634F">
            <w:pPr>
              <w:pStyle w:val="txt"/>
              <w:rPr>
                <w:noProof/>
              </w:rPr>
            </w:pPr>
          </w:p>
          <w:p w14:paraId="4AC719BC" w14:textId="430037E0" w:rsidR="009A634F" w:rsidRDefault="009A634F" w:rsidP="009A634F">
            <w:pPr>
              <w:pStyle w:val="txt"/>
              <w:rPr>
                <w:noProof/>
              </w:rPr>
            </w:pPr>
            <w:r>
              <w:rPr>
                <w:noProof/>
              </w:rPr>
              <w:br/>
            </w:r>
            <w:r>
              <w:rPr>
                <w:noProof/>
              </w:rPr>
              <w:br/>
            </w:r>
            <w:r>
              <w:rPr>
                <w:noProof/>
              </w:rPr>
              <w:br/>
            </w:r>
          </w:p>
          <w:p w14:paraId="22562BE5" w14:textId="77777777" w:rsidR="00B17CAD" w:rsidRDefault="009A634F" w:rsidP="009A634F">
            <w:pPr>
              <w:pStyle w:val="txt"/>
              <w:rPr>
                <w:bCs/>
                <w:sz w:val="16"/>
                <w:szCs w:val="16"/>
              </w:rPr>
            </w:pPr>
            <w:r w:rsidRPr="00B17CAD">
              <w:rPr>
                <w:bCs/>
                <w:sz w:val="16"/>
                <w:szCs w:val="16"/>
              </w:rPr>
              <w:t xml:space="preserve">Bildquelle: </w:t>
            </w:r>
            <w:r w:rsidR="00B17CAD" w:rsidRPr="00B17CAD">
              <w:rPr>
                <w:bCs/>
                <w:sz w:val="16"/>
                <w:szCs w:val="16"/>
              </w:rPr>
              <w:t>Zander &amp; Partner GmbH</w:t>
            </w:r>
          </w:p>
          <w:p w14:paraId="417FD153" w14:textId="325FDAB5" w:rsidR="009A634F" w:rsidRPr="00896C4B" w:rsidRDefault="00976BCC" w:rsidP="009A634F">
            <w:pPr>
              <w:pStyle w:val="txt"/>
              <w:rPr>
                <w:b/>
                <w:bCs/>
                <w:sz w:val="18"/>
                <w:szCs w:val="18"/>
              </w:rPr>
            </w:pPr>
            <w:r w:rsidRPr="00896C4B">
              <w:rPr>
                <w:b/>
                <w:sz w:val="18"/>
                <w:szCs w:val="18"/>
              </w:rPr>
              <w:t xml:space="preserve">Der Start-up Night Talk </w:t>
            </w:r>
            <w:r w:rsidR="00896C4B" w:rsidRPr="00896C4B">
              <w:rPr>
                <w:b/>
                <w:sz w:val="18"/>
                <w:szCs w:val="18"/>
              </w:rPr>
              <w:t>stand ganz im Zeichen der Nachhaltigkeit</w:t>
            </w:r>
          </w:p>
        </w:tc>
        <w:tc>
          <w:tcPr>
            <w:tcW w:w="3510" w:type="dxa"/>
          </w:tcPr>
          <w:p w14:paraId="63836CD3" w14:textId="1AADF405" w:rsidR="009A634F" w:rsidRPr="00976BCC" w:rsidRDefault="009A634F" w:rsidP="00B17CAD">
            <w:pPr>
              <w:pStyle w:val="txt"/>
              <w:jc w:val="center"/>
              <w:rPr>
                <w:bCs/>
                <w:sz w:val="16"/>
                <w:szCs w:val="16"/>
                <w:lang w:val="en-US"/>
              </w:rPr>
            </w:pPr>
            <w:r w:rsidRPr="00896C4B">
              <w:rPr>
                <w:b/>
              </w:rPr>
              <w:br/>
            </w:r>
            <w:r>
              <w:rPr>
                <w:noProof/>
              </w:rPr>
              <w:drawing>
                <wp:inline distT="0" distB="0" distL="0" distR="0" wp14:anchorId="54393275" wp14:editId="72C42D93">
                  <wp:extent cx="1556369" cy="2333625"/>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256" cy="2409926"/>
                          </a:xfrm>
                          <a:prstGeom prst="rect">
                            <a:avLst/>
                          </a:prstGeom>
                          <a:noFill/>
                          <a:ln>
                            <a:noFill/>
                          </a:ln>
                        </pic:spPr>
                      </pic:pic>
                    </a:graphicData>
                  </a:graphic>
                </wp:inline>
              </w:drawing>
            </w:r>
            <w:r w:rsidRPr="00976BCC">
              <w:rPr>
                <w:bCs/>
                <w:sz w:val="16"/>
                <w:szCs w:val="16"/>
                <w:lang w:val="en-US"/>
              </w:rPr>
              <w:br/>
            </w:r>
            <w:proofErr w:type="spellStart"/>
            <w:r w:rsidR="00B17CAD" w:rsidRPr="00B17CAD">
              <w:rPr>
                <w:bCs/>
                <w:sz w:val="16"/>
                <w:szCs w:val="16"/>
                <w:lang w:val="en-US"/>
              </w:rPr>
              <w:t>Bildquelle</w:t>
            </w:r>
            <w:proofErr w:type="spellEnd"/>
            <w:r w:rsidR="00B17CAD" w:rsidRPr="00B17CAD">
              <w:rPr>
                <w:bCs/>
                <w:sz w:val="16"/>
                <w:szCs w:val="16"/>
                <w:lang w:val="en-US"/>
              </w:rPr>
              <w:t>: Zander &amp; Partner GmbH</w:t>
            </w:r>
          </w:p>
          <w:p w14:paraId="3B5734B4" w14:textId="6B1544E1" w:rsidR="009A634F" w:rsidRPr="00976BCC" w:rsidRDefault="00976BCC" w:rsidP="00973412">
            <w:pPr>
              <w:pStyle w:val="txt"/>
              <w:rPr>
                <w:b/>
              </w:rPr>
            </w:pPr>
            <w:r w:rsidRPr="00976BCC">
              <w:rPr>
                <w:b/>
                <w:sz w:val="18"/>
                <w:szCs w:val="18"/>
              </w:rPr>
              <w:t xml:space="preserve">Vertreter der Berliner Delegation und der </w:t>
            </w:r>
            <w:r w:rsidR="00896C4B">
              <w:rPr>
                <w:b/>
                <w:sz w:val="18"/>
                <w:szCs w:val="18"/>
              </w:rPr>
              <w:t>VAE</w:t>
            </w:r>
            <w:r w:rsidRPr="00976BCC">
              <w:rPr>
                <w:b/>
                <w:sz w:val="18"/>
                <w:szCs w:val="18"/>
              </w:rPr>
              <w:t xml:space="preserve"> beim informellen Austausch</w:t>
            </w:r>
            <w:r w:rsidR="00973412">
              <w:rPr>
                <w:b/>
                <w:sz w:val="18"/>
                <w:szCs w:val="18"/>
              </w:rPr>
              <w:br/>
            </w:r>
          </w:p>
        </w:tc>
      </w:tr>
    </w:tbl>
    <w:p w14:paraId="0EE96739" w14:textId="77777777" w:rsidR="00B17CAD" w:rsidRPr="00976BCC" w:rsidRDefault="00B17CAD">
      <w:pPr>
        <w:pStyle w:val="Textkrper"/>
        <w:spacing w:before="120" w:after="120" w:line="260" w:lineRule="exact"/>
        <w:jc w:val="both"/>
        <w:rPr>
          <w:rFonts w:ascii="Arial" w:hAnsi="Arial"/>
          <w:b w:val="0"/>
          <w:bCs w:val="0"/>
        </w:rPr>
      </w:pPr>
    </w:p>
    <w:p w14:paraId="3BB08F1F" w14:textId="77777777" w:rsidR="00F07404" w:rsidRPr="00976BCC" w:rsidRDefault="00F07404">
      <w:pPr>
        <w:pStyle w:val="PITextkrper"/>
        <w:pBdr>
          <w:top w:val="single" w:sz="4" w:space="1" w:color="auto"/>
        </w:pBdr>
        <w:spacing w:before="240"/>
        <w:rPr>
          <w:b/>
          <w:sz w:val="18"/>
          <w:szCs w:val="18"/>
          <w:lang w:val="de-DE"/>
        </w:rPr>
      </w:pPr>
    </w:p>
    <w:p w14:paraId="7F6F6DAD" w14:textId="77777777" w:rsidR="00F07404" w:rsidRDefault="00234240">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70CF88BF" w14:textId="77777777" w:rsidR="00F07404" w:rsidRDefault="0023424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4BDEDD0" w14:textId="77777777" w:rsidR="00F07404" w:rsidRDefault="0023424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5592A17" w14:textId="77777777" w:rsidR="00F07404" w:rsidRDefault="0023424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8B092EB" w14:textId="77777777" w:rsidR="00F07404" w:rsidRDefault="00234240">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900FDB1" w14:textId="77777777" w:rsidR="00F07404" w:rsidRPr="00D353BD" w:rsidRDefault="00234240">
      <w:pPr>
        <w:pStyle w:val="Textkrper"/>
        <w:spacing w:before="120" w:after="120" w:line="276" w:lineRule="auto"/>
        <w:rPr>
          <w:rFonts w:ascii="Arial" w:hAnsi="Arial"/>
          <w:b w:val="0"/>
          <w:lang w:val="en-US"/>
        </w:rPr>
      </w:pPr>
      <w:proofErr w:type="spellStart"/>
      <w:r w:rsidRPr="00D353BD">
        <w:rPr>
          <w:rFonts w:ascii="Arial" w:hAnsi="Arial"/>
          <w:b w:val="0"/>
          <w:lang w:val="en-US"/>
        </w:rPr>
        <w:t>Würth</w:t>
      </w:r>
      <w:proofErr w:type="spellEnd"/>
      <w:r w:rsidRPr="00D353BD">
        <w:rPr>
          <w:rFonts w:ascii="Arial" w:hAnsi="Arial"/>
          <w:b w:val="0"/>
          <w:lang w:val="en-US"/>
        </w:rPr>
        <w:t xml:space="preserve"> </w:t>
      </w:r>
      <w:proofErr w:type="spellStart"/>
      <w:r w:rsidRPr="00D353BD">
        <w:rPr>
          <w:rFonts w:ascii="Arial" w:hAnsi="Arial"/>
          <w:b w:val="0"/>
          <w:lang w:val="en-US"/>
        </w:rPr>
        <w:t>Elektronik</w:t>
      </w:r>
      <w:proofErr w:type="spellEnd"/>
      <w:r w:rsidRPr="00D353BD">
        <w:rPr>
          <w:rFonts w:ascii="Arial" w:hAnsi="Arial"/>
          <w:b w:val="0"/>
          <w:lang w:val="en-US"/>
        </w:rPr>
        <w:t>: more than you expect!</w:t>
      </w:r>
    </w:p>
    <w:p w14:paraId="56112B3E" w14:textId="77777777" w:rsidR="00F07404" w:rsidRDefault="00234240">
      <w:pPr>
        <w:pStyle w:val="Textkrper"/>
        <w:spacing w:before="120" w:after="120" w:line="276" w:lineRule="auto"/>
        <w:rPr>
          <w:rFonts w:ascii="Arial" w:hAnsi="Arial"/>
        </w:rPr>
      </w:pPr>
      <w:r>
        <w:rPr>
          <w:rFonts w:ascii="Arial" w:hAnsi="Arial"/>
        </w:rPr>
        <w:t>Weitere Informationen unter www.we-online.com</w:t>
      </w:r>
    </w:p>
    <w:p w14:paraId="6BB4CF59" w14:textId="77777777" w:rsidR="00F07404" w:rsidRDefault="00F0740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07404" w14:paraId="26E580E4" w14:textId="77777777">
        <w:tc>
          <w:tcPr>
            <w:tcW w:w="3902" w:type="dxa"/>
            <w:hideMark/>
          </w:tcPr>
          <w:p w14:paraId="128383C5" w14:textId="77777777" w:rsidR="00F07404" w:rsidRDefault="0023424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A62C88C" w14:textId="77777777" w:rsidR="00F07404" w:rsidRDefault="0023424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AB4949A" w14:textId="77777777" w:rsidR="00F07404" w:rsidRPr="00D353BD" w:rsidRDefault="00234240">
            <w:pPr>
              <w:spacing w:before="120" w:after="120" w:line="276" w:lineRule="auto"/>
              <w:rPr>
                <w:rFonts w:ascii="Arial" w:hAnsi="Arial" w:cs="Arial"/>
                <w:bCs/>
                <w:sz w:val="20"/>
                <w:lang w:val="it-IT"/>
              </w:rPr>
            </w:pPr>
            <w:proofErr w:type="spellStart"/>
            <w:r w:rsidRPr="00D353BD">
              <w:rPr>
                <w:rFonts w:ascii="Arial" w:hAnsi="Arial" w:cs="Arial"/>
                <w:sz w:val="20"/>
                <w:lang w:val="it-IT"/>
              </w:rPr>
              <w:t>Telefon</w:t>
            </w:r>
            <w:proofErr w:type="spellEnd"/>
            <w:r w:rsidRPr="00D353BD">
              <w:rPr>
                <w:rFonts w:ascii="Arial" w:hAnsi="Arial" w:cs="Arial"/>
                <w:sz w:val="20"/>
                <w:lang w:val="it-IT"/>
              </w:rPr>
              <w:t>: +49 7942 945-5186</w:t>
            </w:r>
            <w:r w:rsidRPr="00D353BD">
              <w:rPr>
                <w:rFonts w:ascii="Arial" w:hAnsi="Arial" w:cs="Arial"/>
                <w:sz w:val="20"/>
                <w:lang w:val="it-IT"/>
              </w:rPr>
              <w:br/>
            </w:r>
            <w:r w:rsidRPr="00D353BD">
              <w:rPr>
                <w:rFonts w:ascii="Arial" w:hAnsi="Arial" w:cs="Arial"/>
                <w:bCs/>
                <w:sz w:val="20"/>
                <w:lang w:val="it-IT"/>
              </w:rPr>
              <w:t>E-Mail: sarah.hurst@we-online.de</w:t>
            </w:r>
          </w:p>
          <w:p w14:paraId="1CB5A772" w14:textId="77777777" w:rsidR="00F07404" w:rsidRDefault="0023424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FE58F89" w14:textId="77777777" w:rsidR="00F07404" w:rsidRDefault="0023424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4C073C8" w14:textId="77777777" w:rsidR="00F07404" w:rsidRDefault="0023424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626809F" w14:textId="77777777" w:rsidR="00F07404" w:rsidRPr="00D353BD" w:rsidRDefault="00234240">
            <w:pPr>
              <w:tabs>
                <w:tab w:val="left" w:pos="1065"/>
              </w:tabs>
              <w:spacing w:before="120" w:after="120" w:line="276" w:lineRule="auto"/>
              <w:rPr>
                <w:rFonts w:ascii="Arial" w:hAnsi="Arial" w:cs="Arial"/>
                <w:bCs/>
                <w:sz w:val="20"/>
                <w:lang w:val="it-IT"/>
              </w:rPr>
            </w:pPr>
            <w:proofErr w:type="spellStart"/>
            <w:r w:rsidRPr="00D353BD">
              <w:rPr>
                <w:rFonts w:ascii="Arial" w:hAnsi="Arial" w:cs="Arial"/>
                <w:bCs/>
                <w:sz w:val="20"/>
                <w:lang w:val="it-IT"/>
              </w:rPr>
              <w:t>Telefon</w:t>
            </w:r>
            <w:proofErr w:type="spellEnd"/>
            <w:r w:rsidRPr="00D353BD">
              <w:rPr>
                <w:rFonts w:ascii="Arial" w:hAnsi="Arial" w:cs="Arial"/>
                <w:bCs/>
                <w:sz w:val="20"/>
                <w:lang w:val="it-IT"/>
              </w:rPr>
              <w:t>: +49 89 500778-20</w:t>
            </w:r>
            <w:r w:rsidRPr="00D353BD">
              <w:rPr>
                <w:rFonts w:ascii="Arial" w:hAnsi="Arial" w:cs="Arial"/>
                <w:bCs/>
                <w:sz w:val="20"/>
                <w:lang w:val="it-IT"/>
              </w:rPr>
              <w:br/>
              <w:t xml:space="preserve">Telefax: +49 89 500778-77 </w:t>
            </w:r>
            <w:r w:rsidRPr="00D353BD">
              <w:rPr>
                <w:rFonts w:ascii="Arial" w:hAnsi="Arial" w:cs="Arial"/>
                <w:bCs/>
                <w:sz w:val="20"/>
                <w:lang w:val="it-IT"/>
              </w:rPr>
              <w:br/>
              <w:t>E-Mail: b.basilio@htcm.de</w:t>
            </w:r>
          </w:p>
          <w:p w14:paraId="0E2119C0" w14:textId="77777777" w:rsidR="00F07404" w:rsidRDefault="0023424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C6269DF" w14:textId="77777777" w:rsidR="00F07404" w:rsidRDefault="00F07404" w:rsidP="009A634F">
      <w:pPr>
        <w:pStyle w:val="Textkrper"/>
        <w:spacing w:before="120" w:after="120" w:line="260" w:lineRule="exact"/>
        <w:jc w:val="both"/>
      </w:pPr>
    </w:p>
    <w:sectPr w:rsidR="00F0740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FA47" w14:textId="77777777" w:rsidR="00EC65B1" w:rsidRDefault="00EC65B1">
      <w:r>
        <w:separator/>
      </w:r>
    </w:p>
  </w:endnote>
  <w:endnote w:type="continuationSeparator" w:id="0">
    <w:p w14:paraId="1CB2408D" w14:textId="77777777" w:rsidR="00EC65B1" w:rsidRDefault="00EC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8B91" w14:textId="1988C16A" w:rsidR="00F07404" w:rsidRDefault="0023424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17CAD">
      <w:rPr>
        <w:rFonts w:ascii="Arial" w:hAnsi="Arial" w:cs="Arial"/>
        <w:noProof/>
        <w:snapToGrid w:val="0"/>
        <w:sz w:val="16"/>
        <w:szCs w:val="16"/>
      </w:rPr>
      <w:t>WTH1PI1054</w:t>
    </w:r>
    <w:r>
      <w:rPr>
        <w:rFonts w:ascii="Arial" w:hAnsi="Arial" w:cs="Arial"/>
        <w:snapToGrid w:val="0"/>
        <w:sz w:val="16"/>
        <w:szCs w:val="16"/>
      </w:rPr>
      <w:fldChar w:fldCharType="end"/>
    </w:r>
    <w:r w:rsidR="001E04C2">
      <w:rPr>
        <w:rFonts w:ascii="Arial" w:hAnsi="Arial" w:cs="Arial"/>
        <w:snapToGrid w:val="0"/>
        <w:sz w:val="16"/>
        <w:szCs w:val="16"/>
      </w:rPr>
      <w:t>.</w:t>
    </w:r>
    <w:proofErr w:type="spellStart"/>
    <w:r w:rsidR="001E04C2">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46D1" w14:textId="77777777" w:rsidR="00EC65B1" w:rsidRDefault="00EC65B1">
      <w:r>
        <w:separator/>
      </w:r>
    </w:p>
  </w:footnote>
  <w:footnote w:type="continuationSeparator" w:id="0">
    <w:p w14:paraId="66F1C0E8" w14:textId="77777777" w:rsidR="00EC65B1" w:rsidRDefault="00EC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C05D" w14:textId="1DC31C47" w:rsidR="00F07404" w:rsidRDefault="001E04C2">
    <w:pPr>
      <w:pStyle w:val="Kopfzeile"/>
      <w:tabs>
        <w:tab w:val="clear" w:pos="9072"/>
        <w:tab w:val="right" w:pos="9498"/>
      </w:tabs>
    </w:pPr>
    <w:r>
      <w:rPr>
        <w:noProof/>
        <w:lang w:val="en-US" w:eastAsia="en-US"/>
      </w:rPr>
      <w:drawing>
        <wp:anchor distT="0" distB="0" distL="114300" distR="114300" simplePos="0" relativeHeight="251659264" behindDoc="1" locked="0" layoutInCell="0" allowOverlap="1" wp14:anchorId="61208AE9" wp14:editId="27E60CAB">
          <wp:simplePos x="0" y="0"/>
          <wp:positionH relativeFrom="column">
            <wp:posOffset>4191000</wp:posOffset>
          </wp:positionH>
          <wp:positionV relativeFrom="paragraph">
            <wp:posOffset>114935</wp:posOffset>
          </wp:positionV>
          <wp:extent cx="1890000" cy="756000"/>
          <wp:effectExtent l="0" t="0" r="0" b="635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04"/>
    <w:rsid w:val="000D18DB"/>
    <w:rsid w:val="001B3BB6"/>
    <w:rsid w:val="001C3BC1"/>
    <w:rsid w:val="001E04C2"/>
    <w:rsid w:val="00225A1C"/>
    <w:rsid w:val="00234240"/>
    <w:rsid w:val="002743AE"/>
    <w:rsid w:val="00341F04"/>
    <w:rsid w:val="00342ACE"/>
    <w:rsid w:val="00380FC7"/>
    <w:rsid w:val="003E1D54"/>
    <w:rsid w:val="004C2772"/>
    <w:rsid w:val="004F5D2A"/>
    <w:rsid w:val="004F6F73"/>
    <w:rsid w:val="006F3CB4"/>
    <w:rsid w:val="007E6BBD"/>
    <w:rsid w:val="00851070"/>
    <w:rsid w:val="00896C4B"/>
    <w:rsid w:val="008B248E"/>
    <w:rsid w:val="00973412"/>
    <w:rsid w:val="00976BCC"/>
    <w:rsid w:val="00992CD6"/>
    <w:rsid w:val="009A3963"/>
    <w:rsid w:val="009A634F"/>
    <w:rsid w:val="00A61B1B"/>
    <w:rsid w:val="00A90AA8"/>
    <w:rsid w:val="00B17CAD"/>
    <w:rsid w:val="00B37BE5"/>
    <w:rsid w:val="00B77A0E"/>
    <w:rsid w:val="00B96950"/>
    <w:rsid w:val="00C304B5"/>
    <w:rsid w:val="00C75BE2"/>
    <w:rsid w:val="00D345B1"/>
    <w:rsid w:val="00D353BD"/>
    <w:rsid w:val="00DE5891"/>
    <w:rsid w:val="00E13F7C"/>
    <w:rsid w:val="00E14FC7"/>
    <w:rsid w:val="00E249A4"/>
    <w:rsid w:val="00E46DC2"/>
    <w:rsid w:val="00E856B8"/>
    <w:rsid w:val="00E86B02"/>
    <w:rsid w:val="00EA6681"/>
    <w:rsid w:val="00EB5B78"/>
    <w:rsid w:val="00EC65B1"/>
    <w:rsid w:val="00F07404"/>
    <w:rsid w:val="00F13868"/>
    <w:rsid w:val="00F37EF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E047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7C64-157D-48E4-9669-506B0A88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4864</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2022-02-11T13:42:00Z</cp:lastPrinted>
  <dcterms:created xsi:type="dcterms:W3CDTF">2022-02-18T07:09:00Z</dcterms:created>
  <dcterms:modified xsi:type="dcterms:W3CDTF">2022-02-21T09:25:00Z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