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1A63" w14:textId="0CFBE2E2" w:rsidR="00A20621" w:rsidRPr="00C55E73" w:rsidRDefault="00732FF4">
      <w:pPr>
        <w:pStyle w:val="berschrift1"/>
        <w:spacing w:before="720" w:after="720" w:line="260" w:lineRule="exact"/>
        <w:rPr>
          <w:sz w:val="20"/>
          <w:lang w:val="en-US" w:bidi="it-IT"/>
        </w:rPr>
      </w:pPr>
      <w:r>
        <w:rPr>
          <w:sz w:val="20"/>
          <w:lang w:val="en-US" w:bidi="it-IT"/>
        </w:rPr>
        <w:t>PRESS RELEASE</w:t>
      </w:r>
    </w:p>
    <w:p w14:paraId="4D5EE9E8" w14:textId="77777777" w:rsidR="00A20621" w:rsidRPr="00C55E73" w:rsidRDefault="00C55E73">
      <w:pPr>
        <w:pStyle w:val="Kopfzeile"/>
        <w:tabs>
          <w:tab w:val="clear" w:pos="4536"/>
          <w:tab w:val="clear" w:pos="9072"/>
        </w:tabs>
        <w:spacing w:before="360" w:after="360"/>
        <w:rPr>
          <w:rFonts w:ascii="Arial" w:hAnsi="Arial" w:cs="Arial"/>
          <w:b/>
          <w:bCs/>
          <w:lang w:val="en-US"/>
        </w:rPr>
      </w:pPr>
      <w:proofErr w:type="spellStart"/>
      <w:r w:rsidRPr="00C55E73">
        <w:rPr>
          <w:rFonts w:ascii="Arial" w:hAnsi="Arial" w:cs="Arial"/>
          <w:b/>
          <w:bCs/>
          <w:lang w:val="en-US"/>
        </w:rPr>
        <w:t>Würth</w:t>
      </w:r>
      <w:proofErr w:type="spellEnd"/>
      <w:r w:rsidRPr="00C55E73">
        <w:rPr>
          <w:rFonts w:ascii="Arial" w:hAnsi="Arial" w:cs="Arial"/>
          <w:b/>
          <w:bCs/>
          <w:lang w:val="en-US"/>
        </w:rPr>
        <w:t xml:space="preserve"> </w:t>
      </w:r>
      <w:proofErr w:type="spellStart"/>
      <w:r w:rsidRPr="00C55E73">
        <w:rPr>
          <w:rFonts w:ascii="Arial" w:hAnsi="Arial" w:cs="Arial"/>
          <w:b/>
          <w:bCs/>
          <w:lang w:val="en-US"/>
        </w:rPr>
        <w:t>Elektronik</w:t>
      </w:r>
      <w:proofErr w:type="spellEnd"/>
      <w:r w:rsidRPr="00C55E73">
        <w:rPr>
          <w:rFonts w:ascii="Arial" w:hAnsi="Arial" w:cs="Arial"/>
          <w:b/>
          <w:bCs/>
          <w:lang w:val="en-US"/>
        </w:rPr>
        <w:t xml:space="preserve"> publishes additional Application Note on Supercapacitors </w:t>
      </w:r>
    </w:p>
    <w:p w14:paraId="4D404DFC" w14:textId="77777777" w:rsidR="00A20621" w:rsidRDefault="00C55E73">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Design-in support for supercapacitor applications</w:t>
      </w:r>
    </w:p>
    <w:p w14:paraId="36FC9B2F" w14:textId="24C604A2" w:rsidR="00A20621" w:rsidRDefault="00C55E73">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D22301">
        <w:rPr>
          <w:rFonts w:ascii="Arial" w:hAnsi="Arial"/>
          <w:color w:val="000000"/>
          <w:lang w:val="en-US"/>
        </w:rPr>
        <w:t xml:space="preserve"> (Germany)</w:t>
      </w:r>
      <w:r>
        <w:rPr>
          <w:rFonts w:ascii="Arial" w:hAnsi="Arial"/>
          <w:color w:val="000000"/>
          <w:lang w:val="en-US"/>
        </w:rPr>
        <w:t xml:space="preserve">, February </w:t>
      </w:r>
      <w:r w:rsidR="00F4217A">
        <w:rPr>
          <w:rFonts w:ascii="Arial" w:hAnsi="Arial"/>
          <w:color w:val="000000"/>
          <w:lang w:val="en-US"/>
        </w:rPr>
        <w:t xml:space="preserve">3, </w:t>
      </w:r>
      <w:r>
        <w:rPr>
          <w:rFonts w:ascii="Arial" w:hAnsi="Arial"/>
          <w:color w:val="000000"/>
          <w:lang w:val="en-US"/>
        </w:rPr>
        <w:t>2022</w:t>
      </w:r>
      <w:r w:rsidR="00C75396" w:rsidRPr="00921E32">
        <w:rPr>
          <w:rFonts w:ascii="Arial" w:hAnsi="Arial"/>
          <w:color w:val="000000"/>
          <w:lang w:val="en-US"/>
        </w:rPr>
        <w:t>—</w:t>
      </w:r>
      <w:r>
        <w:rPr>
          <w:rFonts w:ascii="Arial" w:hAnsi="Arial"/>
          <w:color w:val="000000"/>
          <w:lang w:val="en-US"/>
        </w:rPr>
        <w:t xml:space="preserve">Under the title "Always in balance - Balancing supercapacitors",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provided a new help guide for developers on its homepage. The latest publication includes experience gained from support and addresses the relative unfamiliarity of using supercapacitors. This extends the support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previously provided in the form of application notes, explanatory </w:t>
      </w:r>
      <w:proofErr w:type="gramStart"/>
      <w:r>
        <w:rPr>
          <w:rFonts w:ascii="Arial" w:hAnsi="Arial"/>
          <w:color w:val="000000"/>
          <w:lang w:val="en-US"/>
        </w:rPr>
        <w:t>videos</w:t>
      </w:r>
      <w:proofErr w:type="gramEnd"/>
      <w:r>
        <w:rPr>
          <w:rFonts w:ascii="Arial" w:hAnsi="Arial"/>
          <w:color w:val="000000"/>
          <w:lang w:val="en-US"/>
        </w:rPr>
        <w:t xml:space="preserve"> and webinars.</w:t>
      </w:r>
    </w:p>
    <w:p w14:paraId="13DA1D5D" w14:textId="75E3EFD3" w:rsidR="00A20621" w:rsidRDefault="00C55E73">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Although supercapacitors, such as the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hyperlink r:id="rId8" w:history="1">
        <w:r>
          <w:rPr>
            <w:rStyle w:val="Hyperlink"/>
            <w:rFonts w:ascii="Arial" w:hAnsi="Arial"/>
            <w:b w:val="0"/>
            <w:bCs w:val="0"/>
            <w:lang w:val="en-US"/>
          </w:rPr>
          <w:t>WCAP-STSC</w:t>
        </w:r>
      </w:hyperlink>
      <w:r>
        <w:rPr>
          <w:rFonts w:ascii="Arial" w:hAnsi="Arial"/>
          <w:b w:val="0"/>
          <w:bCs w:val="0"/>
          <w:color w:val="000000"/>
          <w:lang w:val="en-US"/>
        </w:rPr>
        <w:t xml:space="preserve"> series, essentially differ from other capacitors only in their higher energy density, they unlock completely different applications.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product management team has made it its business to assist developers, especially in the application of capacitors as energy storage devices, with concepts, selection criteria and calculation bases.</w:t>
      </w:r>
    </w:p>
    <w:p w14:paraId="31A5309C" w14:textId="56DD6CE4"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Whether preventing data loss in the event of a power failure, for critical network devices or in medical technology - supercapacitors are durable components for short-term power supply. </w:t>
      </w:r>
      <w:hyperlink r:id="rId9" w:history="1">
        <w:r>
          <w:rPr>
            <w:rStyle w:val="Hyperlink"/>
            <w:rFonts w:ascii="Arial" w:hAnsi="Arial"/>
            <w:b w:val="0"/>
            <w:bCs w:val="0"/>
            <w:lang w:val="en-US"/>
          </w:rPr>
          <w:t>Application Note ANP090: Keep the balance - balancing supercapacitors</w:t>
        </w:r>
      </w:hyperlink>
      <w:r>
        <w:rPr>
          <w:rFonts w:ascii="Arial" w:hAnsi="Arial"/>
          <w:b w:val="0"/>
          <w:bCs w:val="0"/>
          <w:color w:val="FF0000"/>
          <w:lang w:val="en-US"/>
        </w:rPr>
        <w:t xml:space="preserve"> </w:t>
      </w:r>
      <w:r>
        <w:rPr>
          <w:rFonts w:ascii="Arial" w:hAnsi="Arial"/>
          <w:b w:val="0"/>
          <w:bCs w:val="0"/>
          <w:lang w:val="en-US"/>
        </w:rPr>
        <w:t xml:space="preserve">addresses the issue that supercapacitors normally operate at voltages of around 2.7 V. To achieve higher operating voltages, a cascade of supercapacitor cells connected in series is required. Fluctuations in capacitance and insulation resistance due to manufacturing or aging make voltage equalization (balancing) necessary. The application </w:t>
      </w:r>
      <w:proofErr w:type="gramStart"/>
      <w:r>
        <w:rPr>
          <w:rFonts w:ascii="Arial" w:hAnsi="Arial"/>
          <w:b w:val="0"/>
          <w:bCs w:val="0"/>
          <w:lang w:val="en-US"/>
        </w:rPr>
        <w:t>note</w:t>
      </w:r>
      <w:proofErr w:type="gramEnd"/>
      <w:r>
        <w:rPr>
          <w:rFonts w:ascii="Arial" w:hAnsi="Arial"/>
          <w:b w:val="0"/>
          <w:bCs w:val="0"/>
          <w:lang w:val="en-US"/>
        </w:rPr>
        <w:t xml:space="preserve"> by René Kalbitz, Product Manager, and Frank Puhane, Technical Engineering Leader,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for the capacitors division, covers the theoretical background, measurements and practical examples while offering various balancing concepts.</w:t>
      </w:r>
    </w:p>
    <w:p w14:paraId="1322C224" w14:textId="77777777"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All texts and videos on the topic of </w:t>
      </w:r>
      <w:proofErr w:type="spellStart"/>
      <w:r>
        <w:rPr>
          <w:rFonts w:ascii="Arial" w:hAnsi="Arial"/>
          <w:b w:val="0"/>
          <w:bCs w:val="0"/>
          <w:lang w:val="en-US"/>
        </w:rPr>
        <w:t>supercondesators</w:t>
      </w:r>
      <w:proofErr w:type="spellEnd"/>
      <w:r>
        <w:rPr>
          <w:rFonts w:ascii="Arial" w:hAnsi="Arial"/>
          <w:b w:val="0"/>
          <w:bCs w:val="0"/>
          <w:lang w:val="en-US"/>
        </w:rPr>
        <w:t xml:space="preserve"> are linked on the </w:t>
      </w:r>
      <w:hyperlink r:id="rId10" w:history="1">
        <w:r>
          <w:rPr>
            <w:rStyle w:val="Hyperlink"/>
            <w:rFonts w:ascii="Arial" w:hAnsi="Arial"/>
            <w:b w:val="0"/>
            <w:bCs w:val="0"/>
            <w:lang w:val="en-US"/>
          </w:rPr>
          <w:t>product page WCAP-STSC.</w:t>
        </w:r>
      </w:hyperlink>
      <w:r>
        <w:rPr>
          <w:rFonts w:ascii="Arial" w:hAnsi="Arial"/>
          <w:b w:val="0"/>
          <w:bCs w:val="0"/>
          <w:lang w:val="en-US"/>
        </w:rPr>
        <w:t xml:space="preserve"> </w:t>
      </w:r>
    </w:p>
    <w:p w14:paraId="377E9CAC" w14:textId="63BE61AD" w:rsidR="00A20621" w:rsidRDefault="00C55E73">
      <w:pPr>
        <w:pStyle w:val="Textkrper"/>
        <w:spacing w:before="120" w:after="120" w:line="260" w:lineRule="exact"/>
        <w:jc w:val="both"/>
        <w:rPr>
          <w:rFonts w:ascii="Arial" w:hAnsi="Arial"/>
          <w:b w:val="0"/>
          <w:bCs w:val="0"/>
          <w:lang w:val="en-US"/>
        </w:rPr>
      </w:pPr>
      <w:r>
        <w:rPr>
          <w:rFonts w:ascii="Arial" w:hAnsi="Arial"/>
          <w:b w:val="0"/>
          <w:bCs w:val="0"/>
          <w:lang w:val="en-US"/>
        </w:rPr>
        <w:t xml:space="preserve">Additionally,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offers the </w:t>
      </w:r>
      <w:hyperlink r:id="rId11" w:history="1">
        <w:r>
          <w:rPr>
            <w:rStyle w:val="Hyperlink"/>
            <w:rFonts w:ascii="Arial" w:hAnsi="Arial"/>
            <w:b w:val="0"/>
            <w:bCs w:val="0"/>
            <w:lang w:val="en-US"/>
          </w:rPr>
          <w:t>ABC of Capacitors</w:t>
        </w:r>
      </w:hyperlink>
      <w:r>
        <w:rPr>
          <w:rFonts w:ascii="Arial" w:hAnsi="Arial"/>
          <w:b w:val="0"/>
          <w:bCs w:val="0"/>
          <w:lang w:val="en-US"/>
        </w:rPr>
        <w:t xml:space="preserve">, a technical book that </w:t>
      </w:r>
      <w:proofErr w:type="gramStart"/>
      <w:r>
        <w:rPr>
          <w:rFonts w:ascii="Arial" w:hAnsi="Arial"/>
          <w:b w:val="0"/>
          <w:bCs w:val="0"/>
          <w:lang w:val="en-US"/>
        </w:rPr>
        <w:t>provides an introduction to</w:t>
      </w:r>
      <w:proofErr w:type="gramEnd"/>
      <w:r>
        <w:rPr>
          <w:rFonts w:ascii="Arial" w:hAnsi="Arial"/>
          <w:b w:val="0"/>
          <w:bCs w:val="0"/>
          <w:lang w:val="en-US"/>
        </w:rPr>
        <w:t xml:space="preserve"> capacitor technology.</w:t>
      </w:r>
      <w:r>
        <w:rPr>
          <w:rFonts w:ascii="Arial" w:hAnsi="Arial"/>
          <w:b w:val="0"/>
          <w:bCs w:val="0"/>
          <w:lang w:val="en-US"/>
        </w:rPr>
        <w:br w:type="page"/>
      </w:r>
    </w:p>
    <w:p w14:paraId="19B60B7B" w14:textId="77777777" w:rsidR="003C5B25" w:rsidRDefault="003C5B25">
      <w:pPr>
        <w:pStyle w:val="Textkrper"/>
        <w:spacing w:before="120" w:after="120" w:line="260" w:lineRule="exact"/>
        <w:jc w:val="both"/>
        <w:rPr>
          <w:rFonts w:ascii="Arial" w:hAnsi="Arial"/>
          <w:b w:val="0"/>
          <w:bCs w:val="0"/>
          <w:lang w:val="en-US"/>
        </w:rPr>
      </w:pPr>
    </w:p>
    <w:p w14:paraId="0F4D31CD" w14:textId="77777777" w:rsidR="00A20621" w:rsidRDefault="00A20621">
      <w:pPr>
        <w:pStyle w:val="PITextkrper"/>
        <w:pBdr>
          <w:top w:val="single" w:sz="4" w:space="1" w:color="auto"/>
        </w:pBdr>
        <w:spacing w:before="240"/>
        <w:rPr>
          <w:b/>
          <w:sz w:val="18"/>
          <w:szCs w:val="18"/>
          <w:lang w:val="en-US"/>
        </w:rPr>
      </w:pPr>
    </w:p>
    <w:p w14:paraId="0391057B" w14:textId="77777777" w:rsidR="004A044D" w:rsidRPr="00A91DDF" w:rsidRDefault="004A044D" w:rsidP="004A044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E6D53BE" w14:textId="6D8BF614" w:rsidR="00A20621" w:rsidRDefault="004A044D" w:rsidP="004A044D">
      <w:pPr>
        <w:spacing w:after="120" w:line="280" w:lineRule="exact"/>
        <w:rPr>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sidR="00C55E73">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20621" w14:paraId="6D5D0974" w14:textId="77777777">
        <w:trPr>
          <w:trHeight w:val="1701"/>
        </w:trPr>
        <w:tc>
          <w:tcPr>
            <w:tcW w:w="3510" w:type="dxa"/>
          </w:tcPr>
          <w:p w14:paraId="4332A971" w14:textId="77777777" w:rsidR="00A20621" w:rsidRPr="00C55E73" w:rsidRDefault="00C55E73">
            <w:pPr>
              <w:pStyle w:val="txt"/>
              <w:rPr>
                <w:b/>
                <w:bCs/>
                <w:sz w:val="18"/>
                <w:lang w:val="en-US"/>
              </w:rPr>
            </w:pPr>
            <w:r>
              <w:rPr>
                <w:b/>
                <w:lang w:val="en-US"/>
              </w:rPr>
              <w:br/>
            </w:r>
            <w:r>
              <w:rPr>
                <w:noProof/>
                <w:lang w:val="en-US" w:eastAsia="en-US"/>
              </w:rPr>
              <w:drawing>
                <wp:inline distT="0" distB="0" distL="0" distR="0" wp14:anchorId="6D5D4490" wp14:editId="2E1C49DD">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3"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sidRPr="00C55E73">
              <w:rPr>
                <w:bCs/>
                <w:sz w:val="16"/>
                <w:szCs w:val="16"/>
                <w:lang w:val="en-US"/>
              </w:rPr>
              <w:t xml:space="preserve">Source: </w:t>
            </w:r>
            <w:proofErr w:type="spellStart"/>
            <w:r w:rsidRPr="00C55E73">
              <w:rPr>
                <w:bCs/>
                <w:sz w:val="16"/>
                <w:szCs w:val="16"/>
                <w:lang w:val="en-US"/>
              </w:rPr>
              <w:t>Würth</w:t>
            </w:r>
            <w:proofErr w:type="spellEnd"/>
            <w:r w:rsidRPr="00C55E73">
              <w:rPr>
                <w:bCs/>
                <w:sz w:val="16"/>
                <w:szCs w:val="16"/>
                <w:lang w:val="en-US"/>
              </w:rPr>
              <w:t xml:space="preserve"> </w:t>
            </w:r>
            <w:proofErr w:type="spellStart"/>
            <w:r w:rsidRPr="00C55E73">
              <w:rPr>
                <w:bCs/>
                <w:sz w:val="16"/>
                <w:szCs w:val="16"/>
                <w:lang w:val="en-US"/>
              </w:rPr>
              <w:t>Elektronik</w:t>
            </w:r>
            <w:proofErr w:type="spellEnd"/>
            <w:r w:rsidRPr="00C55E73">
              <w:rPr>
                <w:bCs/>
                <w:sz w:val="16"/>
                <w:szCs w:val="16"/>
                <w:lang w:val="en-US"/>
              </w:rPr>
              <w:t xml:space="preserve"> </w:t>
            </w:r>
          </w:p>
          <w:p w14:paraId="099B32FD" w14:textId="72F7063C" w:rsidR="00A20621" w:rsidRDefault="00C55E73">
            <w:pPr>
              <w:autoSpaceDE w:val="0"/>
              <w:autoSpaceDN w:val="0"/>
              <w:adjustRightInd w:val="0"/>
              <w:rPr>
                <w:rFonts w:ascii="Arial" w:hAnsi="Arial" w:cs="Arial"/>
                <w:b/>
                <w:sz w:val="18"/>
                <w:szCs w:val="18"/>
                <w:lang w:val="en-US"/>
              </w:rPr>
            </w:pPr>
            <w:r>
              <w:rPr>
                <w:rFonts w:ascii="Arial" w:hAnsi="Arial" w:cs="Arial"/>
                <w:b/>
                <w:sz w:val="18"/>
                <w:szCs w:val="18"/>
                <w:lang w:val="en-US"/>
              </w:rPr>
              <w:t xml:space="preserve">When using supercapacitors such as the WCAP-STSC, additional factors are important compared to conventional capacitors.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supports developers with application notes and design-in support. </w:t>
            </w:r>
          </w:p>
          <w:p w14:paraId="21FFCCB5" w14:textId="77777777" w:rsidR="00A20621" w:rsidRDefault="00A20621">
            <w:pPr>
              <w:autoSpaceDE w:val="0"/>
              <w:autoSpaceDN w:val="0"/>
              <w:adjustRightInd w:val="0"/>
              <w:rPr>
                <w:rFonts w:ascii="Arial" w:hAnsi="Arial" w:cs="Arial"/>
                <w:b/>
                <w:bCs/>
                <w:sz w:val="18"/>
                <w:szCs w:val="18"/>
                <w:lang w:val="en-US"/>
              </w:rPr>
            </w:pPr>
          </w:p>
        </w:tc>
      </w:tr>
    </w:tbl>
    <w:p w14:paraId="25408ED8" w14:textId="77777777" w:rsidR="00A20621" w:rsidRDefault="00A20621">
      <w:pPr>
        <w:pStyle w:val="PITextkrper"/>
        <w:rPr>
          <w:b/>
          <w:bCs/>
          <w:sz w:val="18"/>
          <w:szCs w:val="18"/>
          <w:lang w:val="en-US"/>
        </w:rPr>
      </w:pPr>
    </w:p>
    <w:p w14:paraId="5482A7BE" w14:textId="77777777" w:rsidR="004A044D" w:rsidRPr="003A78AD" w:rsidRDefault="004A044D" w:rsidP="004A044D">
      <w:pPr>
        <w:pStyle w:val="Textkrper"/>
        <w:spacing w:before="120" w:after="120" w:line="260" w:lineRule="exact"/>
        <w:jc w:val="both"/>
        <w:rPr>
          <w:rFonts w:ascii="Arial" w:hAnsi="Arial"/>
          <w:b w:val="0"/>
          <w:bCs w:val="0"/>
          <w:lang w:val="en-US"/>
        </w:rPr>
      </w:pPr>
    </w:p>
    <w:p w14:paraId="53EB10FE" w14:textId="77777777" w:rsidR="004A044D" w:rsidRPr="003A78AD" w:rsidRDefault="004A044D" w:rsidP="004A044D">
      <w:pPr>
        <w:pStyle w:val="PITextkrper"/>
        <w:pBdr>
          <w:top w:val="single" w:sz="4" w:space="1" w:color="auto"/>
        </w:pBdr>
        <w:spacing w:before="240"/>
        <w:rPr>
          <w:b/>
          <w:sz w:val="18"/>
          <w:szCs w:val="18"/>
          <w:lang w:val="en-US"/>
        </w:rPr>
      </w:pPr>
    </w:p>
    <w:p w14:paraId="7BF7B29E" w14:textId="77777777" w:rsidR="004A044D" w:rsidRPr="00706DF8" w:rsidRDefault="004A044D" w:rsidP="004A044D">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688C4923" w14:textId="77777777" w:rsidR="004A044D" w:rsidRPr="00E51AEA" w:rsidRDefault="004A044D" w:rsidP="004A044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8DEB9BA" w14:textId="77777777" w:rsidR="004A044D" w:rsidRPr="00E51AEA" w:rsidRDefault="004A044D" w:rsidP="004A044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4387F1A2" w14:textId="77777777" w:rsidR="004A044D" w:rsidRPr="00E51AEA" w:rsidRDefault="004A044D" w:rsidP="004A044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4D9E41" w14:textId="736F3A4F" w:rsidR="004A044D" w:rsidRPr="004726FD" w:rsidRDefault="004A044D" w:rsidP="004A044D">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w:t>
      </w:r>
      <w:r w:rsidR="00A726B4" w:rsidRPr="003E3BDE">
        <w:rPr>
          <w:rFonts w:ascii="Arial" w:hAnsi="Arial"/>
          <w:b w:val="0"/>
          <w:lang w:val="en-US"/>
        </w:rPr>
        <w:t>8</w:t>
      </w:r>
      <w:r w:rsidRPr="003E3BDE">
        <w:rPr>
          <w:rFonts w:ascii="Arial" w:hAnsi="Arial"/>
          <w:b w:val="0"/>
          <w:lang w:val="en-US"/>
        </w:rPr>
        <w:t>,</w:t>
      </w:r>
      <w:r w:rsidR="00A726B4" w:rsidRPr="003E3BDE">
        <w:rPr>
          <w:rFonts w:ascii="Arial" w:hAnsi="Arial"/>
          <w:b w:val="0"/>
          <w:lang w:val="en-US"/>
        </w:rPr>
        <w:t>0</w:t>
      </w:r>
      <w:r w:rsidRPr="003E3BDE">
        <w:rPr>
          <w:rFonts w:ascii="Arial" w:hAnsi="Arial"/>
          <w:b w:val="0"/>
          <w:lang w:val="en-US"/>
        </w:rPr>
        <w:t xml:space="preserve">00 staff and generated sales of </w:t>
      </w:r>
      <w:r w:rsidR="00872B9B" w:rsidRPr="003E3BDE">
        <w:rPr>
          <w:rFonts w:ascii="Arial" w:hAnsi="Arial"/>
          <w:b w:val="0"/>
          <w:lang w:val="en-US"/>
        </w:rPr>
        <w:t xml:space="preserve">1.09 </w:t>
      </w:r>
      <w:proofErr w:type="gramStart"/>
      <w:r w:rsidR="00872B9B" w:rsidRPr="003E3BDE">
        <w:rPr>
          <w:rFonts w:ascii="Arial" w:hAnsi="Arial"/>
          <w:b w:val="0"/>
          <w:lang w:val="en-US"/>
        </w:rPr>
        <w:t>Billion</w:t>
      </w:r>
      <w:proofErr w:type="gramEnd"/>
      <w:r w:rsidR="00872B9B" w:rsidRPr="003E3BDE">
        <w:rPr>
          <w:rFonts w:ascii="Arial" w:hAnsi="Arial"/>
          <w:b w:val="0"/>
          <w:lang w:val="en-US"/>
        </w:rPr>
        <w:t xml:space="preserve"> Euro </w:t>
      </w:r>
      <w:r w:rsidRPr="003E3BDE">
        <w:rPr>
          <w:rFonts w:ascii="Arial" w:hAnsi="Arial"/>
          <w:b w:val="0"/>
          <w:lang w:val="en-US"/>
        </w:rPr>
        <w:t>in 202</w:t>
      </w:r>
      <w:r w:rsidR="00BC2016" w:rsidRPr="003E3BDE">
        <w:rPr>
          <w:rFonts w:ascii="Arial" w:hAnsi="Arial"/>
          <w:b w:val="0"/>
          <w:lang w:val="en-US"/>
        </w:rPr>
        <w:t>1</w:t>
      </w:r>
      <w:r w:rsidRPr="003E3BDE">
        <w:rPr>
          <w:rFonts w:ascii="Arial" w:hAnsi="Arial"/>
          <w:b w:val="0"/>
          <w:lang w:val="en-US"/>
        </w:rPr>
        <w:t>.</w:t>
      </w:r>
    </w:p>
    <w:p w14:paraId="29BD0B9E" w14:textId="77777777" w:rsidR="004A044D" w:rsidRPr="004726FD" w:rsidRDefault="004A044D" w:rsidP="004A044D">
      <w:pPr>
        <w:pStyle w:val="Textkrper"/>
        <w:spacing w:before="120" w:after="120" w:line="276" w:lineRule="auto"/>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473645E" w14:textId="77777777" w:rsidR="004A044D" w:rsidRPr="004726FD" w:rsidRDefault="004A044D" w:rsidP="004A044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9DE5E49" w14:textId="77777777" w:rsidR="004A044D" w:rsidRPr="00E0215F" w:rsidRDefault="004A044D" w:rsidP="004A044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A044D" w:rsidRPr="00625C04" w14:paraId="7F7060D2" w14:textId="77777777" w:rsidTr="004C0E03">
        <w:tc>
          <w:tcPr>
            <w:tcW w:w="3902" w:type="dxa"/>
            <w:shd w:val="clear" w:color="auto" w:fill="auto"/>
            <w:hideMark/>
          </w:tcPr>
          <w:p w14:paraId="12D40531" w14:textId="77777777" w:rsidR="004A044D" w:rsidRPr="00D96A9A" w:rsidRDefault="004A044D" w:rsidP="004C0E03">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AD7E724" w14:textId="77777777" w:rsidR="004A044D" w:rsidRPr="00D96A9A" w:rsidRDefault="004A044D" w:rsidP="004C0E03">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7CB2EB6" w14:textId="77777777" w:rsidR="004A044D" w:rsidRPr="00E0215F" w:rsidRDefault="004A044D" w:rsidP="004C0E03">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8CBE5D7" w14:textId="77777777" w:rsidR="004A044D" w:rsidRPr="00625C04" w:rsidRDefault="004A044D" w:rsidP="004C0E03">
            <w:pPr>
              <w:spacing w:before="120" w:after="120" w:line="276" w:lineRule="auto"/>
              <w:rPr>
                <w:rFonts w:ascii="Arial" w:hAnsi="Arial" w:cs="Arial"/>
                <w:bCs/>
                <w:sz w:val="20"/>
              </w:rPr>
            </w:pPr>
            <w:r>
              <w:rPr>
                <w:rFonts w:ascii="Arial" w:hAnsi="Arial"/>
                <w:bCs/>
                <w:sz w:val="20"/>
              </w:rPr>
              <w:t>www.we-online.com</w:t>
            </w:r>
          </w:p>
          <w:p w14:paraId="513D4E55" w14:textId="77777777" w:rsidR="004A044D" w:rsidRPr="00625C04" w:rsidRDefault="004A044D" w:rsidP="004C0E03">
            <w:pPr>
              <w:spacing w:before="120" w:after="120" w:line="276" w:lineRule="auto"/>
              <w:rPr>
                <w:rFonts w:ascii="Arial" w:hAnsi="Arial" w:cs="Arial"/>
                <w:bCs/>
                <w:sz w:val="20"/>
              </w:rPr>
            </w:pPr>
          </w:p>
        </w:tc>
        <w:tc>
          <w:tcPr>
            <w:tcW w:w="3193" w:type="dxa"/>
            <w:shd w:val="clear" w:color="auto" w:fill="auto"/>
            <w:hideMark/>
          </w:tcPr>
          <w:p w14:paraId="37F2FBEE" w14:textId="77777777" w:rsidR="004A044D" w:rsidRPr="00E0215F" w:rsidRDefault="004A044D" w:rsidP="004C0E03">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FB7A642" w14:textId="77777777" w:rsidR="004A044D" w:rsidRPr="00E0215F" w:rsidRDefault="004A044D" w:rsidP="004C0E03">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43723926" w14:textId="77777777" w:rsidR="004A044D" w:rsidRPr="00625C04" w:rsidRDefault="004A044D" w:rsidP="004C0E0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007345C" w14:textId="77777777" w:rsidR="004A044D" w:rsidRPr="00625C04" w:rsidRDefault="004A044D" w:rsidP="004C0E0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53F495C" w14:textId="77777777" w:rsidR="004A044D" w:rsidRPr="00E0215F" w:rsidRDefault="004A044D" w:rsidP="004A044D">
      <w:pPr>
        <w:pStyle w:val="Textkrper"/>
        <w:spacing w:before="120" w:after="120" w:line="276" w:lineRule="auto"/>
        <w:rPr>
          <w:lang w:val="en-US"/>
        </w:rPr>
      </w:pPr>
    </w:p>
    <w:p w14:paraId="40613C90" w14:textId="77777777" w:rsidR="00A20621" w:rsidRDefault="00A20621">
      <w:pPr>
        <w:pStyle w:val="Textkrper"/>
        <w:spacing w:before="120" w:after="120" w:line="260" w:lineRule="exact"/>
      </w:pPr>
    </w:p>
    <w:sectPr w:rsidR="00A2062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AA27" w14:textId="77777777" w:rsidR="00A20621" w:rsidRDefault="00C55E73">
      <w:r>
        <w:separator/>
      </w:r>
    </w:p>
  </w:endnote>
  <w:endnote w:type="continuationSeparator" w:id="0">
    <w:p w14:paraId="406DF179" w14:textId="77777777" w:rsidR="00A20621" w:rsidRDefault="00C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D02" w14:textId="7B1E26D1" w:rsidR="00A20621" w:rsidRDefault="00C55E7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WTH1PI1044.docx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C8E3" w14:textId="77777777" w:rsidR="00A20621" w:rsidRDefault="00C55E73">
      <w:r>
        <w:separator/>
      </w:r>
    </w:p>
  </w:footnote>
  <w:footnote w:type="continuationSeparator" w:id="0">
    <w:p w14:paraId="78F85DB2" w14:textId="77777777" w:rsidR="00A20621" w:rsidRDefault="00C5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B0EA" w14:textId="77777777" w:rsidR="00A20621" w:rsidRDefault="00C55E73">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7CA1429" wp14:editId="4E74446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21"/>
    <w:rsid w:val="003C5B25"/>
    <w:rsid w:val="003E3BDE"/>
    <w:rsid w:val="004A044D"/>
    <w:rsid w:val="00695DB2"/>
    <w:rsid w:val="00732FF4"/>
    <w:rsid w:val="008477A5"/>
    <w:rsid w:val="00872B9B"/>
    <w:rsid w:val="008E04A1"/>
    <w:rsid w:val="00923482"/>
    <w:rsid w:val="00A20621"/>
    <w:rsid w:val="00A726B4"/>
    <w:rsid w:val="00BC2016"/>
    <w:rsid w:val="00C55E73"/>
    <w:rsid w:val="00C75396"/>
    <w:rsid w:val="00D22301"/>
    <w:rsid w:val="00F4217A"/>
    <w:rsid w:val="00FD2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B2D81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ABC_OF_CAPACITORS_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catalog/en/WCAP-STSC"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9401-8C97-43AF-BAC5-FBDBD7A4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3951</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2022-02-03T09:16:00Z</dcterms:created>
  <dcterms:modified xsi:type="dcterms:W3CDTF">2022-02-03T09:16:00Z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