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6E25F" w14:textId="77777777" w:rsidR="00FA48A4" w:rsidRDefault="00B650E3">
      <w:pPr>
        <w:pStyle w:val="berschrift1"/>
        <w:spacing w:before="720" w:after="720"/>
        <w:rPr>
          <w:rFonts w:ascii="Titillium Web SemiBold" w:hAnsi="Titillium Web SemiBold"/>
          <w:b w:val="0"/>
          <w:sz w:val="20"/>
        </w:rPr>
      </w:pPr>
      <w:r>
        <w:rPr>
          <w:rFonts w:ascii="Titillium Web SemiBold" w:hAnsi="Titillium Web SemiBold"/>
          <w:b w:val="0"/>
          <w:sz w:val="20"/>
        </w:rPr>
        <w:t>MEDIA INFORMATION</w:t>
      </w:r>
    </w:p>
    <w:p w14:paraId="25E72E2E" w14:textId="77777777" w:rsidR="00FA48A4" w:rsidRDefault="00FA48A4">
      <w:pPr>
        <w:pStyle w:val="Kopfzeile"/>
        <w:spacing w:before="360" w:after="360"/>
        <w:rPr>
          <w:rFonts w:ascii="Titillium Web" w:hAnsi="Titillium Web" w:cs="Arial"/>
          <w:b/>
          <w:bCs/>
          <w:color w:val="000000"/>
          <w:sz w:val="32"/>
          <w:szCs w:val="32"/>
        </w:rPr>
      </w:pPr>
    </w:p>
    <w:p w14:paraId="30E3621E" w14:textId="77777777" w:rsidR="00FA48A4" w:rsidRDefault="00B650E3">
      <w:pPr>
        <w:pStyle w:val="Kopfzeile"/>
        <w:spacing w:before="360" w:after="360"/>
        <w:rPr>
          <w:rFonts w:ascii="Titillium Web SemiBold" w:hAnsi="Titillium Web SemiBold" w:cs="Arial"/>
          <w:bCs/>
          <w:color w:val="000000"/>
          <w:sz w:val="32"/>
          <w:szCs w:val="32"/>
        </w:rPr>
      </w:pPr>
      <w:r>
        <w:rPr>
          <w:rFonts w:ascii="Titillium Web SemiBold" w:hAnsi="Titillium Web SemiBold"/>
          <w:color w:val="000000"/>
          <w:sz w:val="32"/>
        </w:rPr>
        <w:t>Outstanding brand work</w:t>
      </w:r>
    </w:p>
    <w:p w14:paraId="1E37F6B6" w14:textId="77777777" w:rsidR="00FA48A4" w:rsidRDefault="00B650E3">
      <w:pPr>
        <w:pStyle w:val="Kopfzeile"/>
        <w:spacing w:before="360" w:after="360"/>
        <w:rPr>
          <w:rFonts w:ascii="Titillium Web SemiBold" w:hAnsi="Titillium Web SemiBold" w:cs="Arial"/>
          <w:bCs/>
          <w:color w:val="000000"/>
          <w:sz w:val="36"/>
        </w:rPr>
      </w:pPr>
      <w:r>
        <w:rPr>
          <w:rFonts w:ascii="Titillium Web SemiBold" w:hAnsi="Titillium Web SemiBold"/>
          <w:color w:val="000000"/>
          <w:sz w:val="36"/>
        </w:rPr>
        <w:t>The Würth Elektronik Brand Relaunch is WINNER of the German Brand Award</w:t>
      </w:r>
    </w:p>
    <w:p w14:paraId="6400677A" w14:textId="77777777" w:rsidR="00FA48A4" w:rsidRDefault="00B650E3">
      <w:pPr>
        <w:pStyle w:val="Textkrper"/>
        <w:spacing w:before="120" w:after="120"/>
        <w:jc w:val="both"/>
        <w:rPr>
          <w:rFonts w:ascii="Titillium Web SemiBold" w:hAnsi="Titillium Web SemiBold"/>
          <w:b w:val="0"/>
          <w:color w:val="000000"/>
        </w:rPr>
      </w:pPr>
      <w:r>
        <w:rPr>
          <w:rFonts w:ascii="Titillium Web SemiBold" w:hAnsi="Titillium Web SemiBold"/>
          <w:b w:val="0"/>
          <w:color w:val="000000"/>
        </w:rPr>
        <w:t xml:space="preserve">The Würth Elektronik Group, based in the state of Baden-Württemberg, </w:t>
      </w:r>
      <w:r>
        <w:rPr>
          <w:rFonts w:ascii="Titillium Web SemiBold" w:hAnsi="Titillium Web SemiBold"/>
          <w:b w:val="0"/>
          <w:color w:val="000000"/>
        </w:rPr>
        <w:t>and DIE NECKARPRINZEN – the supporting communications and design agency from Heilbronn – are delighted about the successful brand relaunch. The umbrella brand relaunch has now received external affirmation with several awards, including this year's coveted</w:t>
      </w:r>
      <w:r>
        <w:rPr>
          <w:rFonts w:ascii="Titillium Web SemiBold" w:hAnsi="Titillium Web SemiBold"/>
          <w:b w:val="0"/>
          <w:color w:val="000000"/>
        </w:rPr>
        <w:t xml:space="preserve"> WINNER of the German Brand Award.</w:t>
      </w:r>
    </w:p>
    <w:p w14:paraId="7E8E9878" w14:textId="7D82D0AC" w:rsidR="00FA48A4" w:rsidRDefault="00B650E3">
      <w:pPr>
        <w:pStyle w:val="Textkrper"/>
        <w:spacing w:before="120" w:after="120"/>
        <w:jc w:val="both"/>
        <w:rPr>
          <w:rFonts w:ascii="Titillium Web" w:eastAsiaTheme="minorEastAsia" w:hAnsi="Titillium Web"/>
          <w:b w:val="0"/>
          <w:color w:val="000000"/>
        </w:rPr>
      </w:pPr>
      <w:r>
        <w:rPr>
          <w:rFonts w:ascii="Titillium Web" w:hAnsi="Titillium Web"/>
          <w:b w:val="0"/>
          <w:color w:val="000000"/>
        </w:rPr>
        <w:t xml:space="preserve">The award was in the category 'Excellent Brands Industry, Machines &amp; Engineering’. The team won the SPECIAL accolade in the German Brand Award category </w:t>
      </w:r>
      <w:r w:rsidR="000D7EF0">
        <w:rPr>
          <w:rFonts w:ascii="Titillium Web" w:hAnsi="Titillium Web"/>
          <w:b w:val="0"/>
          <w:color w:val="000000"/>
        </w:rPr>
        <w:t>‘</w:t>
      </w:r>
      <w:r>
        <w:rPr>
          <w:rFonts w:ascii="Titillium Web" w:hAnsi="Titillium Web"/>
          <w:b w:val="0"/>
          <w:color w:val="000000"/>
        </w:rPr>
        <w:t>Corporate Brand of the Year</w:t>
      </w:r>
      <w:r w:rsidR="000D7EF0">
        <w:rPr>
          <w:rFonts w:ascii="Titillium Web" w:hAnsi="Titillium Web"/>
          <w:b w:val="0"/>
          <w:color w:val="000000"/>
        </w:rPr>
        <w:t>’</w:t>
      </w:r>
      <w:r>
        <w:rPr>
          <w:rFonts w:ascii="Titillium Web" w:hAnsi="Titillium Web"/>
          <w:b w:val="0"/>
          <w:color w:val="000000"/>
        </w:rPr>
        <w:t>.</w:t>
      </w:r>
    </w:p>
    <w:p w14:paraId="3F7C3C0A" w14:textId="77777777" w:rsidR="00FA48A4" w:rsidRDefault="00B650E3">
      <w:pPr>
        <w:pStyle w:val="Textkrper"/>
        <w:spacing w:before="120" w:after="120"/>
        <w:jc w:val="both"/>
        <w:rPr>
          <w:rFonts w:ascii="Titillium Web" w:eastAsiaTheme="minorEastAsia" w:hAnsi="Titillium Web"/>
          <w:b w:val="0"/>
          <w:color w:val="000000"/>
        </w:rPr>
      </w:pPr>
      <w:r>
        <w:rPr>
          <w:rFonts w:ascii="Titillium Web" w:hAnsi="Titillium Web"/>
          <w:b w:val="0"/>
          <w:color w:val="000000"/>
        </w:rPr>
        <w:t>As soon as the project was concluded i</w:t>
      </w:r>
      <w:r>
        <w:rPr>
          <w:rFonts w:ascii="Titillium Web" w:hAnsi="Titillium Web"/>
          <w:b w:val="0"/>
          <w:color w:val="000000"/>
        </w:rPr>
        <w:t>n 2022, the work was honored with several specialist awards.</w:t>
      </w:r>
    </w:p>
    <w:p w14:paraId="1C181CA2" w14:textId="1BA9DDFF" w:rsidR="00FA48A4" w:rsidRDefault="00B650E3">
      <w:pPr>
        <w:pStyle w:val="Textkrper"/>
        <w:spacing w:before="120" w:after="120"/>
        <w:jc w:val="both"/>
        <w:rPr>
          <w:rFonts w:ascii="Titillium Web" w:eastAsiaTheme="minorEastAsia" w:hAnsi="Titillium Web"/>
          <w:b w:val="0"/>
          <w:color w:val="000000"/>
        </w:rPr>
      </w:pPr>
      <w:r>
        <w:rPr>
          <w:rFonts w:ascii="Titillium Web" w:hAnsi="Titillium Web"/>
          <w:b w:val="0"/>
          <w:color w:val="000000"/>
        </w:rPr>
        <w:t>The relaunch of the image mark and corporate design illustrates how the electronics specialist</w:t>
      </w:r>
      <w:r w:rsidR="00E344D9">
        <w:rPr>
          <w:rFonts w:ascii="Titillium Web" w:hAnsi="Titillium Web"/>
          <w:b w:val="0"/>
          <w:color w:val="000000"/>
        </w:rPr>
        <w:t>s</w:t>
      </w:r>
      <w:r>
        <w:rPr>
          <w:rFonts w:ascii="Titillium Web" w:hAnsi="Titillium Web"/>
          <w:b w:val="0"/>
          <w:color w:val="000000"/>
        </w:rPr>
        <w:t>, part of the Würth Group, ha</w:t>
      </w:r>
      <w:r w:rsidR="00E344D9">
        <w:rPr>
          <w:rFonts w:ascii="Titillium Web" w:hAnsi="Titillium Web"/>
          <w:b w:val="0"/>
          <w:color w:val="000000"/>
        </w:rPr>
        <w:t>ve</w:t>
      </w:r>
      <w:r>
        <w:rPr>
          <w:rFonts w:ascii="Titillium Web" w:hAnsi="Titillium Web"/>
          <w:b w:val="0"/>
          <w:color w:val="000000"/>
        </w:rPr>
        <w:t xml:space="preserve"> responded to enhanced functional requirements, for example by advanc</w:t>
      </w:r>
      <w:r>
        <w:rPr>
          <w:rFonts w:ascii="Titillium Web" w:hAnsi="Titillium Web"/>
          <w:b w:val="0"/>
          <w:color w:val="000000"/>
        </w:rPr>
        <w:t xml:space="preserve">ing digitalization and miniaturization. Würth Elektronik was also moved to update and optimize the brand image by its desire to strengthen the umbrella brand and to align it with user interests as far as possible. </w:t>
      </w:r>
    </w:p>
    <w:p w14:paraId="640F33E3" w14:textId="0EE52B7B" w:rsidR="00FA48A4" w:rsidRDefault="00B650E3">
      <w:pPr>
        <w:pStyle w:val="Textkrper"/>
        <w:spacing w:before="120" w:after="120"/>
        <w:jc w:val="both"/>
        <w:rPr>
          <w:rFonts w:ascii="Titillium Web" w:eastAsiaTheme="minorEastAsia" w:hAnsi="Titillium Web"/>
          <w:b w:val="0"/>
          <w:color w:val="000000"/>
        </w:rPr>
      </w:pPr>
      <w:r>
        <w:rPr>
          <w:rFonts w:ascii="Titillium Web" w:hAnsi="Titillium Web"/>
          <w:b w:val="0"/>
          <w:color w:val="000000"/>
        </w:rPr>
        <w:t xml:space="preserve">The </w:t>
      </w:r>
      <w:r w:rsidR="0027399D">
        <w:rPr>
          <w:rFonts w:ascii="Titillium Web" w:hAnsi="Titillium Web"/>
          <w:b w:val="0"/>
          <w:color w:val="000000"/>
        </w:rPr>
        <w:t xml:space="preserve">new </w:t>
      </w:r>
      <w:r>
        <w:rPr>
          <w:rFonts w:ascii="Titillium Web" w:hAnsi="Titillium Web"/>
          <w:b w:val="0"/>
          <w:color w:val="000000"/>
        </w:rPr>
        <w:t xml:space="preserve">trademark itself was intended to </w:t>
      </w:r>
      <w:r>
        <w:rPr>
          <w:rFonts w:ascii="Titillium Web" w:hAnsi="Titillium Web"/>
          <w:b w:val="0"/>
          <w:color w:val="000000"/>
        </w:rPr>
        <w:t>reflect the development and expansion of the entire group of companies by playing down the original symbolism.</w:t>
      </w:r>
    </w:p>
    <w:p w14:paraId="36467EC8" w14:textId="77777777" w:rsidR="00FA48A4" w:rsidRDefault="00FA48A4">
      <w:pPr>
        <w:pStyle w:val="Textkrper"/>
        <w:spacing w:before="120" w:after="120"/>
        <w:jc w:val="both"/>
        <w:rPr>
          <w:rFonts w:ascii="Titillium Web SemiBold" w:eastAsiaTheme="minorEastAsia" w:hAnsi="Titillium Web SemiBold"/>
          <w:b w:val="0"/>
          <w:bCs w:val="0"/>
          <w:color w:val="000000"/>
          <w:lang w:eastAsia="zh-CN"/>
        </w:rPr>
      </w:pPr>
    </w:p>
    <w:p w14:paraId="497A8709" w14:textId="77777777" w:rsidR="00FA48A4" w:rsidRDefault="00FA48A4">
      <w:pPr>
        <w:pStyle w:val="Textkrper"/>
        <w:spacing w:before="120" w:after="120"/>
        <w:jc w:val="both"/>
        <w:rPr>
          <w:rFonts w:ascii="Titillium Web SemiBold" w:eastAsiaTheme="minorEastAsia" w:hAnsi="Titillium Web SemiBold"/>
          <w:b w:val="0"/>
          <w:bCs w:val="0"/>
          <w:color w:val="000000"/>
          <w:lang w:eastAsia="zh-CN"/>
        </w:rPr>
      </w:pPr>
    </w:p>
    <w:p w14:paraId="7C9B4FF0" w14:textId="77777777" w:rsidR="00FA48A4" w:rsidRDefault="00FA48A4">
      <w:pPr>
        <w:pStyle w:val="Textkrper"/>
        <w:spacing w:before="120" w:after="120"/>
        <w:jc w:val="both"/>
        <w:rPr>
          <w:rFonts w:ascii="Titillium Web SemiBold" w:eastAsiaTheme="minorEastAsia" w:hAnsi="Titillium Web SemiBold"/>
          <w:b w:val="0"/>
          <w:bCs w:val="0"/>
          <w:color w:val="000000"/>
          <w:lang w:eastAsia="zh-CN"/>
        </w:rPr>
      </w:pPr>
    </w:p>
    <w:p w14:paraId="6D56AB10" w14:textId="77777777" w:rsidR="00FA48A4" w:rsidRDefault="00FA48A4">
      <w:pPr>
        <w:pStyle w:val="Textkrper"/>
        <w:spacing w:before="120" w:after="120"/>
        <w:jc w:val="both"/>
        <w:rPr>
          <w:rFonts w:ascii="Titillium Web SemiBold" w:eastAsiaTheme="minorEastAsia" w:hAnsi="Titillium Web SemiBold"/>
          <w:b w:val="0"/>
          <w:bCs w:val="0"/>
          <w:color w:val="000000"/>
          <w:lang w:eastAsia="zh-CN"/>
        </w:rPr>
      </w:pPr>
    </w:p>
    <w:p w14:paraId="30ED6ED6" w14:textId="77777777" w:rsidR="00FA48A4" w:rsidRDefault="00FA48A4">
      <w:pPr>
        <w:pStyle w:val="Textkrper"/>
        <w:spacing w:before="120" w:after="120"/>
        <w:jc w:val="both"/>
        <w:rPr>
          <w:rFonts w:ascii="Titillium Web SemiBold" w:eastAsiaTheme="minorEastAsia" w:hAnsi="Titillium Web SemiBold"/>
          <w:b w:val="0"/>
          <w:bCs w:val="0"/>
          <w:color w:val="000000"/>
          <w:lang w:eastAsia="zh-CN"/>
        </w:rPr>
      </w:pPr>
    </w:p>
    <w:p w14:paraId="0A2E20F2" w14:textId="77777777" w:rsidR="000D7EF0" w:rsidRDefault="000D7EF0">
      <w:pPr>
        <w:pStyle w:val="Textkrper"/>
        <w:spacing w:before="120" w:after="120"/>
        <w:jc w:val="both"/>
        <w:rPr>
          <w:rFonts w:ascii="Titillium Web SemiBold" w:eastAsiaTheme="minorEastAsia" w:hAnsi="Titillium Web SemiBold"/>
          <w:b w:val="0"/>
          <w:bCs w:val="0"/>
          <w:color w:val="000000"/>
          <w:lang w:eastAsia="zh-CN"/>
        </w:rPr>
      </w:pPr>
    </w:p>
    <w:p w14:paraId="1FC1E27C" w14:textId="77777777" w:rsidR="00FA48A4" w:rsidRDefault="00B650E3">
      <w:pPr>
        <w:pStyle w:val="Textkrper"/>
        <w:spacing w:before="120" w:after="120"/>
        <w:jc w:val="both"/>
        <w:rPr>
          <w:rFonts w:ascii="Titillium Web SemiBold" w:eastAsiaTheme="minorEastAsia" w:hAnsi="Titillium Web SemiBold"/>
          <w:b w:val="0"/>
          <w:bCs w:val="0"/>
          <w:color w:val="000000"/>
        </w:rPr>
      </w:pPr>
      <w:r>
        <w:rPr>
          <w:rFonts w:ascii="Titillium Web SemiBold" w:hAnsi="Titillium Web SemiBold"/>
          <w:b w:val="0"/>
          <w:color w:val="000000"/>
        </w:rPr>
        <w:t>QUOTES</w:t>
      </w:r>
    </w:p>
    <w:p w14:paraId="6C1A613F" w14:textId="77777777" w:rsidR="00FA48A4" w:rsidRDefault="00B650E3">
      <w:pPr>
        <w:pStyle w:val="Textkrper"/>
        <w:spacing w:before="120" w:after="120"/>
        <w:jc w:val="both"/>
        <w:rPr>
          <w:rFonts w:ascii="Titillium Web SemiBold" w:eastAsiaTheme="minorEastAsia" w:hAnsi="Titillium Web SemiBold"/>
          <w:b w:val="0"/>
          <w:color w:val="000000"/>
        </w:rPr>
      </w:pPr>
      <w:r>
        <w:rPr>
          <w:rFonts w:ascii="Titillium Web SemiBold" w:hAnsi="Titillium Web SemiBold"/>
          <w:b w:val="0"/>
          <w:color w:val="000000"/>
        </w:rPr>
        <w:t>Jörg Murawski, Executive Vice President of the Würth Group:</w:t>
      </w:r>
    </w:p>
    <w:p w14:paraId="4B11A28D" w14:textId="77777777" w:rsidR="00FA48A4" w:rsidRDefault="00B650E3">
      <w:pPr>
        <w:spacing w:before="120" w:after="120"/>
        <w:jc w:val="both"/>
        <w:rPr>
          <w:rFonts w:ascii="Titillium Web" w:eastAsiaTheme="minorEastAsia" w:hAnsi="Titillium Web" w:cs="Arial"/>
          <w:bCs/>
          <w:color w:val="000000"/>
          <w:sz w:val="20"/>
          <w:szCs w:val="20"/>
        </w:rPr>
      </w:pPr>
      <w:r>
        <w:rPr>
          <w:rFonts w:ascii="Titillium Web" w:hAnsi="Titillium Web"/>
          <w:color w:val="000000"/>
          <w:sz w:val="20"/>
        </w:rPr>
        <w:t xml:space="preserve">“I worked on the very first Würth </w:t>
      </w:r>
      <w:bookmarkStart w:id="0" w:name="_GoBack"/>
      <w:bookmarkEnd w:id="0"/>
      <w:r>
        <w:rPr>
          <w:rFonts w:ascii="Titillium Web" w:hAnsi="Titillium Web"/>
          <w:color w:val="000000"/>
          <w:sz w:val="20"/>
        </w:rPr>
        <w:t>Elektronik Group logo. With our relaun</w:t>
      </w:r>
      <w:r>
        <w:rPr>
          <w:rFonts w:ascii="Titillium Web" w:hAnsi="Titillium Web"/>
          <w:color w:val="000000"/>
          <w:sz w:val="20"/>
        </w:rPr>
        <w:t>ch, we stay true to our philosophy of pursuing pioneering strategies while combining customer proximity with quality and visionary thinking as well as strong corporate culture. Our adapted brand presence contains many of these aspirations.”</w:t>
      </w:r>
    </w:p>
    <w:p w14:paraId="7E95CE04" w14:textId="77777777" w:rsidR="00FA48A4" w:rsidRDefault="00B650E3">
      <w:pPr>
        <w:pStyle w:val="Textkrper"/>
        <w:spacing w:before="120" w:after="120"/>
        <w:jc w:val="both"/>
        <w:rPr>
          <w:rFonts w:ascii="Titillium Web SemiBold" w:eastAsiaTheme="minorEastAsia" w:hAnsi="Titillium Web SemiBold"/>
          <w:b w:val="0"/>
          <w:bCs w:val="0"/>
          <w:color w:val="000000"/>
        </w:rPr>
      </w:pPr>
      <w:r>
        <w:rPr>
          <w:rFonts w:ascii="Titillium Web SemiBold" w:hAnsi="Titillium Web SemiBold"/>
          <w:b w:val="0"/>
          <w:color w:val="000000" w:themeColor="text1"/>
        </w:rPr>
        <w:lastRenderedPageBreak/>
        <w:t xml:space="preserve">Thomas Schrott, </w:t>
      </w:r>
      <w:r>
        <w:rPr>
          <w:rFonts w:ascii="Titillium Web SemiBold" w:hAnsi="Titillium Web SemiBold"/>
          <w:b w:val="0"/>
          <w:color w:val="000000"/>
        </w:rPr>
        <w:t>Executive Vice President of the Würth Group:</w:t>
      </w:r>
    </w:p>
    <w:p w14:paraId="540D64A4" w14:textId="26B29478" w:rsidR="00FA48A4" w:rsidRDefault="00B650E3">
      <w:pPr>
        <w:pStyle w:val="Textkrper"/>
        <w:spacing w:before="120" w:after="120"/>
        <w:jc w:val="both"/>
        <w:rPr>
          <w:rFonts w:ascii="Titillium Web" w:eastAsiaTheme="minorEastAsia" w:hAnsi="Titillium Web"/>
          <w:b w:val="0"/>
          <w:color w:val="000000"/>
        </w:rPr>
      </w:pPr>
      <w:r>
        <w:rPr>
          <w:rFonts w:ascii="Titillium Web" w:hAnsi="Titillium Web"/>
          <w:b w:val="0"/>
          <w:color w:val="000000"/>
        </w:rPr>
        <w:t>“I see the new image as a strong statement from a strong brand. The awards honor the successful unity of brand identity and excellent communication design.”</w:t>
      </w:r>
    </w:p>
    <w:p w14:paraId="20DAC4B7" w14:textId="77777777" w:rsidR="00FA48A4" w:rsidRDefault="00FA48A4">
      <w:pPr>
        <w:spacing w:before="120" w:after="120"/>
        <w:jc w:val="both"/>
        <w:rPr>
          <w:rFonts w:ascii="Titillium Web SemiBold" w:hAnsi="Titillium Web SemiBold" w:cs="Arial"/>
          <w:color w:val="000000" w:themeColor="text1"/>
        </w:rPr>
      </w:pPr>
    </w:p>
    <w:p w14:paraId="03B971DB" w14:textId="77777777" w:rsidR="00FA48A4" w:rsidRDefault="00FA48A4">
      <w:pPr>
        <w:pStyle w:val="Textkrper"/>
        <w:spacing w:before="120" w:after="120"/>
        <w:jc w:val="both"/>
        <w:rPr>
          <w:rFonts w:ascii="Titillium Web SemiBold" w:hAnsi="Titillium Web SemiBold"/>
          <w:b w:val="0"/>
          <w:color w:val="000000"/>
        </w:rPr>
      </w:pPr>
    </w:p>
    <w:p w14:paraId="7C519C12" w14:textId="77777777" w:rsidR="00FA48A4" w:rsidRDefault="00B650E3">
      <w:pPr>
        <w:pStyle w:val="Textkrper"/>
        <w:spacing w:before="120" w:after="120"/>
        <w:jc w:val="both"/>
        <w:rPr>
          <w:rFonts w:ascii="Titillium Web SemiBold" w:hAnsi="Titillium Web SemiBold"/>
          <w:b w:val="0"/>
          <w:color w:val="000000"/>
          <w:sz w:val="24"/>
          <w:szCs w:val="24"/>
          <w:u w:val="single"/>
        </w:rPr>
      </w:pPr>
      <w:r>
        <w:rPr>
          <w:rFonts w:ascii="Titillium Web SemiBold" w:hAnsi="Titillium Web SemiBold"/>
          <w:b w:val="0"/>
          <w:color w:val="000000"/>
          <w:sz w:val="24"/>
          <w:u w:val="single"/>
        </w:rPr>
        <w:t xml:space="preserve">Würth Elektronik Group – Brand </w:t>
      </w:r>
      <w:r>
        <w:rPr>
          <w:rFonts w:ascii="Titillium Web SemiBold" w:hAnsi="Titillium Web SemiBold"/>
          <w:b w:val="0"/>
          <w:color w:val="000000"/>
          <w:sz w:val="24"/>
          <w:u w:val="single"/>
        </w:rPr>
        <w:t>Awards:</w:t>
      </w:r>
    </w:p>
    <w:p w14:paraId="61DD639C" w14:textId="77777777" w:rsidR="00FA48A4" w:rsidRDefault="00B650E3">
      <w:pPr>
        <w:pStyle w:val="Textkrper"/>
        <w:numPr>
          <w:ilvl w:val="0"/>
          <w:numId w:val="3"/>
        </w:numPr>
        <w:spacing w:before="120" w:after="120"/>
        <w:jc w:val="both"/>
        <w:rPr>
          <w:rFonts w:ascii="Titillium Web SemiBold" w:hAnsi="Titillium Web SemiBold"/>
          <w:b w:val="0"/>
          <w:color w:val="000000"/>
        </w:rPr>
      </w:pPr>
      <w:r>
        <w:rPr>
          <w:rFonts w:ascii="Titillium Web SemiBold" w:hAnsi="Titillium Web SemiBold"/>
          <w:b w:val="0"/>
          <w:color w:val="000000"/>
        </w:rPr>
        <w:t xml:space="preserve">2022 </w:t>
      </w:r>
    </w:p>
    <w:p w14:paraId="0543484B" w14:textId="77777777" w:rsidR="00FA48A4" w:rsidRDefault="00B650E3">
      <w:pPr>
        <w:pStyle w:val="Textkrper"/>
        <w:spacing w:before="120" w:after="120"/>
        <w:ind w:left="720"/>
        <w:jc w:val="both"/>
        <w:rPr>
          <w:rFonts w:ascii="Titillium Web SemiBold" w:hAnsi="Titillium Web SemiBold"/>
          <w:b w:val="0"/>
          <w:color w:val="000000"/>
        </w:rPr>
      </w:pPr>
      <w:r>
        <w:rPr>
          <w:rFonts w:ascii="Titillium Web SemiBold" w:hAnsi="Titillium Web SemiBold"/>
          <w:b w:val="0"/>
          <w:color w:val="000000"/>
        </w:rPr>
        <w:t>German Agency Award in the category 'Corporate Design / Redesign’</w:t>
      </w:r>
    </w:p>
    <w:p w14:paraId="013918F3" w14:textId="77777777" w:rsidR="00FA48A4" w:rsidRDefault="00B650E3">
      <w:pPr>
        <w:pStyle w:val="Textkrper"/>
        <w:numPr>
          <w:ilvl w:val="0"/>
          <w:numId w:val="3"/>
        </w:numPr>
        <w:spacing w:before="120" w:after="120"/>
        <w:jc w:val="both"/>
        <w:rPr>
          <w:rFonts w:ascii="Titillium Web SemiBold" w:hAnsi="Titillium Web SemiBold"/>
          <w:b w:val="0"/>
          <w:color w:val="000000"/>
        </w:rPr>
      </w:pPr>
      <w:r>
        <w:rPr>
          <w:rFonts w:ascii="Titillium Web SemiBold" w:hAnsi="Titillium Web SemiBold"/>
          <w:b w:val="0"/>
          <w:color w:val="000000"/>
        </w:rPr>
        <w:t>2022</w:t>
      </w:r>
    </w:p>
    <w:p w14:paraId="067EE27F" w14:textId="77777777" w:rsidR="00FA48A4" w:rsidRDefault="00B650E3">
      <w:pPr>
        <w:pStyle w:val="Textkrper"/>
        <w:spacing w:before="120" w:after="120"/>
        <w:ind w:left="720"/>
        <w:jc w:val="both"/>
        <w:rPr>
          <w:rFonts w:ascii="Titillium Web SemiBold" w:hAnsi="Titillium Web SemiBold"/>
          <w:b w:val="0"/>
          <w:color w:val="000000"/>
        </w:rPr>
      </w:pPr>
      <w:r>
        <w:rPr>
          <w:rFonts w:ascii="Titillium Web SemiBold" w:hAnsi="Titillium Web SemiBold"/>
          <w:b w:val="0"/>
          <w:color w:val="000000"/>
        </w:rPr>
        <w:t>C²A Creative Communication Award – Honorable Mention 2022 in the category ‘Brand Design, Branding’</w:t>
      </w:r>
    </w:p>
    <w:p w14:paraId="4CC3C8CD" w14:textId="77777777" w:rsidR="00FA48A4" w:rsidRDefault="00B650E3">
      <w:pPr>
        <w:pStyle w:val="Textkrper"/>
        <w:numPr>
          <w:ilvl w:val="0"/>
          <w:numId w:val="3"/>
        </w:numPr>
        <w:spacing w:before="120" w:after="120"/>
        <w:jc w:val="both"/>
        <w:rPr>
          <w:rFonts w:ascii="Titillium Web SemiBold" w:hAnsi="Titillium Web SemiBold"/>
          <w:b w:val="0"/>
          <w:color w:val="000000"/>
        </w:rPr>
      </w:pPr>
      <w:r>
        <w:rPr>
          <w:rFonts w:ascii="Titillium Web SemiBold" w:hAnsi="Titillium Web SemiBold"/>
          <w:b w:val="0"/>
          <w:color w:val="000000"/>
        </w:rPr>
        <w:t>2022</w:t>
      </w:r>
    </w:p>
    <w:p w14:paraId="0DFB3B52" w14:textId="1D90A1F0" w:rsidR="00FA48A4" w:rsidRDefault="00B650E3">
      <w:pPr>
        <w:pStyle w:val="Textkrper"/>
        <w:spacing w:before="120" w:after="120"/>
        <w:ind w:left="720"/>
        <w:jc w:val="both"/>
        <w:rPr>
          <w:rFonts w:ascii="Titillium Web SemiBold" w:hAnsi="Titillium Web SemiBold"/>
          <w:b w:val="0"/>
          <w:color w:val="000000"/>
        </w:rPr>
      </w:pPr>
      <w:r>
        <w:rPr>
          <w:rFonts w:ascii="Titillium Web SemiBold" w:hAnsi="Titillium Web SemiBold"/>
          <w:b w:val="0"/>
          <w:color w:val="000000"/>
        </w:rPr>
        <w:t>German Design Award</w:t>
      </w:r>
      <w:r w:rsidR="0027399D">
        <w:rPr>
          <w:rFonts w:ascii="Titillium Web SemiBold" w:hAnsi="Titillium Web SemiBold"/>
          <w:b w:val="0"/>
          <w:color w:val="000000"/>
        </w:rPr>
        <w:t xml:space="preserve"> – </w:t>
      </w:r>
      <w:r>
        <w:rPr>
          <w:rFonts w:ascii="Titillium Web SemiBold" w:hAnsi="Titillium Web SemiBold"/>
          <w:b w:val="0"/>
          <w:color w:val="000000"/>
        </w:rPr>
        <w:t>Special Mention in the category 'Excellent Co</w:t>
      </w:r>
      <w:r>
        <w:rPr>
          <w:rFonts w:ascii="Titillium Web SemiBold" w:hAnsi="Titillium Web SemiBold"/>
          <w:b w:val="0"/>
          <w:color w:val="000000"/>
        </w:rPr>
        <w:t>mmunications Design Brand Identity’</w:t>
      </w:r>
    </w:p>
    <w:p w14:paraId="7A1F8104" w14:textId="77777777" w:rsidR="00FA48A4" w:rsidRDefault="00B650E3">
      <w:pPr>
        <w:pStyle w:val="Textkrper"/>
        <w:numPr>
          <w:ilvl w:val="0"/>
          <w:numId w:val="3"/>
        </w:numPr>
        <w:spacing w:before="120" w:after="120"/>
        <w:jc w:val="both"/>
        <w:rPr>
          <w:rFonts w:ascii="Titillium Web SemiBold" w:hAnsi="Titillium Web SemiBold"/>
          <w:b w:val="0"/>
          <w:color w:val="000000"/>
        </w:rPr>
      </w:pPr>
      <w:r>
        <w:rPr>
          <w:rFonts w:ascii="Titillium Web SemiBold" w:hAnsi="Titillium Web SemiBold"/>
          <w:b w:val="0"/>
          <w:color w:val="000000"/>
        </w:rPr>
        <w:t>2023</w:t>
      </w:r>
    </w:p>
    <w:p w14:paraId="25A57A8E" w14:textId="77777777" w:rsidR="00FA48A4" w:rsidRDefault="00B650E3">
      <w:pPr>
        <w:pStyle w:val="Textkrper"/>
        <w:spacing w:before="120" w:after="120"/>
        <w:ind w:left="720"/>
        <w:jc w:val="both"/>
        <w:rPr>
          <w:rFonts w:ascii="Titillium Web SemiBold" w:hAnsi="Titillium Web SemiBold"/>
          <w:b w:val="0"/>
          <w:color w:val="000000"/>
        </w:rPr>
      </w:pPr>
      <w:r>
        <w:rPr>
          <w:rFonts w:ascii="Titillium Web SemiBold" w:hAnsi="Titillium Web SemiBold"/>
          <w:b w:val="0"/>
          <w:color w:val="000000"/>
        </w:rPr>
        <w:t>German Brand Award – Winner in the category ‘Excellent Brand Industry, Machines &amp; Engineering’</w:t>
      </w:r>
    </w:p>
    <w:p w14:paraId="585B560D" w14:textId="77777777" w:rsidR="00FA48A4" w:rsidRDefault="00B650E3">
      <w:pPr>
        <w:pStyle w:val="Textkrper"/>
        <w:numPr>
          <w:ilvl w:val="0"/>
          <w:numId w:val="3"/>
        </w:numPr>
        <w:spacing w:before="120" w:after="120"/>
        <w:jc w:val="both"/>
        <w:rPr>
          <w:rFonts w:ascii="Titillium Web SemiBold" w:hAnsi="Titillium Web SemiBold"/>
          <w:b w:val="0"/>
          <w:color w:val="000000"/>
        </w:rPr>
      </w:pPr>
      <w:r>
        <w:rPr>
          <w:rFonts w:ascii="Titillium Web SemiBold" w:hAnsi="Titillium Web SemiBold"/>
          <w:b w:val="0"/>
          <w:color w:val="000000"/>
        </w:rPr>
        <w:t>2023</w:t>
      </w:r>
    </w:p>
    <w:p w14:paraId="430120F7" w14:textId="71F07020" w:rsidR="00FA48A4" w:rsidRDefault="00B650E3">
      <w:pPr>
        <w:pStyle w:val="Textkrper"/>
        <w:spacing w:before="120" w:after="120"/>
        <w:ind w:left="708"/>
        <w:jc w:val="both"/>
        <w:rPr>
          <w:rFonts w:ascii="Titillium Web SemiBold" w:hAnsi="Titillium Web SemiBold"/>
          <w:b w:val="0"/>
          <w:color w:val="000000"/>
        </w:rPr>
      </w:pPr>
      <w:r>
        <w:rPr>
          <w:rFonts w:ascii="Titillium Web SemiBold" w:hAnsi="Titillium Web SemiBold"/>
          <w:b w:val="0"/>
          <w:color w:val="000000"/>
        </w:rPr>
        <w:t>German Brand Award</w:t>
      </w:r>
      <w:r w:rsidR="0027399D">
        <w:rPr>
          <w:rFonts w:ascii="Titillium Web SemiBold" w:hAnsi="Titillium Web SemiBold"/>
          <w:b w:val="0"/>
          <w:color w:val="000000"/>
        </w:rPr>
        <w:t xml:space="preserve"> – </w:t>
      </w:r>
      <w:r>
        <w:rPr>
          <w:rFonts w:ascii="Titillium Web SemiBold" w:hAnsi="Titillium Web SemiBold"/>
          <w:b w:val="0"/>
          <w:color w:val="000000"/>
        </w:rPr>
        <w:t>Special Mention in the category ‘Excellent Brands, Corporate Brand of the Year’</w:t>
      </w:r>
    </w:p>
    <w:p w14:paraId="1D5A8151" w14:textId="77777777" w:rsidR="00FA48A4" w:rsidRDefault="00FA48A4">
      <w:pPr>
        <w:pStyle w:val="Textkrper"/>
        <w:spacing w:before="120" w:after="120"/>
        <w:jc w:val="both"/>
        <w:rPr>
          <w:rFonts w:ascii="Titillium Web SemiBold" w:hAnsi="Titillium Web SemiBold"/>
          <w:b w:val="0"/>
          <w:color w:val="000000"/>
        </w:rPr>
      </w:pPr>
    </w:p>
    <w:p w14:paraId="341FD53F" w14:textId="77777777" w:rsidR="00FA48A4" w:rsidRDefault="00FA48A4">
      <w:pPr>
        <w:pStyle w:val="Textkrper"/>
        <w:spacing w:before="120" w:after="120"/>
        <w:jc w:val="both"/>
        <w:rPr>
          <w:rFonts w:ascii="Titillium Web SemiBold" w:hAnsi="Titillium Web SemiBold"/>
          <w:b w:val="0"/>
          <w:color w:val="000000"/>
        </w:rPr>
      </w:pPr>
    </w:p>
    <w:p w14:paraId="44449D0A" w14:textId="77777777" w:rsidR="00FA48A4" w:rsidRDefault="00FA48A4">
      <w:pPr>
        <w:pStyle w:val="Textkrper"/>
        <w:spacing w:before="120" w:after="120"/>
        <w:jc w:val="both"/>
        <w:rPr>
          <w:rFonts w:ascii="Titillium Web SemiBold" w:hAnsi="Titillium Web SemiBold"/>
          <w:b w:val="0"/>
          <w:color w:val="000000"/>
        </w:rPr>
      </w:pPr>
    </w:p>
    <w:p w14:paraId="17496998" w14:textId="77777777" w:rsidR="00FA48A4" w:rsidRDefault="00FA48A4">
      <w:pPr>
        <w:pStyle w:val="Textkrper"/>
        <w:spacing w:before="120" w:after="120"/>
        <w:jc w:val="both"/>
        <w:rPr>
          <w:rFonts w:ascii="Titillium Web SemiBold" w:hAnsi="Titillium Web SemiBold"/>
          <w:b w:val="0"/>
          <w:color w:val="000000"/>
        </w:rPr>
      </w:pPr>
    </w:p>
    <w:p w14:paraId="7664A157" w14:textId="77777777" w:rsidR="00FA48A4" w:rsidRDefault="00FA48A4">
      <w:pPr>
        <w:pStyle w:val="Textkrper"/>
        <w:spacing w:before="120" w:after="120"/>
        <w:jc w:val="both"/>
      </w:pPr>
    </w:p>
    <w:p w14:paraId="0D8E7E7E" w14:textId="77777777" w:rsidR="00FA48A4" w:rsidRDefault="00FA48A4">
      <w:pPr>
        <w:pStyle w:val="Textkrper"/>
        <w:spacing w:before="120" w:after="120"/>
        <w:jc w:val="both"/>
      </w:pPr>
    </w:p>
    <w:p w14:paraId="2CB41CA8" w14:textId="77777777" w:rsidR="000D7EF0" w:rsidRDefault="000D7EF0">
      <w:pPr>
        <w:pStyle w:val="Textkrper"/>
        <w:spacing w:before="120" w:after="120"/>
        <w:jc w:val="both"/>
      </w:pPr>
    </w:p>
    <w:p w14:paraId="0F0A53F3" w14:textId="77777777" w:rsidR="000D7EF0" w:rsidRDefault="000D7EF0">
      <w:pPr>
        <w:pStyle w:val="Textkrper"/>
        <w:spacing w:before="120" w:after="120"/>
        <w:jc w:val="both"/>
      </w:pPr>
    </w:p>
    <w:p w14:paraId="2E97733A" w14:textId="77777777" w:rsidR="00FA48A4" w:rsidRDefault="00B650E3">
      <w:pPr>
        <w:pStyle w:val="Textkrper"/>
        <w:spacing w:before="120" w:after="120"/>
        <w:rPr>
          <w:rFonts w:ascii="Titillium Web SemiBold" w:hAnsi="Titillium Web SemiBold"/>
          <w:b w:val="0"/>
        </w:rPr>
      </w:pPr>
      <w:r>
        <w:rPr>
          <w:rFonts w:ascii="Titillium Web SemiBold" w:hAnsi="Titillium Web SemiBold"/>
          <w:b w:val="0"/>
        </w:rPr>
        <w:t xml:space="preserve">About </w:t>
      </w:r>
      <w:r>
        <w:rPr>
          <w:rFonts w:ascii="Titillium Web SemiBold" w:hAnsi="Titillium Web SemiBold"/>
          <w:b w:val="0"/>
        </w:rPr>
        <w:t>the Würth Elektronik Group</w:t>
      </w:r>
    </w:p>
    <w:p w14:paraId="032C4E8B" w14:textId="40AF2408" w:rsidR="00FA48A4" w:rsidRDefault="00B650E3">
      <w:pPr>
        <w:pStyle w:val="Textkrper"/>
        <w:spacing w:before="120" w:after="120"/>
        <w:jc w:val="both"/>
        <w:rPr>
          <w:rFonts w:ascii="Titillium Web" w:hAnsi="Titillium Web"/>
          <w:b w:val="0"/>
        </w:rPr>
      </w:pPr>
      <w:r>
        <w:rPr>
          <w:rFonts w:ascii="Titillium Web" w:hAnsi="Titillium Web"/>
          <w:b w:val="0"/>
        </w:rPr>
        <w:t>The Würth Elektronik Group, founded in Niedernhall in Baden-Wü</w:t>
      </w:r>
      <w:r w:rsidR="00E344D9">
        <w:rPr>
          <w:rFonts w:ascii="Titillium Web" w:hAnsi="Titillium Web"/>
          <w:b w:val="0"/>
        </w:rPr>
        <w:t>r</w:t>
      </w:r>
      <w:r>
        <w:rPr>
          <w:rFonts w:ascii="Titillium Web" w:hAnsi="Titillium Web"/>
          <w:b w:val="0"/>
        </w:rPr>
        <w:t>ttemberg</w:t>
      </w:r>
      <w:r w:rsidR="0027399D">
        <w:rPr>
          <w:rFonts w:ascii="Titillium Web" w:hAnsi="Titillium Web"/>
          <w:b w:val="0"/>
        </w:rPr>
        <w:t xml:space="preserve"> employs around</w:t>
      </w:r>
      <w:r>
        <w:rPr>
          <w:rFonts w:ascii="Titillium Web" w:hAnsi="Titillium Web"/>
          <w:b w:val="0"/>
        </w:rPr>
        <w:t xml:space="preserve"> 8,200 </w:t>
      </w:r>
      <w:r w:rsidR="0027399D">
        <w:rPr>
          <w:rFonts w:ascii="Titillium Web" w:hAnsi="Titillium Web"/>
          <w:b w:val="0"/>
        </w:rPr>
        <w:t>people</w:t>
      </w:r>
      <w:r>
        <w:rPr>
          <w:rFonts w:ascii="Titillium Web" w:hAnsi="Titillium Web"/>
          <w:b w:val="0"/>
        </w:rPr>
        <w:t xml:space="preserve"> worldwide and generated sales of € 1.33 billion in 2022. </w:t>
      </w:r>
    </w:p>
    <w:p w14:paraId="55CDCF23" w14:textId="77777777" w:rsidR="00FA48A4" w:rsidRDefault="00B650E3">
      <w:pPr>
        <w:pStyle w:val="Textkrper"/>
        <w:spacing w:before="120" w:after="120"/>
        <w:jc w:val="both"/>
        <w:rPr>
          <w:rFonts w:ascii="Titillium Web" w:hAnsi="Titillium Web"/>
          <w:b w:val="0"/>
        </w:rPr>
      </w:pPr>
      <w:r>
        <w:rPr>
          <w:rFonts w:ascii="Titillium Web" w:hAnsi="Titillium Web"/>
          <w:b w:val="0"/>
        </w:rPr>
        <w:t>The Group operates internationally with three divisions in different ma</w:t>
      </w:r>
      <w:r>
        <w:rPr>
          <w:rFonts w:ascii="Titillium Web" w:hAnsi="Titillium Web"/>
          <w:b w:val="0"/>
        </w:rPr>
        <w:t xml:space="preserve">rkets and 23 production sites worldwide. This includes the production and sale of electronic components such as PCBs, electronic components, electromechanical elements and complete system assemblies comprising intelligent power and control systems. </w:t>
      </w:r>
    </w:p>
    <w:p w14:paraId="539044BD" w14:textId="77777777" w:rsidR="00FA48A4" w:rsidRDefault="00B650E3">
      <w:pPr>
        <w:pStyle w:val="Textkrper"/>
        <w:spacing w:before="120" w:after="120"/>
        <w:jc w:val="both"/>
        <w:rPr>
          <w:rFonts w:ascii="Titillium Web" w:hAnsi="Titillium Web"/>
          <w:b w:val="0"/>
        </w:rPr>
      </w:pPr>
      <w:r>
        <w:rPr>
          <w:rFonts w:ascii="Titillium Web" w:hAnsi="Titillium Web"/>
          <w:b w:val="0"/>
        </w:rPr>
        <w:t xml:space="preserve">Würth </w:t>
      </w:r>
      <w:r>
        <w:rPr>
          <w:rFonts w:ascii="Titillium Web" w:hAnsi="Titillium Web"/>
          <w:b w:val="0"/>
        </w:rPr>
        <w:t>Elektronik is one of the most successful companies in the Würth Group.</w:t>
      </w:r>
    </w:p>
    <w:p w14:paraId="60A9DB07" w14:textId="77777777" w:rsidR="00FA48A4" w:rsidRDefault="00B650E3">
      <w:pPr>
        <w:pStyle w:val="Textkrper"/>
        <w:spacing w:before="120" w:after="120"/>
        <w:jc w:val="both"/>
        <w:rPr>
          <w:rFonts w:ascii="Titillium Web" w:hAnsi="Titillium Web"/>
          <w:b w:val="0"/>
        </w:rPr>
      </w:pPr>
      <w:r>
        <w:rPr>
          <w:rFonts w:ascii="Titillium Web" w:hAnsi="Titillium Web"/>
          <w:b w:val="0"/>
        </w:rPr>
        <w:t xml:space="preserve"> </w:t>
      </w:r>
    </w:p>
    <w:p w14:paraId="6F44899C" w14:textId="77777777" w:rsidR="00FA48A4" w:rsidRDefault="00B650E3">
      <w:pPr>
        <w:pStyle w:val="Textkrper"/>
        <w:spacing w:before="120" w:after="120"/>
        <w:jc w:val="both"/>
        <w:rPr>
          <w:rFonts w:ascii="Titillium Web SemiBold" w:hAnsi="Titillium Web SemiBold"/>
          <w:b w:val="0"/>
          <w:color w:val="000000"/>
        </w:rPr>
      </w:pPr>
      <w:r>
        <w:rPr>
          <w:rFonts w:ascii="Titillium Web SemiBold" w:hAnsi="Titillium Web SemiBold"/>
          <w:b w:val="0"/>
          <w:color w:val="000000"/>
        </w:rPr>
        <w:t xml:space="preserve">About ‘DIE NECKARPRINZEN, Kommunikation und Design GmbH’ </w:t>
      </w:r>
    </w:p>
    <w:p w14:paraId="33601F5B" w14:textId="77777777" w:rsidR="00FA48A4" w:rsidRDefault="00B650E3">
      <w:pPr>
        <w:pStyle w:val="Textkrper"/>
        <w:spacing w:before="120" w:after="120"/>
        <w:jc w:val="both"/>
        <w:rPr>
          <w:rFonts w:ascii="Titillium Web" w:hAnsi="Titillium Web"/>
          <w:b w:val="0"/>
        </w:rPr>
      </w:pPr>
      <w:r>
        <w:rPr>
          <w:rFonts w:ascii="Titillium Web" w:hAnsi="Titillium Web"/>
          <w:b w:val="0"/>
        </w:rPr>
        <w:t>The Heilbronn-based agency for communication and design, DIE NECKARPRINZEN, is a long-standing partner of the Würth Elektroni</w:t>
      </w:r>
      <w:r>
        <w:rPr>
          <w:rFonts w:ascii="Titillium Web" w:hAnsi="Titillium Web"/>
          <w:b w:val="0"/>
        </w:rPr>
        <w:t xml:space="preserve">k Group. </w:t>
      </w:r>
    </w:p>
    <w:p w14:paraId="099FBF4D" w14:textId="139A529D" w:rsidR="00FA48A4" w:rsidRDefault="00B650E3">
      <w:pPr>
        <w:pStyle w:val="Textkrper"/>
        <w:spacing w:before="120" w:after="120"/>
        <w:jc w:val="both"/>
        <w:rPr>
          <w:rFonts w:ascii="Titillium Web SemiBold" w:hAnsi="Titillium Web SemiBold"/>
          <w:color w:val="000000"/>
        </w:rPr>
      </w:pPr>
      <w:r>
        <w:rPr>
          <w:rFonts w:ascii="Titillium Web" w:hAnsi="Titillium Web"/>
          <w:b w:val="0"/>
        </w:rPr>
        <w:lastRenderedPageBreak/>
        <w:t>Since 2002, it has offered owner-managed solutions to address strategy, brand and design</w:t>
      </w:r>
      <w:r w:rsidR="00E0144A">
        <w:rPr>
          <w:rFonts w:ascii="Titillium Web" w:hAnsi="Titillium Web"/>
          <w:b w:val="0"/>
        </w:rPr>
        <w:t xml:space="preserve"> requirements</w:t>
      </w:r>
      <w:r>
        <w:rPr>
          <w:rFonts w:ascii="Titillium Web" w:hAnsi="Titillium Web"/>
          <w:b w:val="0"/>
        </w:rPr>
        <w:t xml:space="preserve">. DIE NECKARPRINZEN support Würth Elektronik with brand development, brand management, corporate design through campaign concepts and their </w:t>
      </w:r>
      <w:r>
        <w:rPr>
          <w:rFonts w:ascii="Titillium Web" w:hAnsi="Titillium Web"/>
          <w:b w:val="0"/>
        </w:rPr>
        <w:t>implementation</w:t>
      </w:r>
      <w:r w:rsidR="000D7EF0">
        <w:rPr>
          <w:rFonts w:ascii="Titillium Web" w:hAnsi="Titillium Web"/>
          <w:b w:val="0"/>
        </w:rPr>
        <w:t>.</w:t>
      </w:r>
    </w:p>
    <w:p w14:paraId="507AAD43" w14:textId="77777777" w:rsidR="00FA48A4" w:rsidRDefault="00FA48A4">
      <w:pPr>
        <w:pStyle w:val="Textkrper"/>
        <w:spacing w:before="120" w:after="120"/>
        <w:ind w:left="720"/>
        <w:jc w:val="both"/>
        <w:rPr>
          <w:rFonts w:ascii="Titillium Web" w:hAnsi="Titillium Web"/>
          <w:b w:val="0"/>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A48A4" w14:paraId="432ECCCC" w14:textId="77777777">
        <w:tc>
          <w:tcPr>
            <w:tcW w:w="3902" w:type="dxa"/>
            <w:shd w:val="clear" w:color="auto" w:fill="auto"/>
            <w:hideMark/>
          </w:tcPr>
          <w:p w14:paraId="0D55B756" w14:textId="77777777" w:rsidR="00FA48A4" w:rsidRDefault="00B650E3">
            <w:pPr>
              <w:pStyle w:val="Textkrper"/>
              <w:autoSpaceDE/>
              <w:adjustRightInd/>
              <w:rPr>
                <w:rFonts w:ascii="Titillium Web SemiBold" w:hAnsi="Titillium Web SemiBold"/>
                <w:b w:val="0"/>
                <w:bCs w:val="0"/>
                <w:szCs w:val="24"/>
              </w:rPr>
            </w:pPr>
            <w:r>
              <w:br w:type="page"/>
            </w:r>
            <w:r>
              <w:rPr>
                <w:rFonts w:ascii="Titillium Web SemiBold" w:hAnsi="Titillium Web SemiBold"/>
                <w:b w:val="0"/>
              </w:rPr>
              <w:t>More information:</w:t>
            </w:r>
          </w:p>
          <w:p w14:paraId="2C672979" w14:textId="77777777" w:rsidR="00FA48A4" w:rsidRDefault="00B650E3">
            <w:pPr>
              <w:rPr>
                <w:rFonts w:ascii="Titillium Web" w:hAnsi="Titillium Web" w:cs="Arial"/>
                <w:sz w:val="20"/>
              </w:rPr>
            </w:pPr>
            <w:r>
              <w:rPr>
                <w:rFonts w:ascii="Titillium Web" w:hAnsi="Titillium Web"/>
                <w:sz w:val="20"/>
              </w:rPr>
              <w:t>Würth Elektronik GmbH &amp; Co. KG</w:t>
            </w:r>
          </w:p>
          <w:p w14:paraId="0CAEC886" w14:textId="77777777" w:rsidR="00FA48A4" w:rsidRDefault="00B650E3">
            <w:pPr>
              <w:rPr>
                <w:rFonts w:ascii="Titillium Web" w:hAnsi="Titillium Web" w:cs="Arial"/>
                <w:sz w:val="20"/>
              </w:rPr>
            </w:pPr>
            <w:r>
              <w:rPr>
                <w:rFonts w:ascii="Titillium Web" w:hAnsi="Titillium Web"/>
                <w:sz w:val="20"/>
              </w:rPr>
              <w:t>Circuit Board Technology</w:t>
            </w:r>
          </w:p>
          <w:p w14:paraId="284F6DAF" w14:textId="77777777" w:rsidR="00FA48A4" w:rsidRDefault="00B650E3">
            <w:pPr>
              <w:rPr>
                <w:rFonts w:ascii="Titillium Web" w:hAnsi="Titillium Web" w:cs="Arial"/>
                <w:sz w:val="20"/>
              </w:rPr>
            </w:pPr>
            <w:r>
              <w:rPr>
                <w:rFonts w:ascii="Titillium Web" w:hAnsi="Titillium Web"/>
                <w:sz w:val="20"/>
              </w:rPr>
              <w:t>Yasmin Schwenke</w:t>
            </w:r>
          </w:p>
          <w:p w14:paraId="0A2FA479" w14:textId="77777777" w:rsidR="00FA48A4" w:rsidRDefault="00B650E3">
            <w:pPr>
              <w:rPr>
                <w:rFonts w:ascii="Titillium Web" w:hAnsi="Titillium Web" w:cs="Arial"/>
                <w:sz w:val="20"/>
              </w:rPr>
            </w:pPr>
            <w:r>
              <w:rPr>
                <w:rFonts w:ascii="Titillium Web" w:hAnsi="Titillium Web"/>
                <w:sz w:val="20"/>
              </w:rPr>
              <w:t>Salzstrasse 21</w:t>
            </w:r>
          </w:p>
          <w:p w14:paraId="60C57DE3" w14:textId="77777777" w:rsidR="00FA48A4" w:rsidRDefault="00B650E3">
            <w:pPr>
              <w:rPr>
                <w:rFonts w:ascii="Titillium Web" w:hAnsi="Titillium Web" w:cs="Arial"/>
                <w:sz w:val="20"/>
              </w:rPr>
            </w:pPr>
            <w:r>
              <w:rPr>
                <w:rFonts w:ascii="Titillium Web" w:hAnsi="Titillium Web"/>
                <w:sz w:val="20"/>
              </w:rPr>
              <w:t>74676 Niedernhall</w:t>
            </w:r>
          </w:p>
          <w:p w14:paraId="137B55B1" w14:textId="77777777" w:rsidR="00FA48A4" w:rsidRDefault="00B650E3">
            <w:pPr>
              <w:rPr>
                <w:rFonts w:ascii="Titillium Web" w:hAnsi="Titillium Web" w:cs="Arial"/>
                <w:sz w:val="20"/>
              </w:rPr>
            </w:pPr>
            <w:r>
              <w:rPr>
                <w:rFonts w:ascii="Titillium Web" w:hAnsi="Titillium Web"/>
                <w:sz w:val="20"/>
              </w:rPr>
              <w:t>Germany</w:t>
            </w:r>
          </w:p>
          <w:p w14:paraId="7D93342C" w14:textId="77777777" w:rsidR="00FA48A4" w:rsidRDefault="00B650E3">
            <w:pPr>
              <w:rPr>
                <w:rFonts w:ascii="Titillium Web" w:hAnsi="Titillium Web" w:cs="Arial"/>
                <w:sz w:val="20"/>
              </w:rPr>
            </w:pPr>
            <w:r>
              <w:rPr>
                <w:rFonts w:ascii="Titillium Web" w:hAnsi="Titillium Web"/>
                <w:sz w:val="20"/>
              </w:rPr>
              <w:t xml:space="preserve"> </w:t>
            </w:r>
          </w:p>
          <w:p w14:paraId="13458A20" w14:textId="77777777" w:rsidR="00FA48A4" w:rsidRDefault="00B650E3">
            <w:pPr>
              <w:rPr>
                <w:rFonts w:ascii="Titillium Web" w:hAnsi="Titillium Web" w:cs="Arial"/>
                <w:sz w:val="20"/>
              </w:rPr>
            </w:pPr>
            <w:r>
              <w:rPr>
                <w:rFonts w:ascii="Titillium Web" w:hAnsi="Titillium Web"/>
                <w:sz w:val="20"/>
              </w:rPr>
              <w:t>Phone:     +49-7940-946-196</w:t>
            </w:r>
          </w:p>
          <w:p w14:paraId="6DD0B721" w14:textId="77777777" w:rsidR="00FA48A4" w:rsidRDefault="00B650E3">
            <w:pPr>
              <w:rPr>
                <w:rFonts w:ascii="Titillium Web" w:hAnsi="Titillium Web" w:cs="Arial"/>
                <w:sz w:val="20"/>
              </w:rPr>
            </w:pPr>
            <w:hyperlink r:id="rId8" w:history="1">
              <w:r>
                <w:rPr>
                  <w:rStyle w:val="Hyperlink"/>
                  <w:rFonts w:ascii="Titillium Web" w:hAnsi="Titillium Web"/>
                  <w:sz w:val="20"/>
                </w:rPr>
                <w:t>Yasmin.Schwenke@we-online</w:t>
              </w:r>
              <w:r>
                <w:rPr>
                  <w:rStyle w:val="Hyperlink"/>
                  <w:rFonts w:ascii="Titillium Web" w:hAnsi="Titillium Web"/>
                  <w:sz w:val="20"/>
                </w:rPr>
                <w:t>.de</w:t>
              </w:r>
            </w:hyperlink>
          </w:p>
          <w:p w14:paraId="7B0E4E18" w14:textId="77777777" w:rsidR="00FA48A4" w:rsidRDefault="00B650E3">
            <w:pPr>
              <w:rPr>
                <w:rFonts w:ascii="Titillium Web" w:hAnsi="Titillium Web" w:cs="Arial"/>
                <w:bCs/>
                <w:sz w:val="20"/>
              </w:rPr>
            </w:pPr>
            <w:r>
              <w:rPr>
                <w:rFonts w:ascii="Titillium Web" w:hAnsi="Titillium Web"/>
                <w:sz w:val="20"/>
              </w:rPr>
              <w:t>www.we-online.com</w:t>
            </w:r>
          </w:p>
        </w:tc>
        <w:tc>
          <w:tcPr>
            <w:tcW w:w="3193" w:type="dxa"/>
            <w:shd w:val="clear" w:color="auto" w:fill="auto"/>
            <w:hideMark/>
          </w:tcPr>
          <w:p w14:paraId="6ED6D824" w14:textId="77777777" w:rsidR="00FA48A4" w:rsidRDefault="00B650E3">
            <w:pPr>
              <w:tabs>
                <w:tab w:val="left" w:pos="1065"/>
              </w:tabs>
              <w:spacing w:before="120" w:after="120"/>
              <w:rPr>
                <w:rFonts w:ascii="Titillium Web" w:hAnsi="Titillium Web" w:cs="Arial"/>
                <w:bCs/>
                <w:sz w:val="20"/>
              </w:rPr>
            </w:pPr>
            <w:r>
              <w:rPr>
                <w:rFonts w:ascii="Titillium Web" w:hAnsi="Titillium Web"/>
                <w:sz w:val="20"/>
              </w:rPr>
              <w:t xml:space="preserve"> </w:t>
            </w:r>
          </w:p>
        </w:tc>
      </w:tr>
    </w:tbl>
    <w:p w14:paraId="7573815A" w14:textId="77777777" w:rsidR="00FA48A4" w:rsidRDefault="00FA48A4">
      <w:pPr>
        <w:pStyle w:val="Textkrper"/>
        <w:spacing w:before="120" w:after="120"/>
        <w:jc w:val="both"/>
      </w:pPr>
    </w:p>
    <w:sectPr w:rsidR="00FA48A4">
      <w:headerReference w:type="default" r:id="rId9"/>
      <w:footerReference w:type="default" r:id="rId1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4DB30" w14:textId="77777777" w:rsidR="00B650E3" w:rsidRDefault="00B650E3">
      <w:r>
        <w:separator/>
      </w:r>
    </w:p>
  </w:endnote>
  <w:endnote w:type="continuationSeparator" w:id="0">
    <w:p w14:paraId="0ED54F8F" w14:textId="77777777" w:rsidR="00B650E3" w:rsidRDefault="00B6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SemiBold">
    <w:altName w:val="Calibri"/>
    <w:charset w:val="00"/>
    <w:family w:val="auto"/>
    <w:pitch w:val="variable"/>
    <w:sig w:usb0="00000007" w:usb1="00000001" w:usb2="00000000" w:usb3="00000000" w:csb0="00000093" w:csb1="00000000"/>
  </w:font>
  <w:font w:name="Titillium Web">
    <w:altName w:val="Calibri"/>
    <w:charset w:val="00"/>
    <w:family w:val="auto"/>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AD0A" w14:textId="3E476BC1" w:rsidR="00FA48A4" w:rsidRDefault="00B650E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 xml:space="preserve">PI: </w:t>
    </w:r>
    <w:r w:rsidR="000C283F">
      <w:rPr>
        <w:rFonts w:ascii="Arial" w:hAnsi="Arial" w:cs="Arial"/>
        <w:snapToGrid w:val="0"/>
        <w:sz w:val="16"/>
      </w:rPr>
      <w:t>Outstanding brand work</w:t>
    </w:r>
    <w:r>
      <w:rPr>
        <w:rFonts w:ascii="Arial" w:hAnsi="Arial" w:cs="Arial"/>
        <w:snapToGrid w:val="0"/>
        <w:sz w:val="16"/>
      </w:rPr>
      <w:t xml:space="preserve"> </w:t>
    </w:r>
    <w:r w:rsidR="000C283F">
      <w:rPr>
        <w:rFonts w:ascii="Arial" w:hAnsi="Arial" w:cs="Arial"/>
        <w:snapToGrid w:val="0"/>
        <w:sz w:val="16"/>
      </w:rPr>
      <w:t>–</w:t>
    </w:r>
    <w:r>
      <w:rPr>
        <w:rFonts w:ascii="Arial" w:hAnsi="Arial" w:cs="Arial"/>
        <w:snapToGrid w:val="0"/>
        <w:sz w:val="16"/>
      </w:rPr>
      <w:t xml:space="preserve"> Brand-Awards 2023</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1BE13" w14:textId="77777777" w:rsidR="00B650E3" w:rsidRDefault="00B650E3">
      <w:r>
        <w:separator/>
      </w:r>
    </w:p>
  </w:footnote>
  <w:footnote w:type="continuationSeparator" w:id="0">
    <w:p w14:paraId="604C8FC3" w14:textId="77777777" w:rsidR="00B650E3" w:rsidRDefault="00B6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967C" w14:textId="77777777" w:rsidR="00FA48A4" w:rsidRDefault="00B650E3">
    <w:pPr>
      <w:pStyle w:val="Kopfzeile"/>
      <w:tabs>
        <w:tab w:val="clear" w:pos="9072"/>
        <w:tab w:val="right" w:pos="9498"/>
      </w:tabs>
    </w:pPr>
    <w:r>
      <w:t xml:space="preserve">                                                                 </w:t>
    </w:r>
    <w:r>
      <w:rPr>
        <w:noProof/>
      </w:rPr>
      <w:drawing>
        <wp:anchor distT="0" distB="0" distL="114300" distR="114300" simplePos="0" relativeHeight="251657728" behindDoc="1" locked="0" layoutInCell="0" allowOverlap="1" wp14:anchorId="7D4B0C44" wp14:editId="43229A9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A307D"/>
    <w:multiLevelType w:val="hybridMultilevel"/>
    <w:tmpl w:val="DE54EB44"/>
    <w:lvl w:ilvl="0" w:tplc="EBE2BA36">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A4"/>
    <w:rsid w:val="000C283F"/>
    <w:rsid w:val="000D7EF0"/>
    <w:rsid w:val="002014D0"/>
    <w:rsid w:val="0027399D"/>
    <w:rsid w:val="00405E0A"/>
    <w:rsid w:val="00B650E3"/>
    <w:rsid w:val="00E0144A"/>
    <w:rsid w:val="00E344D9"/>
    <w:rsid w:val="00E74CF1"/>
    <w:rsid w:val="00F103F9"/>
    <w:rsid w:val="00FA48A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FE8C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62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580727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462932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smin.Schwenke@we-onlin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46042-1B26-4A10-965E-74C6E481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3252</Characters>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3761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2023-03-31T11:31:00Z</cp:lastPrinted>
  <dcterms:created xsi:type="dcterms:W3CDTF">2023-12-19T09:01:00Z</dcterms:created>
  <dcterms:modified xsi:type="dcterms:W3CDTF">2023-12-19T09:01:00Z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