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EA06B" w14:textId="77777777" w:rsidR="005253A3" w:rsidRDefault="007A381F">
      <w:pPr>
        <w:pStyle w:val="berschrift1"/>
        <w:spacing w:before="720" w:after="720" w:line="240" w:lineRule="exact"/>
        <w:rPr>
          <w:sz w:val="20"/>
          <w:szCs w:val="20"/>
          <w:lang w:bidi="it-IT"/>
        </w:rPr>
      </w:pPr>
      <w:r>
        <w:rPr>
          <w:sz w:val="20"/>
          <w:szCs w:val="20"/>
          <w:lang w:bidi="it-IT"/>
        </w:rPr>
        <w:t>MEDIENINFORMATION</w:t>
      </w:r>
    </w:p>
    <w:p w14:paraId="598D02C9" w14:textId="77777777" w:rsidR="005253A3" w:rsidRDefault="007A381F">
      <w:pPr>
        <w:pStyle w:val="Kopfzeile"/>
        <w:tabs>
          <w:tab w:val="clear" w:pos="4536"/>
          <w:tab w:val="clear" w:pos="9072"/>
        </w:tabs>
        <w:spacing w:before="360" w:after="360"/>
        <w:rPr>
          <w:rFonts w:ascii="Arial" w:hAnsi="Arial" w:cs="Arial"/>
          <w:b/>
          <w:bCs/>
        </w:rPr>
      </w:pPr>
      <w:r>
        <w:rPr>
          <w:rFonts w:ascii="Arial" w:hAnsi="Arial" w:cs="Arial"/>
          <w:b/>
          <w:bCs/>
        </w:rPr>
        <w:t>Neuer Raum für Innovationen:</w:t>
      </w:r>
    </w:p>
    <w:p w14:paraId="11B0B1AA" w14:textId="69DE98B1" w:rsidR="005253A3" w:rsidRDefault="007A381F">
      <w:pPr>
        <w:pStyle w:val="Kopfzeile"/>
        <w:tabs>
          <w:tab w:val="clear" w:pos="4536"/>
          <w:tab w:val="clear" w:pos="9072"/>
        </w:tabs>
        <w:spacing w:before="360" w:after="360"/>
        <w:rPr>
          <w:rFonts w:ascii="Arial" w:hAnsi="Arial" w:cs="Arial"/>
          <w:b/>
          <w:bCs/>
          <w:color w:val="000000" w:themeColor="text1"/>
          <w:sz w:val="36"/>
          <w:szCs w:val="36"/>
        </w:rPr>
      </w:pPr>
      <w:r>
        <w:rPr>
          <w:rFonts w:ascii="Arial" w:hAnsi="Arial" w:cs="Arial"/>
          <w:b/>
          <w:bCs/>
          <w:color w:val="000000" w:themeColor="text1"/>
          <w:sz w:val="36"/>
          <w:szCs w:val="36"/>
        </w:rPr>
        <w:t xml:space="preserve">Würth Elektronik bezieht Hightech Innovation Center in München </w:t>
      </w:r>
    </w:p>
    <w:p w14:paraId="429C75AA" w14:textId="2E8DC395" w:rsidR="005253A3" w:rsidRDefault="007A381F">
      <w:pPr>
        <w:pStyle w:val="Kopfzeile"/>
        <w:tabs>
          <w:tab w:val="clear" w:pos="4536"/>
          <w:tab w:val="clear" w:pos="9072"/>
        </w:tabs>
        <w:spacing w:before="120" w:after="120" w:line="260" w:lineRule="exact"/>
        <w:jc w:val="both"/>
        <w:rPr>
          <w:rFonts w:ascii="Arial" w:hAnsi="Arial" w:cs="Arial"/>
          <w:b/>
          <w:bCs/>
          <w:sz w:val="20"/>
          <w:szCs w:val="20"/>
        </w:rPr>
      </w:pPr>
      <w:r>
        <w:rPr>
          <w:rFonts w:ascii="Arial" w:hAnsi="Arial" w:cs="Arial"/>
          <w:b/>
          <w:bCs/>
          <w:sz w:val="20"/>
          <w:szCs w:val="20"/>
        </w:rPr>
        <w:t>München, 2</w:t>
      </w:r>
      <w:r w:rsidR="00192C8A">
        <w:rPr>
          <w:rFonts w:ascii="Arial" w:hAnsi="Arial" w:cs="Arial"/>
          <w:b/>
          <w:bCs/>
          <w:sz w:val="20"/>
          <w:szCs w:val="20"/>
        </w:rPr>
        <w:t>1</w:t>
      </w:r>
      <w:r>
        <w:rPr>
          <w:rFonts w:ascii="Arial" w:hAnsi="Arial" w:cs="Arial"/>
          <w:b/>
          <w:bCs/>
          <w:sz w:val="20"/>
          <w:szCs w:val="20"/>
        </w:rPr>
        <w:t>. Dezember 2022</w:t>
      </w:r>
      <w:r>
        <w:rPr>
          <w:rFonts w:ascii="Arial" w:hAnsi="Arial" w:cs="Arial"/>
          <w:sz w:val="20"/>
          <w:szCs w:val="20"/>
        </w:rPr>
        <w:t xml:space="preserve"> – </w:t>
      </w:r>
      <w:r>
        <w:rPr>
          <w:rFonts w:ascii="Arial" w:hAnsi="Arial" w:cs="Arial"/>
          <w:b/>
          <w:bCs/>
          <w:sz w:val="20"/>
          <w:szCs w:val="20"/>
        </w:rPr>
        <w:t>Umzug in die Zukunft</w:t>
      </w:r>
      <w:r w:rsidR="004E4FFC">
        <w:rPr>
          <w:rFonts w:ascii="Arial" w:hAnsi="Arial" w:cs="Arial"/>
          <w:b/>
          <w:bCs/>
          <w:sz w:val="20"/>
          <w:szCs w:val="20"/>
        </w:rPr>
        <w:t>:</w:t>
      </w:r>
      <w:r>
        <w:rPr>
          <w:rFonts w:ascii="Arial" w:hAnsi="Arial" w:cs="Arial"/>
          <w:b/>
          <w:bCs/>
          <w:sz w:val="20"/>
          <w:szCs w:val="20"/>
        </w:rPr>
        <w:t xml:space="preserve"> Das HIC ist das neue Innovationszentrum der Würth Elektronik Unternehmensgruppe. </w:t>
      </w:r>
      <w:r w:rsidR="004E4FFC">
        <w:rPr>
          <w:rFonts w:ascii="Arial" w:hAnsi="Arial" w:cs="Arial"/>
          <w:b/>
          <w:bCs/>
          <w:sz w:val="20"/>
          <w:szCs w:val="20"/>
        </w:rPr>
        <w:t>Der</w:t>
      </w:r>
      <w:r>
        <w:rPr>
          <w:rFonts w:ascii="Arial" w:hAnsi="Arial" w:cs="Arial"/>
          <w:b/>
          <w:bCs/>
          <w:sz w:val="20"/>
          <w:szCs w:val="20"/>
        </w:rPr>
        <w:t xml:space="preserve"> Standort in Freiham </w:t>
      </w:r>
      <w:r w:rsidR="004E4FFC">
        <w:rPr>
          <w:rFonts w:ascii="Arial" w:hAnsi="Arial" w:cs="Arial"/>
          <w:b/>
          <w:bCs/>
          <w:sz w:val="20"/>
          <w:szCs w:val="20"/>
        </w:rPr>
        <w:t xml:space="preserve">bietet </w:t>
      </w:r>
      <w:r>
        <w:rPr>
          <w:rFonts w:ascii="Arial" w:hAnsi="Arial" w:cs="Arial"/>
          <w:b/>
          <w:bCs/>
          <w:sz w:val="20"/>
          <w:szCs w:val="20"/>
        </w:rPr>
        <w:t xml:space="preserve">beste Voraussetzungen, </w:t>
      </w:r>
      <w:r w:rsidR="004E4FFC">
        <w:rPr>
          <w:rFonts w:ascii="Arial" w:hAnsi="Arial" w:cs="Arial"/>
          <w:b/>
          <w:bCs/>
          <w:sz w:val="20"/>
          <w:szCs w:val="20"/>
        </w:rPr>
        <w:t xml:space="preserve">die Forschung und Entwicklung für </w:t>
      </w:r>
      <w:r>
        <w:rPr>
          <w:rFonts w:ascii="Arial" w:hAnsi="Arial" w:cs="Arial"/>
          <w:b/>
          <w:bCs/>
          <w:sz w:val="20"/>
          <w:szCs w:val="20"/>
        </w:rPr>
        <w:t xml:space="preserve">richtungsweisende Lösungen voranzutreiben. </w:t>
      </w:r>
    </w:p>
    <w:p w14:paraId="075AC95D" w14:textId="341FCBD3" w:rsidR="005253A3" w:rsidRDefault="007A381F">
      <w:pPr>
        <w:pStyle w:val="Kopfzeile"/>
        <w:spacing w:before="120" w:after="120" w:line="260" w:lineRule="exact"/>
        <w:jc w:val="both"/>
        <w:rPr>
          <w:rFonts w:ascii="Arial" w:hAnsi="Arial" w:cs="Arial"/>
          <w:sz w:val="20"/>
          <w:szCs w:val="20"/>
        </w:rPr>
      </w:pPr>
      <w:r>
        <w:rPr>
          <w:rFonts w:ascii="Arial" w:hAnsi="Arial" w:cs="Arial"/>
          <w:sz w:val="20"/>
          <w:szCs w:val="20"/>
        </w:rPr>
        <w:t>Würth Elektronik verlagert ihren Münchener Standort von Garching nach Freiham. Mit dem Hightech Innovation Center Munich</w:t>
      </w:r>
      <w:r w:rsidR="004E4FFC">
        <w:rPr>
          <w:rFonts w:ascii="Arial" w:hAnsi="Arial" w:cs="Arial"/>
          <w:sz w:val="20"/>
          <w:szCs w:val="20"/>
        </w:rPr>
        <w:t xml:space="preserve"> (HIC)</w:t>
      </w:r>
      <w:r>
        <w:rPr>
          <w:rFonts w:ascii="Arial" w:hAnsi="Arial" w:cs="Arial"/>
          <w:sz w:val="20"/>
          <w:szCs w:val="20"/>
        </w:rPr>
        <w:t xml:space="preserve"> ist im Westen der Metropole ein hochmodernes Gebäude mit einer Arbeits- und Testfeldlandschaft entstanden, das den neuesten New-Work-Ansätzen entspricht und im ersten Bauabschnitt Platz für 250 Mitarbeitende bietet. Getreu dem Leitsatz „more than you expect“ ist das HIC nicht nur eine Investition in die Zukunft des Unternehmens, sondern auch in den Standort München. Mit der neuen Ausstattung werden den Ingenieuren und Wissenschaftlern, die </w:t>
      </w:r>
      <w:r w:rsidR="004E4FFC">
        <w:rPr>
          <w:rFonts w:ascii="Arial" w:hAnsi="Arial" w:cs="Arial"/>
          <w:sz w:val="20"/>
          <w:szCs w:val="20"/>
        </w:rPr>
        <w:t>sich mit</w:t>
      </w:r>
      <w:r w:rsidR="004173F1">
        <w:rPr>
          <w:rFonts w:ascii="Arial" w:hAnsi="Arial" w:cs="Arial"/>
          <w:sz w:val="20"/>
          <w:szCs w:val="20"/>
        </w:rPr>
        <w:t> </w:t>
      </w:r>
      <w:r>
        <w:rPr>
          <w:rFonts w:ascii="Arial" w:hAnsi="Arial" w:cs="Arial"/>
          <w:sz w:val="20"/>
          <w:szCs w:val="20"/>
        </w:rPr>
        <w:t>spannende</w:t>
      </w:r>
      <w:r w:rsidR="004E4FFC">
        <w:rPr>
          <w:rFonts w:ascii="Arial" w:hAnsi="Arial" w:cs="Arial"/>
          <w:sz w:val="20"/>
          <w:szCs w:val="20"/>
        </w:rPr>
        <w:t>n</w:t>
      </w:r>
      <w:r>
        <w:rPr>
          <w:rFonts w:ascii="Arial" w:hAnsi="Arial" w:cs="Arial"/>
          <w:sz w:val="20"/>
          <w:szCs w:val="20"/>
        </w:rPr>
        <w:t xml:space="preserve"> Themen wie Wireless Connectivity, Sensorik, Power Modulen, IoT-, Cloud- &amp; Software-Services sowie Big Data </w:t>
      </w:r>
      <w:r w:rsidR="004E4FFC">
        <w:rPr>
          <w:rFonts w:ascii="Arial" w:hAnsi="Arial" w:cs="Arial"/>
          <w:sz w:val="20"/>
          <w:szCs w:val="20"/>
        </w:rPr>
        <w:t>beschäftigen</w:t>
      </w:r>
      <w:r>
        <w:rPr>
          <w:rFonts w:ascii="Arial" w:hAnsi="Arial" w:cs="Arial"/>
          <w:sz w:val="20"/>
          <w:szCs w:val="20"/>
        </w:rPr>
        <w:t xml:space="preserve">, keine Grenzen mehr gesetzt. Innerhalb der nächsten Jahre entsteht ein </w:t>
      </w:r>
      <w:r w:rsidR="004E4FFC">
        <w:rPr>
          <w:rFonts w:ascii="Arial" w:hAnsi="Arial" w:cs="Arial"/>
          <w:sz w:val="20"/>
          <w:szCs w:val="20"/>
        </w:rPr>
        <w:t xml:space="preserve">zusätzliches </w:t>
      </w:r>
      <w:r>
        <w:rPr>
          <w:rFonts w:ascii="Arial" w:hAnsi="Arial" w:cs="Arial"/>
          <w:sz w:val="20"/>
          <w:szCs w:val="20"/>
        </w:rPr>
        <w:t xml:space="preserve">Gebäude mit weiteren 250 Arbeitsplätzen. So </w:t>
      </w:r>
      <w:r w:rsidR="004E4FFC">
        <w:rPr>
          <w:rFonts w:ascii="Arial" w:hAnsi="Arial" w:cs="Arial"/>
          <w:sz w:val="20"/>
          <w:szCs w:val="20"/>
        </w:rPr>
        <w:t>ist</w:t>
      </w:r>
      <w:r>
        <w:rPr>
          <w:rFonts w:ascii="Arial" w:hAnsi="Arial" w:cs="Arial"/>
          <w:sz w:val="20"/>
          <w:szCs w:val="20"/>
        </w:rPr>
        <w:t xml:space="preserve"> genügend Raum für Wachstum und Entwicklung </w:t>
      </w:r>
      <w:r w:rsidR="004E4FFC">
        <w:rPr>
          <w:rFonts w:ascii="Arial" w:hAnsi="Arial" w:cs="Arial"/>
          <w:sz w:val="20"/>
          <w:szCs w:val="20"/>
        </w:rPr>
        <w:t>vorhanden</w:t>
      </w:r>
      <w:r>
        <w:rPr>
          <w:rFonts w:ascii="Arial" w:hAnsi="Arial" w:cs="Arial"/>
          <w:sz w:val="20"/>
          <w:szCs w:val="20"/>
        </w:rPr>
        <w:t xml:space="preserve">. </w:t>
      </w:r>
    </w:p>
    <w:p w14:paraId="40EB96A7" w14:textId="77777777" w:rsidR="005253A3" w:rsidRDefault="007A381F">
      <w:pPr>
        <w:pStyle w:val="Kopfzeile"/>
        <w:spacing w:before="120" w:after="120" w:line="260" w:lineRule="exact"/>
        <w:jc w:val="both"/>
        <w:rPr>
          <w:rFonts w:ascii="Arial" w:hAnsi="Arial" w:cs="Arial"/>
          <w:sz w:val="20"/>
          <w:szCs w:val="20"/>
        </w:rPr>
      </w:pPr>
      <w:r>
        <w:rPr>
          <w:rFonts w:ascii="Arial" w:hAnsi="Arial" w:cs="Arial"/>
          <w:sz w:val="20"/>
          <w:szCs w:val="20"/>
        </w:rPr>
        <w:t xml:space="preserve">Bereits am Garchinger Standort lag der Fokus zum Großteil auf Forschung und Produktentwicklung. Zudem sind dort durch die räumliche Nähe zu diversen Halbleiterherstellern und Hochschulen wertvolle Partnerschaften entstanden. Trotz mehrerer Erweiterungen wurden die Räumlichkeiten dennoch zu klein für das Tech-Unternehmen. Das HIC eröffnet dem mittlerweile 140 </w:t>
      </w:r>
      <w:proofErr w:type="gramStart"/>
      <w:r>
        <w:rPr>
          <w:rFonts w:ascii="Arial" w:hAnsi="Arial" w:cs="Arial"/>
          <w:sz w:val="20"/>
          <w:szCs w:val="20"/>
        </w:rPr>
        <w:t>Mitarbeiter:innen</w:t>
      </w:r>
      <w:proofErr w:type="gramEnd"/>
      <w:r>
        <w:rPr>
          <w:rFonts w:ascii="Arial" w:hAnsi="Arial" w:cs="Arial"/>
          <w:sz w:val="20"/>
          <w:szCs w:val="20"/>
        </w:rPr>
        <w:t xml:space="preserve"> -starken Team ganz neue Möglichkeiten, eigene Innovationen „Made in Germany“ voranzutreiben. Ein besonderes Highlight ist das große Testfeld inklusive zweier </w:t>
      </w:r>
      <w:r w:rsidRPr="00446082">
        <w:rPr>
          <w:rFonts w:ascii="Arial" w:hAnsi="Arial" w:cs="Arial"/>
          <w:sz w:val="20"/>
          <w:szCs w:val="20"/>
        </w:rPr>
        <w:t>EMV-Testkammern</w:t>
      </w:r>
      <w:r>
        <w:rPr>
          <w:rFonts w:ascii="Arial" w:hAnsi="Arial" w:cs="Arial"/>
          <w:sz w:val="20"/>
          <w:szCs w:val="20"/>
        </w:rPr>
        <w:t>, in denen die Elektromagnetische Verträglichkeit geprüft wird. Das Testfeld macht rund ein Viertel der Gesamtfläche aus.</w:t>
      </w:r>
    </w:p>
    <w:p w14:paraId="28FF6268" w14:textId="2DCE33C1" w:rsidR="005253A3" w:rsidRDefault="007A381F">
      <w:pPr>
        <w:pStyle w:val="Kopfzeile"/>
        <w:spacing w:before="120" w:after="120" w:line="260" w:lineRule="exact"/>
        <w:jc w:val="both"/>
        <w:rPr>
          <w:rFonts w:ascii="Arial" w:hAnsi="Arial" w:cs="Arial"/>
          <w:sz w:val="20"/>
          <w:szCs w:val="20"/>
        </w:rPr>
      </w:pPr>
      <w:r>
        <w:rPr>
          <w:rFonts w:ascii="Arial" w:hAnsi="Arial" w:cs="Arial"/>
          <w:sz w:val="20"/>
          <w:szCs w:val="20"/>
        </w:rPr>
        <w:t xml:space="preserve">„Unser Hightech Innovation Center ist ein weiterer Meilenstein in der Erfolgsgeschichte von Würth Elektronik. Nach der intensiven Bauphase beziehen wir heute gemeinsam mit unseren Mitarbeiterinnen und Mitarbeitern die neuen Räumlichkeiten. Wir spüren förmlich den Aufbruch in eine neue Phase als Elektronikhersteller. Innovationen haben jetzt auch in Bayern den räumlichen Platz, den sie benötigen – von der Idee bis zum fertigen Produkt“, </w:t>
      </w:r>
      <w:r w:rsidR="008C5BEC">
        <w:rPr>
          <w:rFonts w:ascii="Arial" w:hAnsi="Arial" w:cs="Arial"/>
          <w:sz w:val="20"/>
          <w:szCs w:val="20"/>
        </w:rPr>
        <w:t xml:space="preserve">sagt </w:t>
      </w:r>
      <w:r>
        <w:rPr>
          <w:rFonts w:ascii="Arial" w:hAnsi="Arial" w:cs="Arial"/>
          <w:sz w:val="20"/>
          <w:szCs w:val="20"/>
        </w:rPr>
        <w:t>Oliver Opitz</w:t>
      </w:r>
      <w:r w:rsidR="0092607C">
        <w:rPr>
          <w:rFonts w:ascii="Arial" w:hAnsi="Arial" w:cs="Arial"/>
          <w:sz w:val="20"/>
          <w:szCs w:val="20"/>
        </w:rPr>
        <w:t>,</w:t>
      </w:r>
      <w:r>
        <w:rPr>
          <w:rFonts w:ascii="Arial" w:hAnsi="Arial" w:cs="Arial"/>
          <w:sz w:val="20"/>
          <w:szCs w:val="20"/>
        </w:rPr>
        <w:t xml:space="preserve"> Standortleitung Hightech Innovation Center.</w:t>
      </w:r>
    </w:p>
    <w:p w14:paraId="686EEC2C" w14:textId="5AA43DAA" w:rsidR="005253A3" w:rsidRDefault="007A381F">
      <w:pPr>
        <w:pStyle w:val="Kopfzeile"/>
        <w:spacing w:before="120" w:after="120" w:line="260" w:lineRule="exact"/>
        <w:jc w:val="both"/>
        <w:rPr>
          <w:rFonts w:ascii="Arial" w:hAnsi="Arial" w:cs="Arial"/>
          <w:sz w:val="20"/>
          <w:szCs w:val="20"/>
        </w:rPr>
      </w:pPr>
      <w:r>
        <w:rPr>
          <w:rFonts w:ascii="Arial" w:hAnsi="Arial" w:cs="Arial"/>
          <w:sz w:val="20"/>
          <w:szCs w:val="20"/>
        </w:rPr>
        <w:t xml:space="preserve">Würth Elektronik sieht sich nicht nur als Hersteller, sondern auch als engagierter Partner der Industrie mit der Mission „Creating Together“. Im Zentrum </w:t>
      </w:r>
      <w:r w:rsidR="008C5BEC">
        <w:rPr>
          <w:rFonts w:ascii="Arial" w:hAnsi="Arial" w:cs="Arial"/>
          <w:sz w:val="20"/>
          <w:szCs w:val="20"/>
        </w:rPr>
        <w:t xml:space="preserve">des </w:t>
      </w:r>
      <w:r>
        <w:rPr>
          <w:rFonts w:ascii="Arial" w:hAnsi="Arial" w:cs="Arial"/>
          <w:sz w:val="20"/>
          <w:szCs w:val="20"/>
        </w:rPr>
        <w:lastRenderedPageBreak/>
        <w:t xml:space="preserve">Handelns steht deshalb eine Servicephilosophie, die sich durch eine partnerschaftliche Beratung und Begleitung der Kunden über den gesamten Produktlebenszyklus hinweg auszeichnet. </w:t>
      </w:r>
    </w:p>
    <w:p w14:paraId="02673D43" w14:textId="33CD7301" w:rsidR="005253A3" w:rsidRDefault="007A381F">
      <w:pPr>
        <w:pStyle w:val="Kopfzeile"/>
        <w:tabs>
          <w:tab w:val="clear" w:pos="4536"/>
          <w:tab w:val="clear" w:pos="9072"/>
        </w:tabs>
        <w:spacing w:before="120" w:after="120" w:line="260" w:lineRule="exact"/>
        <w:jc w:val="both"/>
        <w:rPr>
          <w:rFonts w:ascii="Arial" w:hAnsi="Arial" w:cs="Arial"/>
          <w:sz w:val="20"/>
          <w:szCs w:val="20"/>
        </w:rPr>
      </w:pPr>
      <w:r>
        <w:rPr>
          <w:rFonts w:ascii="Arial" w:hAnsi="Arial" w:cs="Arial"/>
          <w:sz w:val="20"/>
          <w:szCs w:val="20"/>
        </w:rPr>
        <w:t xml:space="preserve">„Nur gemeinsam lassen sich die Herausforderungen lösen, vor denen wir als Industrie, aber auch als Gesellschaft stehen. Mit dem HIC haben wir weitere Voraussetzungen für unsere Mitarbeiterinnen und Mitarbeiter geschaffen, um diese komplexe Aufgabe anzugehen“, so Thomas Schrott, CEO von Würth Elektronik eiSos und Geschäftsbereichsleiter der Würth-Gruppe. „Wir sind überzeugt davon, dass sich die Investition in das HIC schnell auszahlen </w:t>
      </w:r>
      <w:proofErr w:type="gramStart"/>
      <w:r>
        <w:rPr>
          <w:rFonts w:ascii="Arial" w:hAnsi="Arial" w:cs="Arial"/>
          <w:sz w:val="20"/>
          <w:szCs w:val="20"/>
        </w:rPr>
        <w:t>wird</w:t>
      </w:r>
      <w:proofErr w:type="gramEnd"/>
      <w:r>
        <w:rPr>
          <w:rFonts w:ascii="Arial" w:hAnsi="Arial" w:cs="Arial"/>
          <w:sz w:val="20"/>
          <w:szCs w:val="20"/>
        </w:rPr>
        <w:t xml:space="preserve"> und sind Herrn Prof. Würth persönlich sehr dankbar für diese Investition. Endlich können wir unsere Entwicklungskompetenzen bündeln, Fachbereiche vernetzen und gemeinsam Zukunftstechnologien entwickeln. Wir freuen uns auf alles, was vor uns liegt.“ </w:t>
      </w:r>
    </w:p>
    <w:p w14:paraId="03FE545F" w14:textId="2B9F12DE" w:rsidR="005C0A10" w:rsidRDefault="005C0A10" w:rsidP="005C0A10">
      <w:pPr>
        <w:pStyle w:val="Textkrper"/>
        <w:spacing w:before="120" w:after="120" w:line="260" w:lineRule="exact"/>
        <w:jc w:val="both"/>
        <w:rPr>
          <w:rFonts w:ascii="Arial" w:hAnsi="Arial"/>
          <w:b w:val="0"/>
          <w:bCs w:val="0"/>
        </w:rPr>
      </w:pPr>
    </w:p>
    <w:p w14:paraId="10A3A232" w14:textId="77777777" w:rsidR="00645918" w:rsidRPr="00F630C4" w:rsidRDefault="00645918" w:rsidP="005C0A10">
      <w:pPr>
        <w:pStyle w:val="Textkrper"/>
        <w:spacing w:before="120" w:after="120" w:line="260" w:lineRule="exact"/>
        <w:jc w:val="both"/>
        <w:rPr>
          <w:rFonts w:ascii="Arial" w:hAnsi="Arial"/>
          <w:b w:val="0"/>
          <w:bCs w:val="0"/>
        </w:rPr>
      </w:pPr>
    </w:p>
    <w:p w14:paraId="4EF77436" w14:textId="77777777" w:rsidR="005C0A10" w:rsidRPr="00F630C4" w:rsidRDefault="005C0A10" w:rsidP="005C0A10">
      <w:pPr>
        <w:pStyle w:val="PITextkrper"/>
        <w:pBdr>
          <w:top w:val="single" w:sz="4" w:space="1" w:color="auto"/>
        </w:pBdr>
        <w:spacing w:before="240"/>
        <w:rPr>
          <w:b/>
          <w:sz w:val="18"/>
          <w:szCs w:val="18"/>
          <w:lang w:val="de-DE"/>
        </w:rPr>
      </w:pPr>
    </w:p>
    <w:p w14:paraId="06322233" w14:textId="77777777" w:rsidR="005C0A10" w:rsidRPr="00F630C4" w:rsidRDefault="005C0A10" w:rsidP="005C0A10">
      <w:pPr>
        <w:spacing w:after="120" w:line="280" w:lineRule="exact"/>
        <w:rPr>
          <w:rFonts w:ascii="Arial" w:hAnsi="Arial" w:cs="Arial"/>
          <w:b/>
          <w:bCs/>
          <w:sz w:val="18"/>
          <w:szCs w:val="18"/>
        </w:rPr>
      </w:pPr>
      <w:r w:rsidRPr="00F630C4">
        <w:rPr>
          <w:rFonts w:ascii="Arial" w:hAnsi="Arial" w:cs="Arial"/>
          <w:b/>
          <w:bCs/>
          <w:sz w:val="18"/>
          <w:szCs w:val="18"/>
        </w:rPr>
        <w:t>Verfügbares Bildmaterial</w:t>
      </w:r>
    </w:p>
    <w:p w14:paraId="4C56A531" w14:textId="77777777" w:rsidR="005C0A10" w:rsidRDefault="005C0A10" w:rsidP="005C0A10">
      <w:pPr>
        <w:spacing w:after="120" w:line="280" w:lineRule="exact"/>
        <w:rPr>
          <w:rFonts w:ascii="Arial" w:hAnsi="Arial" w:cs="Arial"/>
          <w:sz w:val="18"/>
          <w:szCs w:val="18"/>
        </w:rPr>
      </w:pPr>
      <w:r w:rsidRPr="00F630C4">
        <w:rPr>
          <w:rFonts w:ascii="Arial" w:hAnsi="Arial" w:cs="Arial"/>
          <w:bCs/>
          <w:sz w:val="18"/>
          <w:szCs w:val="18"/>
        </w:rPr>
        <w:t>Folgendes Bildmaterial steht druckfähig im Internet zum Download bereit:</w:t>
      </w:r>
      <w:r w:rsidRPr="00F630C4">
        <w:t xml:space="preserve"> </w:t>
      </w:r>
      <w:hyperlink r:id="rId10" w:history="1">
        <w:r w:rsidRPr="000E4A97">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gridCol w:w="2592"/>
      </w:tblGrid>
      <w:tr w:rsidR="005C0A10" w14:paraId="6EF79C1F" w14:textId="29827EEA" w:rsidTr="005C0A10">
        <w:trPr>
          <w:trHeight w:val="1701"/>
        </w:trPr>
        <w:tc>
          <w:tcPr>
            <w:tcW w:w="4428" w:type="dxa"/>
          </w:tcPr>
          <w:p w14:paraId="5EC06358" w14:textId="228384C7" w:rsidR="005C0A10" w:rsidRDefault="005C0A10">
            <w:pPr>
              <w:pStyle w:val="txt"/>
              <w:spacing w:before="0" w:beforeAutospacing="0" w:after="0" w:afterAutospacing="0"/>
              <w:rPr>
                <w:noProof/>
              </w:rPr>
            </w:pPr>
            <w:r>
              <w:rPr>
                <w:noProof/>
              </w:rPr>
              <w:br/>
            </w:r>
            <w:r>
              <w:rPr>
                <w:noProof/>
              </w:rPr>
              <w:drawing>
                <wp:inline distT="0" distB="0" distL="0" distR="0" wp14:anchorId="40C3E5A6" wp14:editId="0C3BFB49">
                  <wp:extent cx="2688508" cy="1792605"/>
                  <wp:effectExtent l="0" t="0" r="0" b="0"/>
                  <wp:docPr id="1" name="Grafik 1" descr="Ein Bild, das draußen, Straße, Gras,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Straße, Gras, Himmel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4820" cy="1796814"/>
                          </a:xfrm>
                          <a:prstGeom prst="rect">
                            <a:avLst/>
                          </a:prstGeom>
                        </pic:spPr>
                      </pic:pic>
                    </a:graphicData>
                  </a:graphic>
                </wp:inline>
              </w:drawing>
            </w:r>
          </w:p>
          <w:p w14:paraId="74D6C95B" w14:textId="1FB7FBAA" w:rsidR="005C0A10" w:rsidRPr="005C0A10" w:rsidRDefault="005C0A10">
            <w:pPr>
              <w:pStyle w:val="txt"/>
              <w:spacing w:before="0" w:beforeAutospacing="0" w:after="0" w:afterAutospacing="0"/>
              <w:rPr>
                <w:bCs/>
                <w:sz w:val="16"/>
                <w:szCs w:val="16"/>
              </w:rPr>
            </w:pPr>
            <w:r>
              <w:rPr>
                <w:bCs/>
                <w:sz w:val="16"/>
                <w:szCs w:val="16"/>
              </w:rPr>
              <w:t>Bildquelle: Würth Elektronik</w:t>
            </w:r>
            <w:r>
              <w:rPr>
                <w:bCs/>
                <w:sz w:val="16"/>
                <w:szCs w:val="16"/>
              </w:rPr>
              <w:br/>
            </w:r>
            <w:r>
              <w:rPr>
                <w:bCs/>
                <w:sz w:val="16"/>
                <w:szCs w:val="16"/>
              </w:rPr>
              <w:br/>
            </w:r>
            <w:r>
              <w:rPr>
                <w:b/>
                <w:sz w:val="18"/>
                <w:szCs w:val="18"/>
              </w:rPr>
              <w:t>Würth Elektronik bezieht das Hightech Innovation Center in München.</w:t>
            </w:r>
          </w:p>
        </w:tc>
        <w:tc>
          <w:tcPr>
            <w:tcW w:w="2592" w:type="dxa"/>
          </w:tcPr>
          <w:p w14:paraId="0E4B9713" w14:textId="0BEFD687" w:rsidR="005C0A10" w:rsidRPr="005C0A10" w:rsidRDefault="005C0A10" w:rsidP="005C0A10">
            <w:pPr>
              <w:pStyle w:val="txt"/>
              <w:rPr>
                <w:bCs/>
                <w:sz w:val="16"/>
                <w:szCs w:val="16"/>
              </w:rPr>
            </w:pPr>
            <w:r>
              <w:rPr>
                <w:noProof/>
              </w:rPr>
              <w:br/>
            </w:r>
            <w:r>
              <w:rPr>
                <w:bCs/>
                <w:noProof/>
                <w:sz w:val="16"/>
                <w:szCs w:val="16"/>
              </w:rPr>
              <w:drawing>
                <wp:inline distT="0" distB="0" distL="0" distR="0" wp14:anchorId="73EC41C4" wp14:editId="18356604">
                  <wp:extent cx="1543050" cy="179312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2" cstate="print">
                            <a:extLst>
                              <a:ext uri="{28A0092B-C50C-407E-A947-70E740481C1C}">
                                <a14:useLocalDpi xmlns:a14="http://schemas.microsoft.com/office/drawing/2010/main" val="0"/>
                              </a:ext>
                            </a:extLst>
                          </a:blip>
                          <a:srcRect t="5008" b="7835"/>
                          <a:stretch/>
                        </pic:blipFill>
                        <pic:spPr bwMode="auto">
                          <a:xfrm>
                            <a:off x="0" y="0"/>
                            <a:ext cx="1549568" cy="1800701"/>
                          </a:xfrm>
                          <a:prstGeom prst="rect">
                            <a:avLst/>
                          </a:prstGeom>
                          <a:ln>
                            <a:noFill/>
                          </a:ln>
                          <a:extLst>
                            <a:ext uri="{53640926-AAD7-44D8-BBD7-CCE9431645EC}">
                              <a14:shadowObscured xmlns:a14="http://schemas.microsoft.com/office/drawing/2010/main"/>
                            </a:ext>
                          </a:extLst>
                        </pic:spPr>
                      </pic:pic>
                    </a:graphicData>
                  </a:graphic>
                </wp:inline>
              </w:drawing>
            </w:r>
            <w:r>
              <w:rPr>
                <w:bCs/>
                <w:sz w:val="16"/>
                <w:szCs w:val="16"/>
              </w:rPr>
              <w:t>Bildquelle: Würth Elektronik</w:t>
            </w:r>
            <w:r>
              <w:rPr>
                <w:bCs/>
                <w:sz w:val="16"/>
                <w:szCs w:val="16"/>
              </w:rPr>
              <w:br/>
            </w:r>
            <w:r>
              <w:rPr>
                <w:bCs/>
                <w:sz w:val="16"/>
                <w:szCs w:val="16"/>
              </w:rPr>
              <w:br/>
            </w:r>
            <w:r w:rsidRPr="00446082">
              <w:rPr>
                <w:b/>
                <w:sz w:val="18"/>
                <w:szCs w:val="18"/>
              </w:rPr>
              <w:t>Die Mission von Würth Elektronik „</w:t>
            </w:r>
            <w:r>
              <w:rPr>
                <w:b/>
                <w:sz w:val="18"/>
                <w:szCs w:val="18"/>
              </w:rPr>
              <w:t>C</w:t>
            </w:r>
            <w:r w:rsidRPr="00446082">
              <w:rPr>
                <w:b/>
                <w:sz w:val="18"/>
                <w:szCs w:val="18"/>
              </w:rPr>
              <w:t xml:space="preserve">reating </w:t>
            </w:r>
            <w:r>
              <w:rPr>
                <w:b/>
                <w:sz w:val="18"/>
                <w:szCs w:val="18"/>
              </w:rPr>
              <w:t>T</w:t>
            </w:r>
            <w:r w:rsidRPr="00446082">
              <w:rPr>
                <w:b/>
                <w:sz w:val="18"/>
                <w:szCs w:val="18"/>
              </w:rPr>
              <w:t>oge</w:t>
            </w:r>
            <w:r>
              <w:rPr>
                <w:b/>
                <w:sz w:val="18"/>
                <w:szCs w:val="18"/>
              </w:rPr>
              <w:t>th</w:t>
            </w:r>
            <w:r w:rsidRPr="00446082">
              <w:rPr>
                <w:b/>
                <w:sz w:val="18"/>
                <w:szCs w:val="18"/>
              </w:rPr>
              <w:t>er“ spiegelt sich auch in dem neuen Gebäude wider.</w:t>
            </w:r>
            <w:r>
              <w:rPr>
                <w:b/>
                <w:sz w:val="18"/>
                <w:szCs w:val="18"/>
              </w:rPr>
              <w:br/>
            </w:r>
          </w:p>
        </w:tc>
      </w:tr>
    </w:tbl>
    <w:p w14:paraId="2C2D390A" w14:textId="53425F64" w:rsidR="005253A3" w:rsidRDefault="005253A3">
      <w:pPr>
        <w:spacing w:after="120" w:line="280" w:lineRule="exact"/>
        <w:rPr>
          <w:rFonts w:ascii="Arial" w:hAnsi="Arial" w:cs="Arial"/>
          <w:b/>
          <w:bCs/>
          <w:sz w:val="18"/>
          <w:szCs w:val="18"/>
        </w:rPr>
      </w:pPr>
    </w:p>
    <w:p w14:paraId="345258DE" w14:textId="562818CF" w:rsidR="00645918" w:rsidRDefault="00645918">
      <w:pPr>
        <w:rPr>
          <w:rFonts w:ascii="Arial" w:hAnsi="Arial" w:cs="Arial"/>
          <w:b/>
          <w:bCs/>
          <w:sz w:val="18"/>
          <w:szCs w:val="18"/>
        </w:rPr>
      </w:pPr>
      <w:r>
        <w:rPr>
          <w:rFonts w:ascii="Arial" w:hAnsi="Arial" w:cs="Arial"/>
          <w:b/>
          <w:bCs/>
          <w:sz w:val="18"/>
          <w:szCs w:val="18"/>
        </w:rPr>
        <w:br w:type="page"/>
      </w:r>
    </w:p>
    <w:p w14:paraId="5B4CA712" w14:textId="77777777" w:rsidR="00645918" w:rsidRDefault="00645918">
      <w:pPr>
        <w:spacing w:after="120" w:line="280" w:lineRule="exact"/>
        <w:rPr>
          <w:rFonts w:ascii="Arial" w:hAnsi="Arial" w:cs="Arial"/>
          <w:b/>
          <w:bCs/>
          <w:sz w:val="18"/>
          <w:szCs w:val="18"/>
        </w:rPr>
      </w:pPr>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gridCol w:w="2693"/>
      </w:tblGrid>
      <w:tr w:rsidR="00645918" w14:paraId="59CCF6F0" w14:textId="77777777" w:rsidTr="00FE7528">
        <w:trPr>
          <w:trHeight w:val="1701"/>
        </w:trPr>
        <w:tc>
          <w:tcPr>
            <w:tcW w:w="4428" w:type="dxa"/>
          </w:tcPr>
          <w:p w14:paraId="09A4B790" w14:textId="77777777" w:rsidR="00645918" w:rsidRDefault="00645918" w:rsidP="00FE7528">
            <w:pPr>
              <w:pStyle w:val="txt"/>
              <w:spacing w:before="0" w:beforeAutospacing="0" w:after="0" w:afterAutospacing="0"/>
              <w:rPr>
                <w:noProof/>
              </w:rPr>
            </w:pPr>
            <w:r>
              <w:rPr>
                <w:noProof/>
              </w:rPr>
              <w:drawing>
                <wp:anchor distT="0" distB="0" distL="114300" distR="114300" simplePos="0" relativeHeight="251659264" behindDoc="1" locked="0" layoutInCell="1" allowOverlap="1" wp14:anchorId="272A4D13" wp14:editId="1CDB9D5C">
                  <wp:simplePos x="0" y="0"/>
                  <wp:positionH relativeFrom="column">
                    <wp:posOffset>0</wp:posOffset>
                  </wp:positionH>
                  <wp:positionV relativeFrom="paragraph">
                    <wp:posOffset>146050</wp:posOffset>
                  </wp:positionV>
                  <wp:extent cx="2687955" cy="1801495"/>
                  <wp:effectExtent l="0" t="0" r="0" b="825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7955" cy="1801495"/>
                          </a:xfrm>
                          <a:prstGeom prst="rect">
                            <a:avLst/>
                          </a:prstGeom>
                        </pic:spPr>
                      </pic:pic>
                    </a:graphicData>
                  </a:graphic>
                  <wp14:sizeRelH relativeFrom="margin">
                    <wp14:pctWidth>0</wp14:pctWidth>
                  </wp14:sizeRelH>
                </wp:anchor>
              </w:drawing>
            </w:r>
          </w:p>
          <w:p w14:paraId="41334C9A" w14:textId="671AA121" w:rsidR="00645918" w:rsidRDefault="00645918" w:rsidP="00FE7528">
            <w:pPr>
              <w:pStyle w:val="txt"/>
              <w:spacing w:before="0" w:beforeAutospacing="0" w:after="0" w:afterAutospacing="0"/>
              <w:rPr>
                <w:noProof/>
              </w:rPr>
            </w:pPr>
            <w:r>
              <w:rPr>
                <w:bCs/>
                <w:sz w:val="16"/>
                <w:szCs w:val="16"/>
              </w:rPr>
              <w:t>Bildquelle: Würth Elektronik</w:t>
            </w:r>
            <w:r>
              <w:rPr>
                <w:bCs/>
                <w:sz w:val="16"/>
                <w:szCs w:val="16"/>
              </w:rPr>
              <w:br/>
            </w:r>
            <w:r>
              <w:rPr>
                <w:bCs/>
                <w:sz w:val="16"/>
                <w:szCs w:val="16"/>
              </w:rPr>
              <w:br/>
            </w:r>
            <w:r>
              <w:rPr>
                <w:b/>
                <w:sz w:val="18"/>
                <w:szCs w:val="18"/>
              </w:rPr>
              <w:t>Viele neue Sitzmöglichkeiten laden zum gemeinsamen Austausch sein.</w:t>
            </w:r>
          </w:p>
          <w:p w14:paraId="680E84C3" w14:textId="77777777" w:rsidR="00645918" w:rsidRDefault="00645918" w:rsidP="00FE7528">
            <w:pPr>
              <w:pStyle w:val="txt"/>
              <w:spacing w:before="0" w:beforeAutospacing="0" w:after="0" w:afterAutospacing="0"/>
              <w:rPr>
                <w:noProof/>
              </w:rPr>
            </w:pPr>
          </w:p>
        </w:tc>
        <w:tc>
          <w:tcPr>
            <w:tcW w:w="2693" w:type="dxa"/>
          </w:tcPr>
          <w:p w14:paraId="10081E5C" w14:textId="77777777" w:rsidR="00645918" w:rsidRDefault="00645918" w:rsidP="00FE7528">
            <w:pPr>
              <w:pStyle w:val="txt"/>
              <w:rPr>
                <w:b/>
                <w:sz w:val="18"/>
                <w:szCs w:val="18"/>
              </w:rPr>
            </w:pPr>
            <w:r>
              <w:rPr>
                <w:bCs/>
                <w:noProof/>
                <w:sz w:val="16"/>
                <w:szCs w:val="16"/>
              </w:rPr>
              <w:drawing>
                <wp:anchor distT="0" distB="0" distL="114300" distR="114300" simplePos="0" relativeHeight="251660288" behindDoc="0" locked="0" layoutInCell="1" allowOverlap="1" wp14:anchorId="30308287" wp14:editId="500C400C">
                  <wp:simplePos x="0" y="0"/>
                  <wp:positionH relativeFrom="column">
                    <wp:posOffset>-1905</wp:posOffset>
                  </wp:positionH>
                  <wp:positionV relativeFrom="paragraph">
                    <wp:posOffset>146050</wp:posOffset>
                  </wp:positionV>
                  <wp:extent cx="1549400" cy="1800225"/>
                  <wp:effectExtent l="0" t="0" r="0" b="9525"/>
                  <wp:wrapThrough wrapText="bothSides">
                    <wp:wrapPolygon edited="0">
                      <wp:start x="0" y="0"/>
                      <wp:lineTo x="0" y="21486"/>
                      <wp:lineTo x="21246" y="21486"/>
                      <wp:lineTo x="21246" y="0"/>
                      <wp:lineTo x="0" y="0"/>
                    </wp:wrapPolygon>
                  </wp:wrapThrough>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4" cstate="print">
                            <a:extLst>
                              <a:ext uri="{28A0092B-C50C-407E-A947-70E740481C1C}">
                                <a14:useLocalDpi xmlns:a14="http://schemas.microsoft.com/office/drawing/2010/main" val="0"/>
                              </a:ext>
                            </a:extLst>
                          </a:blip>
                          <a:srcRect t="6439" b="6439"/>
                          <a:stretch>
                            <a:fillRect/>
                          </a:stretch>
                        </pic:blipFill>
                        <pic:spPr bwMode="auto">
                          <a:xfrm>
                            <a:off x="0" y="0"/>
                            <a:ext cx="1549400" cy="1800225"/>
                          </a:xfrm>
                          <a:prstGeom prst="rect">
                            <a:avLst/>
                          </a:prstGeom>
                          <a:ln>
                            <a:noFill/>
                          </a:ln>
                          <a:extLst>
                            <a:ext uri="{53640926-AAD7-44D8-BBD7-CCE9431645EC}">
                              <a14:shadowObscured xmlns:a14="http://schemas.microsoft.com/office/drawing/2010/main"/>
                            </a:ext>
                          </a:extLst>
                        </pic:spPr>
                      </pic:pic>
                    </a:graphicData>
                  </a:graphic>
                </wp:anchor>
              </w:drawing>
            </w:r>
            <w:r w:rsidRPr="00446082">
              <w:rPr>
                <w:b/>
                <w:sz w:val="18"/>
                <w:szCs w:val="18"/>
              </w:rPr>
              <w:t xml:space="preserve"> </w:t>
            </w:r>
          </w:p>
          <w:p w14:paraId="22816A05" w14:textId="37CD6514" w:rsidR="00645918" w:rsidRDefault="00645918" w:rsidP="00FE7528">
            <w:pPr>
              <w:pStyle w:val="txt"/>
              <w:rPr>
                <w:noProof/>
              </w:rPr>
            </w:pPr>
            <w:r>
              <w:rPr>
                <w:bCs/>
                <w:sz w:val="16"/>
                <w:szCs w:val="16"/>
              </w:rPr>
              <w:t>Bildquelle: Würth Elektronik</w:t>
            </w:r>
            <w:r>
              <w:rPr>
                <w:bCs/>
                <w:sz w:val="16"/>
                <w:szCs w:val="16"/>
              </w:rPr>
              <w:br/>
            </w:r>
            <w:r>
              <w:rPr>
                <w:bCs/>
                <w:sz w:val="16"/>
                <w:szCs w:val="16"/>
              </w:rPr>
              <w:br/>
            </w:r>
            <w:r w:rsidR="00AC2D6A">
              <w:rPr>
                <w:b/>
                <w:sz w:val="18"/>
                <w:szCs w:val="18"/>
              </w:rPr>
              <w:t>Im Betriebsrestaurant</w:t>
            </w:r>
            <w:r>
              <w:rPr>
                <w:b/>
                <w:sz w:val="18"/>
                <w:szCs w:val="18"/>
              </w:rPr>
              <w:t xml:space="preserve"> </w:t>
            </w:r>
            <w:r w:rsidR="000E3F15">
              <w:rPr>
                <w:b/>
                <w:sz w:val="18"/>
                <w:szCs w:val="18"/>
              </w:rPr>
              <w:t>„Ba</w:t>
            </w:r>
            <w:r w:rsidR="00621C2C">
              <w:rPr>
                <w:b/>
                <w:sz w:val="18"/>
                <w:szCs w:val="18"/>
              </w:rPr>
              <w:t>WE</w:t>
            </w:r>
            <w:r w:rsidR="000E3F15">
              <w:rPr>
                <w:b/>
                <w:sz w:val="18"/>
                <w:szCs w:val="18"/>
              </w:rPr>
              <w:t xml:space="preserve">ria“ </w:t>
            </w:r>
            <w:r>
              <w:rPr>
                <w:b/>
                <w:sz w:val="18"/>
                <w:szCs w:val="18"/>
              </w:rPr>
              <w:t>wird für das leibliche Wohl der Mitarbeitenden gesorgt.</w:t>
            </w:r>
            <w:r>
              <w:rPr>
                <w:b/>
                <w:sz w:val="18"/>
                <w:szCs w:val="18"/>
              </w:rPr>
              <w:br/>
            </w:r>
          </w:p>
        </w:tc>
      </w:tr>
    </w:tbl>
    <w:p w14:paraId="2F6D2803" w14:textId="77777777" w:rsidR="00645918" w:rsidRDefault="00645918">
      <w:pPr>
        <w:spacing w:after="120" w:line="280" w:lineRule="exact"/>
        <w:rPr>
          <w:rFonts w:ascii="Arial" w:hAnsi="Arial" w:cs="Arial"/>
          <w:b/>
          <w:bCs/>
          <w:sz w:val="18"/>
          <w:szCs w:val="18"/>
        </w:rPr>
      </w:pPr>
    </w:p>
    <w:p w14:paraId="156F0C49" w14:textId="77777777" w:rsidR="005C0A10" w:rsidRDefault="005C0A10">
      <w:pPr>
        <w:rPr>
          <w:rFonts w:ascii="Arial" w:hAnsi="Arial" w:cs="Arial"/>
          <w:b/>
          <w:bCs/>
          <w:sz w:val="18"/>
          <w:szCs w:val="18"/>
        </w:rPr>
      </w:pPr>
    </w:p>
    <w:p w14:paraId="1A8D1890" w14:textId="77777777" w:rsidR="0092607C" w:rsidRPr="00F630C4" w:rsidRDefault="0092607C" w:rsidP="0092607C">
      <w:pPr>
        <w:pStyle w:val="PITextkrper"/>
        <w:pBdr>
          <w:top w:val="single" w:sz="4" w:space="1" w:color="auto"/>
        </w:pBdr>
        <w:spacing w:before="240"/>
        <w:rPr>
          <w:b/>
          <w:sz w:val="18"/>
          <w:szCs w:val="18"/>
          <w:lang w:val="de-DE"/>
        </w:rPr>
      </w:pPr>
    </w:p>
    <w:p w14:paraId="31F3FC45" w14:textId="77777777" w:rsidR="0092607C" w:rsidRPr="00F630C4" w:rsidRDefault="0092607C" w:rsidP="0092607C">
      <w:pPr>
        <w:pStyle w:val="PITextkrper"/>
        <w:pBdr>
          <w:top w:val="single" w:sz="4" w:space="1" w:color="auto"/>
        </w:pBdr>
        <w:spacing w:before="240"/>
        <w:rPr>
          <w:b/>
          <w:sz w:val="20"/>
          <w:lang w:val="de-DE"/>
        </w:rPr>
      </w:pPr>
      <w:r w:rsidRPr="00F630C4">
        <w:rPr>
          <w:b/>
          <w:sz w:val="20"/>
          <w:lang w:val="de-DE"/>
        </w:rPr>
        <w:t>Über die Würth Elektronik eiSos Gruppe</w:t>
      </w:r>
    </w:p>
    <w:p w14:paraId="7821A021" w14:textId="77777777" w:rsidR="0092607C" w:rsidRPr="00F630C4" w:rsidRDefault="0092607C" w:rsidP="0092607C">
      <w:pPr>
        <w:pStyle w:val="Textkrper"/>
        <w:spacing w:before="120" w:after="120" w:line="276" w:lineRule="auto"/>
        <w:jc w:val="both"/>
        <w:rPr>
          <w:rFonts w:ascii="Arial" w:hAnsi="Arial"/>
          <w:b w:val="0"/>
        </w:rPr>
      </w:pPr>
      <w:r w:rsidRPr="00F630C4">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D09139D" w14:textId="77777777" w:rsidR="0092607C" w:rsidRPr="00F630C4" w:rsidRDefault="0092607C" w:rsidP="0092607C">
      <w:pPr>
        <w:pStyle w:val="Textkrper"/>
        <w:spacing w:before="120" w:after="120" w:line="276" w:lineRule="auto"/>
        <w:jc w:val="both"/>
        <w:rPr>
          <w:rFonts w:ascii="Arial" w:hAnsi="Arial"/>
          <w:b w:val="0"/>
        </w:rPr>
      </w:pPr>
      <w:r w:rsidRPr="00F630C4">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2042512B" w14:textId="77777777" w:rsidR="0092607C" w:rsidRPr="00F630C4" w:rsidRDefault="0092607C" w:rsidP="0092607C">
      <w:pPr>
        <w:pStyle w:val="Textkrper"/>
        <w:spacing w:before="120" w:after="120" w:line="276" w:lineRule="auto"/>
        <w:jc w:val="both"/>
        <w:rPr>
          <w:rFonts w:ascii="Arial" w:hAnsi="Arial"/>
          <w:b w:val="0"/>
        </w:rPr>
      </w:pPr>
      <w:r w:rsidRPr="00F630C4">
        <w:rPr>
          <w:rFonts w:ascii="Arial" w:hAnsi="Arial"/>
          <w:b w:val="0"/>
        </w:rPr>
        <w:t>Die Verfügbarkeit ab Lager aller Katalogbauteile ohne Mindestbestellmenge, kostenlose Muster und umfangreicher Support durch technische Vertriebsmitarbeite</w:t>
      </w:r>
      <w:r>
        <w:rPr>
          <w:rFonts w:ascii="Arial" w:hAnsi="Arial"/>
          <w:b w:val="0"/>
        </w:rPr>
        <w:t>nde</w:t>
      </w:r>
      <w:r w:rsidRPr="00F630C4">
        <w:rPr>
          <w:rFonts w:ascii="Arial" w:hAnsi="Arial"/>
          <w:b w:val="0"/>
        </w:rPr>
        <w:t xml:space="preserve"> und Auswahltools prägen die einzigartige Service-Orientierung des Unternehmens. </w:t>
      </w:r>
    </w:p>
    <w:p w14:paraId="004F9136" w14:textId="0BE2ECA1" w:rsidR="00226869" w:rsidRDefault="00226869" w:rsidP="00226869">
      <w:pPr>
        <w:pStyle w:val="Textkrper"/>
        <w:spacing w:before="120" w:after="120" w:line="276" w:lineRule="auto"/>
        <w:jc w:val="both"/>
        <w:rPr>
          <w:rFonts w:ascii="Arial" w:hAnsi="Arial"/>
          <w:b w:val="0"/>
        </w:rPr>
      </w:pPr>
      <w:r w:rsidRPr="006F24AB">
        <w:rPr>
          <w:rFonts w:ascii="Arial" w:hAnsi="Arial"/>
          <w:b w:val="0"/>
        </w:rPr>
        <w:t>Würth Elektronik ist Teil der Würth-Gruppe, dem Weltmarktführer in der Entwicklung, der Herstellung und dem Vertrieb von Montage- und Befestigungsmaterial, und beschäftigt 8</w:t>
      </w:r>
      <w:r w:rsidR="00AC37F4">
        <w:rPr>
          <w:rFonts w:ascii="Arial" w:hAnsi="Arial"/>
          <w:b w:val="0"/>
        </w:rPr>
        <w:t> </w:t>
      </w:r>
      <w:r w:rsidRPr="006F24AB">
        <w:rPr>
          <w:rFonts w:ascii="Arial" w:hAnsi="Arial"/>
          <w:b w:val="0"/>
        </w:rPr>
        <w:t>000 Mitarbeitende. Im Jahr 2021 erwirtschaftete die Würth Elektronik eiSos Gruppe einen Umsatz von 1,09</w:t>
      </w:r>
      <w:r>
        <w:rPr>
          <w:rFonts w:ascii="Arial" w:hAnsi="Arial"/>
          <w:b w:val="0"/>
        </w:rPr>
        <w:t> </w:t>
      </w:r>
      <w:r w:rsidRPr="006F24AB">
        <w:rPr>
          <w:rFonts w:ascii="Arial" w:hAnsi="Arial"/>
          <w:b w:val="0"/>
        </w:rPr>
        <w:t>Milliarden Euro.</w:t>
      </w:r>
    </w:p>
    <w:p w14:paraId="032AA632" w14:textId="77777777" w:rsidR="0092607C" w:rsidRPr="004E4FFC" w:rsidRDefault="0092607C" w:rsidP="0092607C">
      <w:pPr>
        <w:pStyle w:val="Textkrper"/>
        <w:spacing w:before="120" w:after="120" w:line="276" w:lineRule="auto"/>
        <w:rPr>
          <w:rFonts w:ascii="Arial" w:hAnsi="Arial"/>
          <w:b w:val="0"/>
          <w:lang w:val="en-US"/>
        </w:rPr>
      </w:pPr>
      <w:r w:rsidRPr="004E4FFC">
        <w:rPr>
          <w:rFonts w:ascii="Arial" w:hAnsi="Arial"/>
          <w:b w:val="0"/>
          <w:lang w:val="en-US"/>
        </w:rPr>
        <w:t>Würth Elektronik: more than you expect!</w:t>
      </w:r>
    </w:p>
    <w:p w14:paraId="16367C1F" w14:textId="77777777" w:rsidR="0092607C" w:rsidRPr="00F630C4" w:rsidRDefault="0092607C" w:rsidP="0092607C">
      <w:pPr>
        <w:pStyle w:val="Textkrper"/>
        <w:spacing w:before="120" w:after="120" w:line="276" w:lineRule="auto"/>
        <w:rPr>
          <w:rFonts w:ascii="Arial" w:hAnsi="Arial"/>
        </w:rPr>
      </w:pPr>
      <w:r w:rsidRPr="00F630C4">
        <w:rPr>
          <w:rFonts w:ascii="Arial" w:hAnsi="Arial"/>
        </w:rPr>
        <w:t>Weitere Informationen unter www.we-online.</w:t>
      </w:r>
      <w:r>
        <w:rPr>
          <w:rFonts w:ascii="Arial" w:hAnsi="Arial"/>
        </w:rPr>
        <w:t>com</w:t>
      </w:r>
    </w:p>
    <w:p w14:paraId="43446E55" w14:textId="77777777" w:rsidR="0092607C" w:rsidRPr="00F630C4" w:rsidRDefault="0092607C" w:rsidP="0092607C">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2607C" w:rsidRPr="00F630C4" w14:paraId="6B37F412" w14:textId="77777777" w:rsidTr="001E2F67">
        <w:tc>
          <w:tcPr>
            <w:tcW w:w="3902" w:type="dxa"/>
            <w:hideMark/>
          </w:tcPr>
          <w:p w14:paraId="33497EC8" w14:textId="77777777" w:rsidR="0092607C" w:rsidRPr="00F630C4" w:rsidRDefault="0092607C" w:rsidP="001E2F67">
            <w:pPr>
              <w:pStyle w:val="Textkrper"/>
              <w:autoSpaceDE/>
              <w:adjustRightInd/>
              <w:spacing w:before="120" w:after="120" w:line="276" w:lineRule="auto"/>
              <w:rPr>
                <w:rFonts w:ascii="Arial" w:hAnsi="Arial"/>
                <w:bCs w:val="0"/>
                <w:szCs w:val="24"/>
              </w:rPr>
            </w:pPr>
            <w:r w:rsidRPr="00F630C4">
              <w:rPr>
                <w:rFonts w:ascii="Arial" w:hAnsi="Arial"/>
                <w:b w:val="0"/>
                <w:bCs w:val="0"/>
              </w:rPr>
              <w:br w:type="page"/>
            </w:r>
            <w:r w:rsidRPr="00F630C4">
              <w:rPr>
                <w:rFonts w:ascii="Arial" w:hAnsi="Arial"/>
                <w:bCs w:val="0"/>
                <w:szCs w:val="24"/>
              </w:rPr>
              <w:t>Weitere Informationen:</w:t>
            </w:r>
          </w:p>
          <w:p w14:paraId="25919892" w14:textId="77777777" w:rsidR="0092607C" w:rsidRPr="00F630C4" w:rsidRDefault="0092607C" w:rsidP="001E2F67">
            <w:pPr>
              <w:spacing w:before="120" w:after="120" w:line="276" w:lineRule="auto"/>
              <w:rPr>
                <w:rFonts w:ascii="Arial" w:hAnsi="Arial" w:cs="Arial"/>
                <w:sz w:val="20"/>
              </w:rPr>
            </w:pPr>
            <w:r w:rsidRPr="00F630C4">
              <w:rPr>
                <w:rFonts w:ascii="Arial" w:hAnsi="Arial" w:cs="Arial"/>
                <w:sz w:val="20"/>
              </w:rPr>
              <w:t>Würth Elektronik eiSos GmbH &amp; Co. KG</w:t>
            </w:r>
            <w:r w:rsidRPr="00F630C4">
              <w:rPr>
                <w:rFonts w:ascii="Arial" w:hAnsi="Arial" w:cs="Arial"/>
                <w:sz w:val="20"/>
              </w:rPr>
              <w:br/>
              <w:t>Sarah Hurst</w:t>
            </w:r>
            <w:r w:rsidRPr="00F630C4">
              <w:rPr>
                <w:rFonts w:ascii="Arial" w:hAnsi="Arial" w:cs="Arial"/>
                <w:sz w:val="20"/>
              </w:rPr>
              <w:br/>
              <w:t>Max-Eyth-Straße 1</w:t>
            </w:r>
            <w:r w:rsidRPr="00F630C4">
              <w:rPr>
                <w:rFonts w:ascii="Arial" w:hAnsi="Arial" w:cs="Arial"/>
                <w:sz w:val="20"/>
              </w:rPr>
              <w:br/>
              <w:t>74638 Waldenburg</w:t>
            </w:r>
          </w:p>
          <w:p w14:paraId="5D96F1AE" w14:textId="77777777" w:rsidR="0092607C" w:rsidRPr="00F630C4" w:rsidRDefault="0092607C" w:rsidP="001E2F67">
            <w:pPr>
              <w:spacing w:before="120" w:after="120" w:line="276" w:lineRule="auto"/>
              <w:rPr>
                <w:rFonts w:ascii="Arial" w:hAnsi="Arial" w:cs="Arial"/>
                <w:bCs/>
                <w:sz w:val="20"/>
              </w:rPr>
            </w:pPr>
            <w:r w:rsidRPr="00F630C4">
              <w:rPr>
                <w:rFonts w:ascii="Arial" w:hAnsi="Arial" w:cs="Arial"/>
                <w:sz w:val="20"/>
              </w:rPr>
              <w:t>Telefon: +49 7942 945-5186</w:t>
            </w:r>
            <w:r w:rsidRPr="00F630C4">
              <w:rPr>
                <w:rFonts w:ascii="Arial" w:hAnsi="Arial" w:cs="Arial"/>
                <w:sz w:val="20"/>
              </w:rPr>
              <w:br/>
            </w:r>
            <w:r w:rsidRPr="00F630C4">
              <w:rPr>
                <w:rFonts w:ascii="Arial" w:hAnsi="Arial" w:cs="Arial"/>
                <w:bCs/>
                <w:sz w:val="20"/>
              </w:rPr>
              <w:t>E-Mail: sarah.hurst@we-online.de</w:t>
            </w:r>
          </w:p>
          <w:p w14:paraId="02C2757C" w14:textId="77777777" w:rsidR="0092607C" w:rsidRPr="00F630C4" w:rsidRDefault="0092607C" w:rsidP="001E2F67">
            <w:pPr>
              <w:spacing w:before="120" w:after="120" w:line="276" w:lineRule="auto"/>
              <w:rPr>
                <w:rFonts w:ascii="Arial" w:hAnsi="Arial" w:cs="Arial"/>
                <w:bCs/>
                <w:sz w:val="20"/>
              </w:rPr>
            </w:pPr>
            <w:r w:rsidRPr="00F630C4">
              <w:rPr>
                <w:rFonts w:ascii="Arial" w:hAnsi="Arial" w:cs="Arial"/>
                <w:bCs/>
                <w:sz w:val="20"/>
              </w:rPr>
              <w:t>www.we-online.</w:t>
            </w:r>
            <w:r>
              <w:rPr>
                <w:rFonts w:ascii="Arial" w:hAnsi="Arial" w:cs="Arial"/>
                <w:bCs/>
                <w:sz w:val="20"/>
              </w:rPr>
              <w:t>com</w:t>
            </w:r>
          </w:p>
        </w:tc>
        <w:tc>
          <w:tcPr>
            <w:tcW w:w="3193" w:type="dxa"/>
            <w:hideMark/>
          </w:tcPr>
          <w:p w14:paraId="7921BE48" w14:textId="77777777" w:rsidR="0092607C" w:rsidRPr="00F630C4" w:rsidRDefault="0092607C" w:rsidP="001E2F67">
            <w:pPr>
              <w:pStyle w:val="Textkrper"/>
              <w:tabs>
                <w:tab w:val="left" w:pos="1065"/>
              </w:tabs>
              <w:autoSpaceDE/>
              <w:adjustRightInd/>
              <w:spacing w:before="120" w:after="120" w:line="276" w:lineRule="auto"/>
              <w:rPr>
                <w:rFonts w:ascii="Arial" w:hAnsi="Arial"/>
                <w:bCs w:val="0"/>
                <w:szCs w:val="24"/>
              </w:rPr>
            </w:pPr>
            <w:r w:rsidRPr="00F630C4">
              <w:rPr>
                <w:rFonts w:ascii="Arial" w:hAnsi="Arial"/>
                <w:bCs w:val="0"/>
                <w:szCs w:val="24"/>
              </w:rPr>
              <w:t>Pressekontakt:</w:t>
            </w:r>
          </w:p>
          <w:p w14:paraId="1E8DBEC1" w14:textId="77777777" w:rsidR="0092607C" w:rsidRPr="00F630C4" w:rsidRDefault="0092607C" w:rsidP="001E2F67">
            <w:pPr>
              <w:tabs>
                <w:tab w:val="left" w:pos="1065"/>
              </w:tabs>
              <w:spacing w:before="120" w:after="120" w:line="276" w:lineRule="auto"/>
              <w:rPr>
                <w:rFonts w:ascii="Arial" w:hAnsi="Arial" w:cs="Arial"/>
                <w:bCs/>
                <w:sz w:val="20"/>
              </w:rPr>
            </w:pPr>
            <w:r w:rsidRPr="00F630C4">
              <w:rPr>
                <w:rFonts w:ascii="Arial" w:hAnsi="Arial" w:cs="Arial"/>
                <w:bCs/>
                <w:sz w:val="20"/>
              </w:rPr>
              <w:t>HighTech communications GmbH</w:t>
            </w:r>
            <w:r w:rsidRPr="00F630C4">
              <w:rPr>
                <w:rFonts w:ascii="Arial" w:hAnsi="Arial" w:cs="Arial"/>
                <w:bCs/>
                <w:sz w:val="20"/>
              </w:rPr>
              <w:br/>
              <w:t>Brigitte Basilio</w:t>
            </w:r>
            <w:r w:rsidRPr="00F630C4">
              <w:rPr>
                <w:rFonts w:ascii="Arial" w:hAnsi="Arial" w:cs="Arial"/>
                <w:bCs/>
                <w:sz w:val="20"/>
              </w:rPr>
              <w:br/>
              <w:t>Brunhamstraße 21</w:t>
            </w:r>
            <w:r w:rsidRPr="00F630C4">
              <w:rPr>
                <w:rFonts w:ascii="Arial" w:hAnsi="Arial" w:cs="Arial"/>
                <w:bCs/>
                <w:sz w:val="20"/>
              </w:rPr>
              <w:br/>
              <w:t>81249 München</w:t>
            </w:r>
          </w:p>
          <w:p w14:paraId="3EDBC090" w14:textId="77777777" w:rsidR="0092607C" w:rsidRPr="00F630C4" w:rsidRDefault="0092607C" w:rsidP="001E2F67">
            <w:pPr>
              <w:tabs>
                <w:tab w:val="left" w:pos="1065"/>
              </w:tabs>
              <w:spacing w:before="120" w:after="120" w:line="276" w:lineRule="auto"/>
              <w:rPr>
                <w:rFonts w:ascii="Arial" w:hAnsi="Arial" w:cs="Arial"/>
                <w:bCs/>
                <w:sz w:val="20"/>
              </w:rPr>
            </w:pPr>
            <w:r w:rsidRPr="00F630C4">
              <w:rPr>
                <w:rFonts w:ascii="Arial" w:hAnsi="Arial" w:cs="Arial"/>
                <w:bCs/>
                <w:sz w:val="20"/>
              </w:rPr>
              <w:t>Telefon: +49 89 500778-20</w:t>
            </w:r>
            <w:r w:rsidRPr="00F630C4">
              <w:rPr>
                <w:rFonts w:ascii="Arial" w:hAnsi="Arial" w:cs="Arial"/>
                <w:bCs/>
                <w:sz w:val="20"/>
              </w:rPr>
              <w:br/>
              <w:t xml:space="preserve">Telefax: +49 89 500778-77 </w:t>
            </w:r>
            <w:r w:rsidRPr="00F630C4">
              <w:rPr>
                <w:rFonts w:ascii="Arial" w:hAnsi="Arial" w:cs="Arial"/>
                <w:bCs/>
                <w:sz w:val="20"/>
              </w:rPr>
              <w:br/>
              <w:t>E-Mail: b.basilio@htcm.de</w:t>
            </w:r>
          </w:p>
          <w:p w14:paraId="0F7734F9" w14:textId="77777777" w:rsidR="0092607C" w:rsidRPr="00F630C4" w:rsidRDefault="0092607C" w:rsidP="001E2F67">
            <w:pPr>
              <w:tabs>
                <w:tab w:val="left" w:pos="1065"/>
              </w:tabs>
              <w:spacing w:before="120" w:after="120" w:line="276" w:lineRule="auto"/>
              <w:rPr>
                <w:rFonts w:ascii="Arial" w:hAnsi="Arial" w:cs="Arial"/>
                <w:bCs/>
                <w:sz w:val="20"/>
              </w:rPr>
            </w:pPr>
            <w:r w:rsidRPr="00F630C4">
              <w:rPr>
                <w:rFonts w:ascii="Arial" w:hAnsi="Arial" w:cs="Arial"/>
                <w:bCs/>
                <w:sz w:val="20"/>
              </w:rPr>
              <w:t xml:space="preserve">www.htcm.de </w:t>
            </w:r>
          </w:p>
        </w:tc>
      </w:tr>
    </w:tbl>
    <w:p w14:paraId="5C9B388B" w14:textId="77777777" w:rsidR="0092607C" w:rsidRPr="00F630C4" w:rsidRDefault="0092607C" w:rsidP="0092607C">
      <w:pPr>
        <w:pStyle w:val="Textkrper"/>
        <w:spacing w:before="120" w:after="120" w:line="260" w:lineRule="exact"/>
      </w:pPr>
    </w:p>
    <w:sectPr w:rsidR="0092607C" w:rsidRPr="00F630C4">
      <w:headerReference w:type="default" r:id="rId15"/>
      <w:footerReference w:type="default" r:id="rId16"/>
      <w:pgSz w:w="11906" w:h="16838" w:code="9"/>
      <w:pgMar w:top="1985" w:right="3402" w:bottom="1440"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2A99" w14:textId="77777777" w:rsidR="002F5D75" w:rsidRDefault="002F5D75">
      <w:r>
        <w:separator/>
      </w:r>
    </w:p>
  </w:endnote>
  <w:endnote w:type="continuationSeparator" w:id="0">
    <w:p w14:paraId="4FB6F72A" w14:textId="77777777" w:rsidR="002F5D75" w:rsidRDefault="002F5D75">
      <w:r>
        <w:continuationSeparator/>
      </w:r>
    </w:p>
  </w:endnote>
  <w:endnote w:type="continuationNotice" w:id="1">
    <w:p w14:paraId="3B0A81D3" w14:textId="77777777" w:rsidR="002F5D75" w:rsidRDefault="002F5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4CAF" w14:textId="49F8A2FE" w:rsidR="005253A3" w:rsidRDefault="005C0A1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t>WTH1PI1186.docx</w:t>
    </w:r>
    <w:r w:rsidR="007A381F">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98D0F" w14:textId="77777777" w:rsidR="002F5D75" w:rsidRDefault="002F5D75">
      <w:r>
        <w:separator/>
      </w:r>
    </w:p>
  </w:footnote>
  <w:footnote w:type="continuationSeparator" w:id="0">
    <w:p w14:paraId="28D84CF0" w14:textId="77777777" w:rsidR="002F5D75" w:rsidRDefault="002F5D75">
      <w:r>
        <w:continuationSeparator/>
      </w:r>
    </w:p>
  </w:footnote>
  <w:footnote w:type="continuationNotice" w:id="1">
    <w:p w14:paraId="302FBDAF" w14:textId="77777777" w:rsidR="002F5D75" w:rsidRDefault="002F5D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6BE8" w14:textId="77777777" w:rsidR="005253A3" w:rsidRDefault="007A381F">
    <w:pPr>
      <w:pStyle w:val="Kopfzeile"/>
      <w:tabs>
        <w:tab w:val="clear" w:pos="9072"/>
        <w:tab w:val="right" w:pos="9498"/>
      </w:tabs>
    </w:pPr>
    <w:r>
      <w:rPr>
        <w:noProof/>
      </w:rPr>
      <w:drawing>
        <wp:anchor distT="0" distB="0" distL="114300" distR="114300" simplePos="0" relativeHeight="251658240" behindDoc="1" locked="0" layoutInCell="0" allowOverlap="1" wp14:anchorId="6AD1D855" wp14:editId="0F65211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214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de-DE" w:vendorID="64" w:dllVersion="0"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A3"/>
    <w:rsid w:val="000E3F15"/>
    <w:rsid w:val="00192C8A"/>
    <w:rsid w:val="00226869"/>
    <w:rsid w:val="002F5D75"/>
    <w:rsid w:val="00337700"/>
    <w:rsid w:val="004173F1"/>
    <w:rsid w:val="00446082"/>
    <w:rsid w:val="004E4FFC"/>
    <w:rsid w:val="005253A3"/>
    <w:rsid w:val="005843B3"/>
    <w:rsid w:val="005C0A10"/>
    <w:rsid w:val="00621C2C"/>
    <w:rsid w:val="00645918"/>
    <w:rsid w:val="006F0473"/>
    <w:rsid w:val="007A381F"/>
    <w:rsid w:val="008C5BEC"/>
    <w:rsid w:val="0092607C"/>
    <w:rsid w:val="00AC2D6A"/>
    <w:rsid w:val="00AC37F4"/>
    <w:rsid w:val="00AE4025"/>
    <w:rsid w:val="00D270D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64A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KopfzeileZchn">
    <w:name w:val="Kopfzeile Zchn"/>
    <w:basedOn w:val="Absatz-Standardschriftart"/>
    <w:link w:val="Kopfzeile"/>
    <w:rPr>
      <w:sz w:val="24"/>
      <w:szCs w:val="24"/>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64731132">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kk.htcm.de/press-releases/wuer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A574CE4709D74F89FA090EFB8123F0" ma:contentTypeVersion="16" ma:contentTypeDescription="Ein neues Dokument erstellen." ma:contentTypeScope="" ma:versionID="8ed435dc32e06519e459aae7f640e326">
  <xsd:schema xmlns:xsd="http://www.w3.org/2001/XMLSchema" xmlns:xs="http://www.w3.org/2001/XMLSchema" xmlns:p="http://schemas.microsoft.com/office/2006/metadata/properties" xmlns:ns2="9f5f1abe-ddd3-4d70-8992-81c574384ac6" xmlns:ns3="c1475a94-8b6a-4d23-b783-b6f2d117bbbc" targetNamespace="http://schemas.microsoft.com/office/2006/metadata/properties" ma:root="true" ma:fieldsID="ec7e5dbd1ba1841d448fcb5582887334" ns2:_="" ns3:_="">
    <xsd:import namespace="9f5f1abe-ddd3-4d70-8992-81c574384ac6"/>
    <xsd:import namespace="c1475a94-8b6a-4d23-b783-b6f2d117bb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f1abe-ddd3-4d70-8992-81c574384ac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b1719a9-80b5-4b1f-8302-369b865e9c9a}" ma:internalName="TaxCatchAll" ma:showField="CatchAllData" ma:web="9f5f1abe-ddd3-4d70-8992-81c574384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75a94-8b6a-4d23-b783-b6f2d117bb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e7f1728-07e9-47ca-887d-eb7b3a6c68b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30707-8E42-47D4-AAA5-E858F6450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f1abe-ddd3-4d70-8992-81c574384ac6"/>
    <ds:schemaRef ds:uri="c1475a94-8b6a-4d23-b783-b6f2d117b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C9A40-A3DD-4E64-878A-E63B284AEAB3}">
  <ds:schemaRefs>
    <ds:schemaRef ds:uri="http://schemas.openxmlformats.org/officeDocument/2006/bibliography"/>
  </ds:schemaRefs>
</ds:datastoreItem>
</file>

<file path=customXml/itemProps3.xml><?xml version="1.0" encoding="utf-8"?>
<ds:datastoreItem xmlns:ds="http://schemas.openxmlformats.org/officeDocument/2006/customXml" ds:itemID="{7D95E262-8352-41E6-B068-DF566E948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724</Words>
  <Characters>5211</Characters>
  <DocSecurity>0</DocSecurity>
  <Lines>43</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5924</CharactersWithSpaces>
  <SharedDoc>false</SharedDoc>
  <HLinks>
    <vt:vector size="24" baseType="variant">
      <vt:variant>
        <vt:i4>4063344</vt:i4>
      </vt:variant>
      <vt:variant>
        <vt:i4>9</vt:i4>
      </vt:variant>
      <vt:variant>
        <vt:i4>0</vt:i4>
      </vt:variant>
      <vt:variant>
        <vt:i4>5</vt:i4>
      </vt:variant>
      <vt:variant>
        <vt:lpwstr>http://www.schoesslers.com/</vt:lpwstr>
      </vt:variant>
      <vt:variant>
        <vt:lpwstr/>
      </vt:variant>
      <vt:variant>
        <vt:i4>7667799</vt:i4>
      </vt:variant>
      <vt:variant>
        <vt:i4>6</vt:i4>
      </vt:variant>
      <vt:variant>
        <vt:i4>0</vt:i4>
      </vt:variant>
      <vt:variant>
        <vt:i4>5</vt:i4>
      </vt:variant>
      <vt:variant>
        <vt:lpwstr>mailto:we@schoesslers.com</vt:lpwstr>
      </vt:variant>
      <vt:variant>
        <vt:lpwstr/>
      </vt:variant>
      <vt:variant>
        <vt:i4>1900569</vt:i4>
      </vt:variant>
      <vt:variant>
        <vt:i4>3</vt:i4>
      </vt:variant>
      <vt:variant>
        <vt:i4>0</vt:i4>
      </vt:variant>
      <vt:variant>
        <vt:i4>5</vt:i4>
      </vt:variant>
      <vt:variant>
        <vt:lpwstr>http://www.we-online.com/</vt:lpwstr>
      </vt:variant>
      <vt:variant>
        <vt:lpwstr/>
      </vt:variant>
      <vt:variant>
        <vt:i4>3735556</vt:i4>
      </vt:variant>
      <vt:variant>
        <vt:i4>0</vt:i4>
      </vt:variant>
      <vt:variant>
        <vt:i4>0</vt:i4>
      </vt:variant>
      <vt:variant>
        <vt:i4>5</vt:i4>
      </vt:variant>
      <vt:variant>
        <vt:lpwstr>mailto:sarah.hurst@we-online.de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2017-06-23T17:32:00Z</cp:lastPrinted>
  <dcterms:created xsi:type="dcterms:W3CDTF">2022-12-21T13:57:00Z</dcterms:created>
  <dcterms:modified xsi:type="dcterms:W3CDTF">2022-12-21T14:27:00Z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