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52BF" w14:textId="77777777" w:rsidR="00AA2C01" w:rsidRDefault="00B2203C">
      <w:pPr>
        <w:pStyle w:val="berschrift1"/>
        <w:spacing w:before="720" w:after="720" w:line="260" w:lineRule="exact"/>
        <w:rPr>
          <w:sz w:val="20"/>
          <w:lang w:bidi="it-IT"/>
        </w:rPr>
      </w:pPr>
      <w:r>
        <w:rPr>
          <w:sz w:val="20"/>
          <w:lang w:bidi="it-IT"/>
        </w:rPr>
        <w:t>MEDIENINFORMATION</w:t>
      </w:r>
    </w:p>
    <w:p w14:paraId="793E1A29" w14:textId="77777777" w:rsidR="00AA2C01" w:rsidRDefault="00B2203C">
      <w:pPr>
        <w:rPr>
          <w:rFonts w:ascii="Arial" w:hAnsi="Arial" w:cs="Arial"/>
          <w:b/>
          <w:bCs/>
        </w:rPr>
      </w:pPr>
      <w:bookmarkStart w:id="0" w:name="_Hlk111485446"/>
      <w:r>
        <w:rPr>
          <w:rFonts w:ascii="Arial" w:hAnsi="Arial" w:cs="Arial"/>
          <w:b/>
          <w:bCs/>
        </w:rPr>
        <w:t>Joboffensive</w:t>
      </w:r>
      <w:bookmarkEnd w:id="0"/>
      <w:r>
        <w:rPr>
          <w:rFonts w:ascii="Arial" w:hAnsi="Arial" w:cs="Arial"/>
          <w:b/>
          <w:bCs/>
        </w:rPr>
        <w:t xml:space="preserve"> mit umfangreichem Onboarding-Programm</w:t>
      </w:r>
    </w:p>
    <w:p w14:paraId="5E7EA09C" w14:textId="3F1E7D6E" w:rsidR="00AA2C01" w:rsidRDefault="00B2203C">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Karrierestart für 17 Auszubildende und Studierende </w:t>
      </w:r>
    </w:p>
    <w:p w14:paraId="3AE47B7B" w14:textId="4DDCF63D" w:rsidR="00AA2C01" w:rsidRDefault="00B2203C">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Pr="005D6544">
        <w:rPr>
          <w:rFonts w:ascii="Arial" w:hAnsi="Arial"/>
          <w:color w:val="000000"/>
        </w:rPr>
        <w:t>2. September 2022 –</w:t>
      </w:r>
      <w:r>
        <w:rPr>
          <w:rFonts w:ascii="Arial" w:hAnsi="Arial"/>
          <w:color w:val="000000"/>
        </w:rPr>
        <w:t xml:space="preserve"> Zum 1. September haben 17 junge Talente ihren Berufsweg bei Würth Elektronik begonnen: zehn in einer Ausbildung und sieben im Rahmen eines Studiums. Die Neueinsteiger werden von Anfang an in die Firmenkultur des Technologie-</w:t>
      </w:r>
      <w:proofErr w:type="spellStart"/>
      <w:r>
        <w:rPr>
          <w:rFonts w:ascii="Arial" w:hAnsi="Arial"/>
          <w:color w:val="000000"/>
        </w:rPr>
        <w:t>Enablers</w:t>
      </w:r>
      <w:proofErr w:type="spellEnd"/>
      <w:r>
        <w:rPr>
          <w:rFonts w:ascii="Arial" w:hAnsi="Arial"/>
          <w:color w:val="000000"/>
        </w:rPr>
        <w:t xml:space="preserve"> eingebunden.</w:t>
      </w:r>
    </w:p>
    <w:p w14:paraId="6A61EC5B" w14:textId="24DBAEA1" w:rsidR="00AA2C01" w:rsidRDefault="00B2203C">
      <w:pPr>
        <w:pStyle w:val="Textkrper"/>
        <w:spacing w:before="120" w:after="120" w:line="260" w:lineRule="exact"/>
        <w:jc w:val="both"/>
        <w:rPr>
          <w:rFonts w:ascii="Arial" w:hAnsi="Arial"/>
          <w:b w:val="0"/>
          <w:bCs w:val="0"/>
        </w:rPr>
      </w:pPr>
      <w:r>
        <w:rPr>
          <w:rFonts w:ascii="Arial" w:hAnsi="Arial"/>
          <w:b w:val="0"/>
          <w:bCs w:val="0"/>
        </w:rPr>
        <w:t>Die Entwicklungsmöglichkeiten bei Würth Elektronik sind vielfältig: Fünf Berufsausbildungen, von Industriekaufleuten bis zu Fachinformatikern, und sechs Studiengänge, von Wirtschaftsingenieurwesen über International Business bis hin zu Online-Medien, wurden in diesem Jahr an Berufseinsteiger vergeben.</w:t>
      </w:r>
    </w:p>
    <w:p w14:paraId="49B5549F" w14:textId="5C5917D5" w:rsidR="00AA2C01" w:rsidRDefault="00B2203C">
      <w:pPr>
        <w:pStyle w:val="Textkrper"/>
        <w:spacing w:before="120" w:after="120" w:line="260" w:lineRule="exact"/>
        <w:jc w:val="both"/>
        <w:rPr>
          <w:rFonts w:ascii="Arial" w:hAnsi="Arial"/>
          <w:b w:val="0"/>
          <w:bCs w:val="0"/>
        </w:rPr>
      </w:pPr>
      <w:r>
        <w:rPr>
          <w:rFonts w:ascii="Arial" w:hAnsi="Arial"/>
          <w:b w:val="0"/>
          <w:bCs w:val="0"/>
        </w:rPr>
        <w:t>Gleich zu Beginn erwartet die Newcomer bei Würth Elektronik eine gemeinsame Welcome-Woche mit verschiedensten Aktivitäten: das Kennenlernen und die Teambildung, die Vorstellung von Geschäftsführung und Führungskreis sowie ein individuelles Patenprogramm. In einer Schnitzeljagd und im Escape-Room lernen die neuen Talente Standort und Firmenkonzepte kennen. Der Kulturworkshop bringt den neuen Kollegen den Spirit im Unternehmen näher. Den Abschluss des Onboarding-Programms macht ein Young-Talent-Ausflug mit Auszubildenden und Ausbildenden aus allen Jahrgängen.</w:t>
      </w:r>
    </w:p>
    <w:p w14:paraId="4C7C3160" w14:textId="77777777" w:rsidR="00AA2C01" w:rsidRDefault="00B2203C">
      <w:pPr>
        <w:pStyle w:val="Textkrper"/>
        <w:spacing w:before="120" w:after="120" w:line="260" w:lineRule="exact"/>
        <w:jc w:val="both"/>
        <w:rPr>
          <w:rFonts w:ascii="Arial" w:hAnsi="Arial"/>
          <w:bCs w:val="0"/>
        </w:rPr>
      </w:pPr>
      <w:r>
        <w:rPr>
          <w:rFonts w:ascii="Arial" w:hAnsi="Arial"/>
          <w:bCs w:val="0"/>
        </w:rPr>
        <w:t>Mitarbeitende als wichtigster Erfolgsfaktor</w:t>
      </w:r>
    </w:p>
    <w:p w14:paraId="537F1301" w14:textId="41B873A8" w:rsidR="00AA2C01" w:rsidRDefault="00B2203C">
      <w:pPr>
        <w:pStyle w:val="Textkrper"/>
        <w:spacing w:before="120" w:after="120" w:line="260" w:lineRule="exact"/>
        <w:jc w:val="both"/>
        <w:rPr>
          <w:rFonts w:ascii="Arial" w:hAnsi="Arial"/>
          <w:b w:val="0"/>
          <w:bCs w:val="0"/>
        </w:rPr>
      </w:pPr>
      <w:r>
        <w:rPr>
          <w:rFonts w:ascii="Arial" w:hAnsi="Arial"/>
          <w:b w:val="0"/>
          <w:bCs w:val="0"/>
        </w:rPr>
        <w:t xml:space="preserve">„Nach zwei Corona-Jahren mit vielen Restriktionen kann unsere Welcome-Woche zum ersten Mal wieder ohne Einschränkungen stattfinden“, freut sich Maria Böcker, Ausbildungsleiterin bei Würth Elektronik </w:t>
      </w:r>
      <w:bookmarkStart w:id="1" w:name="_Hlk111486429"/>
      <w:r>
        <w:rPr>
          <w:rFonts w:ascii="Arial" w:hAnsi="Arial"/>
          <w:b w:val="0"/>
          <w:bCs w:val="0"/>
        </w:rPr>
        <w:t>eiSos</w:t>
      </w:r>
      <w:bookmarkEnd w:id="1"/>
      <w:r>
        <w:rPr>
          <w:rFonts w:ascii="Arial" w:hAnsi="Arial"/>
          <w:b w:val="0"/>
          <w:bCs w:val="0"/>
        </w:rPr>
        <w:t>. „Der Start in Ausbildung oder Studium ist immer eine Zäsur. Deshalb wollen wir den jungen Talenten den Einstieg und die Integration in unser Unternehmen so einfach und angenehm wie möglich gestalten. Unsere Mitarbeitenden sind unser wichtigster Konkurrenzvorteil – ein Kapital, das wir ständig pflegen und erweitern. Ich wünsche allen einen guten Start ins Berufsleben – lasst uns gemeinsam die Zukunft gestalten.“</w:t>
      </w:r>
    </w:p>
    <w:p w14:paraId="4D08F31E" w14:textId="77777777" w:rsidR="00AA2C01" w:rsidRDefault="00AA2C01">
      <w:pPr>
        <w:pStyle w:val="Textkrper"/>
        <w:spacing w:before="120" w:after="120" w:line="260" w:lineRule="exact"/>
        <w:jc w:val="both"/>
        <w:rPr>
          <w:rFonts w:ascii="Arial" w:hAnsi="Arial"/>
          <w:b w:val="0"/>
          <w:bCs w:val="0"/>
        </w:rPr>
      </w:pPr>
    </w:p>
    <w:p w14:paraId="6B6392FF" w14:textId="77777777" w:rsidR="00AA2C01" w:rsidRDefault="00AA2C01">
      <w:pPr>
        <w:pStyle w:val="PITextkrper"/>
        <w:pBdr>
          <w:top w:val="single" w:sz="4" w:space="1" w:color="auto"/>
        </w:pBdr>
        <w:spacing w:before="240"/>
        <w:rPr>
          <w:b/>
          <w:sz w:val="18"/>
          <w:szCs w:val="18"/>
          <w:lang w:val="de-DE"/>
        </w:rPr>
      </w:pPr>
    </w:p>
    <w:p w14:paraId="660B3D51" w14:textId="77777777" w:rsidR="00AA2C01" w:rsidRDefault="00B2203C">
      <w:pPr>
        <w:spacing w:after="120" w:line="280" w:lineRule="exact"/>
        <w:rPr>
          <w:rFonts w:ascii="Arial" w:hAnsi="Arial" w:cs="Arial"/>
          <w:b/>
          <w:bCs/>
          <w:sz w:val="18"/>
          <w:szCs w:val="18"/>
        </w:rPr>
      </w:pPr>
      <w:r>
        <w:rPr>
          <w:rFonts w:ascii="Arial" w:hAnsi="Arial" w:cs="Arial"/>
          <w:b/>
          <w:bCs/>
          <w:sz w:val="18"/>
          <w:szCs w:val="18"/>
        </w:rPr>
        <w:t>Verfügbares Bildmaterial</w:t>
      </w:r>
    </w:p>
    <w:p w14:paraId="583C2FDB" w14:textId="77777777" w:rsidR="00AA2C01" w:rsidRDefault="00B2203C">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AA2C01" w14:paraId="22CE0CE8" w14:textId="77777777" w:rsidTr="005D6544">
        <w:trPr>
          <w:trHeight w:val="1701"/>
        </w:trPr>
        <w:tc>
          <w:tcPr>
            <w:tcW w:w="4286" w:type="dxa"/>
          </w:tcPr>
          <w:p w14:paraId="77C09771" w14:textId="01325C56" w:rsidR="00AA2C01" w:rsidRDefault="00B2203C">
            <w:pPr>
              <w:pStyle w:val="txt"/>
              <w:rPr>
                <w:b/>
                <w:bCs/>
                <w:sz w:val="18"/>
              </w:rPr>
            </w:pPr>
            <w:r>
              <w:rPr>
                <w:b/>
              </w:rPr>
              <w:lastRenderedPageBreak/>
              <w:br/>
            </w:r>
            <w:r w:rsidR="005D6544">
              <w:rPr>
                <w:noProof/>
              </w:rPr>
              <w:drawing>
                <wp:inline distT="0" distB="0" distL="0" distR="0" wp14:anchorId="13EEE707" wp14:editId="44EB49B0">
                  <wp:extent cx="2602985" cy="19526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3839" cy="1953266"/>
                          </a:xfrm>
                          <a:prstGeom prst="rect">
                            <a:avLst/>
                          </a:prstGeom>
                          <a:noFill/>
                          <a:ln>
                            <a:noFill/>
                          </a:ln>
                        </pic:spPr>
                      </pic:pic>
                    </a:graphicData>
                  </a:graphic>
                </wp:inline>
              </w:drawing>
            </w:r>
            <w:r>
              <w:rPr>
                <w:b/>
                <w:bCs/>
                <w:sz w:val="18"/>
              </w:rPr>
              <w:br/>
            </w:r>
            <w:r w:rsidRPr="005D6544">
              <w:rPr>
                <w:bCs/>
                <w:sz w:val="16"/>
                <w:szCs w:val="16"/>
              </w:rPr>
              <w:t>Bildquelle: Würth Elektronik</w:t>
            </w:r>
            <w:r>
              <w:rPr>
                <w:bCs/>
                <w:sz w:val="16"/>
                <w:szCs w:val="16"/>
              </w:rPr>
              <w:t xml:space="preserve"> </w:t>
            </w:r>
          </w:p>
          <w:p w14:paraId="4480F89A" w14:textId="463336AC" w:rsidR="00AA2C01" w:rsidRDefault="005D6544" w:rsidP="002724F8">
            <w:pPr>
              <w:autoSpaceDE w:val="0"/>
              <w:autoSpaceDN w:val="0"/>
              <w:adjustRightInd w:val="0"/>
              <w:rPr>
                <w:rFonts w:ascii="Arial" w:hAnsi="Arial" w:cs="Arial"/>
                <w:b/>
                <w:bCs/>
                <w:sz w:val="18"/>
                <w:szCs w:val="18"/>
              </w:rPr>
            </w:pPr>
            <w:r w:rsidRPr="005D6544">
              <w:rPr>
                <w:rFonts w:ascii="Arial" w:hAnsi="Arial" w:cs="Arial"/>
                <w:b/>
                <w:sz w:val="18"/>
                <w:szCs w:val="18"/>
              </w:rPr>
              <w:t xml:space="preserve">Die </w:t>
            </w:r>
            <w:r w:rsidR="00BF22A9">
              <w:rPr>
                <w:rFonts w:ascii="Arial" w:hAnsi="Arial" w:cs="Arial"/>
                <w:b/>
                <w:sz w:val="18"/>
                <w:szCs w:val="18"/>
              </w:rPr>
              <w:t>Newcomer</w:t>
            </w:r>
            <w:r>
              <w:rPr>
                <w:rFonts w:ascii="Arial" w:hAnsi="Arial" w:cs="Arial"/>
                <w:b/>
                <w:sz w:val="18"/>
                <w:szCs w:val="18"/>
              </w:rPr>
              <w:t xml:space="preserve"> des Jahrgangs 2022</w:t>
            </w:r>
            <w:r w:rsidR="002724F8">
              <w:rPr>
                <w:rFonts w:ascii="Arial" w:hAnsi="Arial" w:cs="Arial"/>
                <w:b/>
                <w:sz w:val="18"/>
                <w:szCs w:val="18"/>
              </w:rPr>
              <w:t>.</w:t>
            </w:r>
            <w:r w:rsidR="002724F8">
              <w:rPr>
                <w:rFonts w:ascii="Arial" w:hAnsi="Arial" w:cs="Arial"/>
                <w:b/>
                <w:sz w:val="18"/>
                <w:szCs w:val="18"/>
              </w:rPr>
              <w:br/>
            </w:r>
          </w:p>
        </w:tc>
      </w:tr>
    </w:tbl>
    <w:p w14:paraId="4E5D9E8A" w14:textId="77777777" w:rsidR="00AA2C01" w:rsidRDefault="00AA2C01">
      <w:pPr>
        <w:pStyle w:val="Textkrper"/>
        <w:spacing w:before="120" w:after="120" w:line="260" w:lineRule="exact"/>
        <w:jc w:val="both"/>
        <w:rPr>
          <w:rFonts w:ascii="Arial" w:hAnsi="Arial"/>
          <w:b w:val="0"/>
          <w:bCs w:val="0"/>
        </w:rPr>
      </w:pPr>
    </w:p>
    <w:p w14:paraId="7897F709" w14:textId="77777777" w:rsidR="00AA2C01" w:rsidRDefault="00AA2C01">
      <w:pPr>
        <w:pStyle w:val="Textkrper"/>
        <w:spacing w:before="120" w:after="120" w:line="260" w:lineRule="exact"/>
        <w:jc w:val="both"/>
        <w:rPr>
          <w:rFonts w:ascii="Arial" w:hAnsi="Arial"/>
          <w:b w:val="0"/>
          <w:bCs w:val="0"/>
        </w:rPr>
      </w:pPr>
    </w:p>
    <w:p w14:paraId="78ED0B7A" w14:textId="77777777" w:rsidR="00AA2C01" w:rsidRDefault="00AA2C01">
      <w:pPr>
        <w:pStyle w:val="PITextkrper"/>
        <w:pBdr>
          <w:top w:val="single" w:sz="4" w:space="1" w:color="auto"/>
        </w:pBdr>
        <w:spacing w:before="240"/>
        <w:rPr>
          <w:b/>
          <w:sz w:val="18"/>
          <w:szCs w:val="18"/>
          <w:lang w:val="de-DE"/>
        </w:rPr>
      </w:pPr>
    </w:p>
    <w:p w14:paraId="38DE4739" w14:textId="77777777" w:rsidR="00AA2C01" w:rsidRDefault="00B2203C">
      <w:pPr>
        <w:pStyle w:val="PITextkrper"/>
        <w:pBdr>
          <w:top w:val="single" w:sz="4" w:space="1" w:color="auto"/>
        </w:pBdr>
        <w:spacing w:before="240"/>
        <w:rPr>
          <w:b/>
          <w:sz w:val="20"/>
          <w:lang w:val="de-DE"/>
        </w:rPr>
      </w:pPr>
      <w:r>
        <w:rPr>
          <w:b/>
          <w:sz w:val="20"/>
          <w:lang w:val="de-DE"/>
        </w:rPr>
        <w:t>Über die Würth Elektronik eiSos Gruppe</w:t>
      </w:r>
    </w:p>
    <w:p w14:paraId="425F31F2" w14:textId="77777777" w:rsidR="00AA2C01" w:rsidRDefault="00B2203C">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90BDB64" w14:textId="77777777" w:rsidR="00AA2C01" w:rsidRDefault="00B2203C">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36EC7A4C" w14:textId="77777777" w:rsidR="00AA2C01" w:rsidRDefault="00B2203C">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91C8FD3" w14:textId="77777777" w:rsidR="00AA2C01" w:rsidRDefault="00B2203C">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47C65FCD" w14:textId="77777777" w:rsidR="00AA2C01" w:rsidRDefault="00B2203C">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2056269F" w14:textId="77777777" w:rsidR="00AA2C01" w:rsidRDefault="00B2203C">
      <w:pPr>
        <w:pStyle w:val="Textkrper"/>
        <w:spacing w:before="120" w:after="120" w:line="276" w:lineRule="auto"/>
        <w:rPr>
          <w:rFonts w:ascii="Arial" w:hAnsi="Arial"/>
        </w:rPr>
      </w:pPr>
      <w:r>
        <w:rPr>
          <w:rFonts w:ascii="Arial" w:hAnsi="Arial"/>
        </w:rPr>
        <w:t>Weitere Informationen unter www.we-online.com</w:t>
      </w:r>
    </w:p>
    <w:p w14:paraId="241471DD" w14:textId="35C533D6" w:rsidR="002724F8" w:rsidRDefault="002724F8">
      <w:pPr>
        <w:rPr>
          <w:rFonts w:ascii="Verdana" w:hAnsi="Verdana" w:cs="Arial"/>
          <w:b/>
          <w:bCs/>
          <w:sz w:val="20"/>
          <w:szCs w:val="20"/>
        </w:rPr>
      </w:pPr>
      <w:r>
        <w:br w:type="page"/>
      </w:r>
    </w:p>
    <w:p w14:paraId="696259ED" w14:textId="77777777" w:rsidR="00AA2C01" w:rsidRDefault="00AA2C01">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A2C01" w14:paraId="7FE48F59" w14:textId="77777777">
        <w:tc>
          <w:tcPr>
            <w:tcW w:w="3902" w:type="dxa"/>
            <w:hideMark/>
          </w:tcPr>
          <w:p w14:paraId="3F60E56E" w14:textId="77777777" w:rsidR="00AA2C01" w:rsidRDefault="00B2203C">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034E8501" w14:textId="77777777" w:rsidR="00AA2C01" w:rsidRDefault="00B2203C">
            <w:pPr>
              <w:spacing w:before="120" w:after="120" w:line="276" w:lineRule="auto"/>
              <w:rPr>
                <w:rFonts w:ascii="Arial" w:hAnsi="Arial" w:cs="Arial"/>
                <w:sz w:val="20"/>
              </w:rPr>
            </w:pPr>
            <w:r>
              <w:rPr>
                <w:rFonts w:ascii="Arial" w:hAnsi="Arial" w:cs="Arial"/>
                <w:sz w:val="20"/>
              </w:rPr>
              <w:lastRenderedPageBreak/>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76513B3F" w14:textId="77777777" w:rsidR="00AA2C01" w:rsidRPr="005D6544" w:rsidRDefault="00B2203C">
            <w:pPr>
              <w:spacing w:before="120" w:after="120" w:line="276" w:lineRule="auto"/>
              <w:rPr>
                <w:rFonts w:ascii="Arial" w:hAnsi="Arial" w:cs="Arial"/>
                <w:bCs/>
                <w:sz w:val="20"/>
                <w:lang w:val="it-IT"/>
              </w:rPr>
            </w:pPr>
            <w:proofErr w:type="spellStart"/>
            <w:r w:rsidRPr="005D6544">
              <w:rPr>
                <w:rFonts w:ascii="Arial" w:hAnsi="Arial" w:cs="Arial"/>
                <w:sz w:val="20"/>
                <w:lang w:val="it-IT"/>
              </w:rPr>
              <w:t>Telefon</w:t>
            </w:r>
            <w:proofErr w:type="spellEnd"/>
            <w:r w:rsidRPr="005D6544">
              <w:rPr>
                <w:rFonts w:ascii="Arial" w:hAnsi="Arial" w:cs="Arial"/>
                <w:sz w:val="20"/>
                <w:lang w:val="it-IT"/>
              </w:rPr>
              <w:t>: +49 7942 945-5186</w:t>
            </w:r>
            <w:r w:rsidRPr="005D6544">
              <w:rPr>
                <w:rFonts w:ascii="Arial" w:hAnsi="Arial" w:cs="Arial"/>
                <w:sz w:val="20"/>
                <w:lang w:val="it-IT"/>
              </w:rPr>
              <w:br/>
            </w:r>
            <w:r w:rsidRPr="005D6544">
              <w:rPr>
                <w:rFonts w:ascii="Arial" w:hAnsi="Arial" w:cs="Arial"/>
                <w:bCs/>
                <w:sz w:val="20"/>
                <w:lang w:val="it-IT"/>
              </w:rPr>
              <w:t>E-Mail: sarah.hurst@we-online.de</w:t>
            </w:r>
          </w:p>
          <w:p w14:paraId="255ACF76" w14:textId="77777777" w:rsidR="00AA2C01" w:rsidRDefault="00B2203C">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27D597BE" w14:textId="77777777" w:rsidR="00AA2C01" w:rsidRDefault="00B2203C">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lastRenderedPageBreak/>
              <w:t>Pressekontakt:</w:t>
            </w:r>
          </w:p>
          <w:p w14:paraId="482B1E81" w14:textId="77777777" w:rsidR="00AA2C01" w:rsidRDefault="00B2203C">
            <w:pPr>
              <w:tabs>
                <w:tab w:val="left" w:pos="1065"/>
              </w:tabs>
              <w:spacing w:before="120" w:after="120" w:line="276" w:lineRule="auto"/>
              <w:rPr>
                <w:rFonts w:ascii="Arial" w:hAnsi="Arial" w:cs="Arial"/>
                <w:bCs/>
                <w:sz w:val="20"/>
              </w:rPr>
            </w:pPr>
            <w:r>
              <w:rPr>
                <w:rFonts w:ascii="Arial" w:hAnsi="Arial" w:cs="Arial"/>
                <w:bCs/>
                <w:sz w:val="20"/>
              </w:rPr>
              <w:lastRenderedPageBreak/>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393E0378" w14:textId="77777777" w:rsidR="00AA2C01" w:rsidRPr="005D6544" w:rsidRDefault="00B2203C">
            <w:pPr>
              <w:tabs>
                <w:tab w:val="left" w:pos="1065"/>
              </w:tabs>
              <w:spacing w:before="120" w:after="120" w:line="276" w:lineRule="auto"/>
              <w:rPr>
                <w:rFonts w:ascii="Arial" w:hAnsi="Arial" w:cs="Arial"/>
                <w:bCs/>
                <w:sz w:val="20"/>
                <w:lang w:val="it-IT"/>
              </w:rPr>
            </w:pPr>
            <w:proofErr w:type="spellStart"/>
            <w:r w:rsidRPr="005D6544">
              <w:rPr>
                <w:rFonts w:ascii="Arial" w:hAnsi="Arial" w:cs="Arial"/>
                <w:bCs/>
                <w:sz w:val="20"/>
                <w:lang w:val="it-IT"/>
              </w:rPr>
              <w:t>Telefon</w:t>
            </w:r>
            <w:proofErr w:type="spellEnd"/>
            <w:r w:rsidRPr="005D6544">
              <w:rPr>
                <w:rFonts w:ascii="Arial" w:hAnsi="Arial" w:cs="Arial"/>
                <w:bCs/>
                <w:sz w:val="20"/>
                <w:lang w:val="it-IT"/>
              </w:rPr>
              <w:t>: +49 89 500778-20</w:t>
            </w:r>
            <w:r w:rsidRPr="005D6544">
              <w:rPr>
                <w:rFonts w:ascii="Arial" w:hAnsi="Arial" w:cs="Arial"/>
                <w:bCs/>
                <w:sz w:val="20"/>
                <w:lang w:val="it-IT"/>
              </w:rPr>
              <w:br/>
              <w:t xml:space="preserve">Telefax: +49 89 500778-77 </w:t>
            </w:r>
            <w:r w:rsidRPr="005D6544">
              <w:rPr>
                <w:rFonts w:ascii="Arial" w:hAnsi="Arial" w:cs="Arial"/>
                <w:bCs/>
                <w:sz w:val="20"/>
                <w:lang w:val="it-IT"/>
              </w:rPr>
              <w:br/>
              <w:t>E-Mail: b.basilio@htcm.de</w:t>
            </w:r>
          </w:p>
          <w:p w14:paraId="1B17ECCF" w14:textId="77777777" w:rsidR="00AA2C01" w:rsidRDefault="00B2203C">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7E5C347A" w14:textId="77777777" w:rsidR="00AA2C01" w:rsidRDefault="00AA2C01">
      <w:pPr>
        <w:pStyle w:val="Textkrper"/>
        <w:spacing w:before="120" w:after="120" w:line="260" w:lineRule="exact"/>
      </w:pPr>
    </w:p>
    <w:sectPr w:rsidR="00AA2C01">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D0E9" w14:textId="77777777" w:rsidR="00AA2C01" w:rsidRDefault="00B2203C">
      <w:r>
        <w:separator/>
      </w:r>
    </w:p>
  </w:endnote>
  <w:endnote w:type="continuationSeparator" w:id="0">
    <w:p w14:paraId="66DFD8F5" w14:textId="77777777" w:rsidR="00AA2C01" w:rsidRDefault="00B2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6D9C" w14:textId="2F197182" w:rsidR="00AA2C01" w:rsidRDefault="00B2203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5D43F6">
      <w:rPr>
        <w:rFonts w:ascii="Arial" w:hAnsi="Arial" w:cs="Arial"/>
        <w:noProof/>
        <w:snapToGrid w:val="0"/>
        <w:sz w:val="16"/>
        <w:szCs w:val="16"/>
      </w:rPr>
      <w:t>WTH1PI1127</w:t>
    </w:r>
    <w:r w:rsidR="005D6544">
      <w:rPr>
        <w:rFonts w:ascii="Arial" w:hAnsi="Arial" w:cs="Arial"/>
        <w:noProof/>
        <w:snapToGrid w:val="0"/>
        <w:sz w:val="16"/>
        <w:szCs w:val="16"/>
      </w:rPr>
      <w:t>.</w:t>
    </w:r>
    <w:r w:rsidR="005D43F6">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58CC" w14:textId="77777777" w:rsidR="00AA2C01" w:rsidRDefault="00B2203C">
      <w:r>
        <w:separator/>
      </w:r>
    </w:p>
  </w:footnote>
  <w:footnote w:type="continuationSeparator" w:id="0">
    <w:p w14:paraId="4895CA6A" w14:textId="77777777" w:rsidR="00AA2C01" w:rsidRDefault="00B22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1739" w14:textId="77777777" w:rsidR="00AA2C01" w:rsidRDefault="00B2203C">
    <w:pPr>
      <w:pStyle w:val="Kopfzeile"/>
      <w:tabs>
        <w:tab w:val="clear" w:pos="9072"/>
        <w:tab w:val="right" w:pos="9498"/>
      </w:tabs>
    </w:pPr>
    <w:r>
      <w:rPr>
        <w:noProof/>
      </w:rPr>
      <w:drawing>
        <wp:anchor distT="0" distB="0" distL="114300" distR="114300" simplePos="0" relativeHeight="251657728" behindDoc="1" locked="0" layoutInCell="0" allowOverlap="1" wp14:anchorId="584732E0" wp14:editId="3E77A68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88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C01"/>
    <w:rsid w:val="002724F8"/>
    <w:rsid w:val="00314FB2"/>
    <w:rsid w:val="005D43F6"/>
    <w:rsid w:val="005D6544"/>
    <w:rsid w:val="00A47207"/>
    <w:rsid w:val="00AA2C01"/>
    <w:rsid w:val="00B2203C"/>
    <w:rsid w:val="00BF22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09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3ED57-BF41-4AF7-9CAE-A0DFA66F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3473</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2022-09-02T09:27:00Z</dcterms:created>
  <dcterms:modified xsi:type="dcterms:W3CDTF">2022-09-02T09:53:00Z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